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Community Problem Design</w:t>
      </w:r>
    </w:p>
    <w:p>
      <w:pPr>
        <w:spacing w:after="120"/>
        <w:jc w:val="center"/>
      </w:pPr>
      <w:r>
        <w:rPr>
          <w:b/>
          <w:i w:val="0"/>
          <w:color w:val="4C1D95"/>
          <w:sz w:val="30"/>
        </w:rPr>
        <w:t>Primary 5 · Second Term · Week 9</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Second Term, Week 9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9 of Second Term</w:t>
            </w:r>
          </w:p>
        </w:tc>
      </w:tr>
      <w:tr>
        <w:tc>
          <w:tcPr>
            <w:tcW w:type="dxa" w:w="2551"/>
          </w:tcPr>
          <w:p>
            <w:pPr>
              <w:spacing w:after="40"/>
            </w:pPr>
            <w:r/>
            <w:r>
              <w:rPr>
                <w:sz w:val="19"/>
              </w:rPr>
              <w:t>Topic</w:t>
            </w:r>
          </w:p>
        </w:tc>
        <w:tc>
          <w:tcPr>
            <w:tcW w:type="dxa" w:w="6803"/>
          </w:tcPr>
          <w:p>
            <w:pPr>
              <w:spacing w:after="40"/>
            </w:pPr>
            <w:r/>
            <w:r>
              <w:rPr>
                <w:sz w:val="19"/>
              </w:rPr>
              <w:t>Community Problem Design</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'Community Problem Design'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User needs; solution criteria</w:t>
            </w:r>
          </w:p>
        </w:tc>
      </w:tr>
      <w:tr>
        <w:tc>
          <w:tcPr>
            <w:tcW w:type="dxa" w:w="1701"/>
          </w:tcPr>
          <w:p>
            <w:pPr>
              <w:spacing w:after="40"/>
            </w:pPr>
            <w:r/>
            <w:r>
              <w:rPr>
                <w:sz w:val="19"/>
              </w:rPr>
              <w:t>Period 2</w:t>
            </w:r>
          </w:p>
        </w:tc>
        <w:tc>
          <w:tcPr>
            <w:tcW w:type="dxa" w:w="7654"/>
          </w:tcPr>
          <w:p>
            <w:pPr>
              <w:spacing w:after="40"/>
            </w:pPr>
            <w:r/>
            <w:r>
              <w:rPr>
                <w:sz w:val="19"/>
              </w:rPr>
              <w:t>Design a low-tech or digital prototype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“Community Problem Design” to learners’ home, school or community experiences. Ask 2–3 short questions and accept examples in familiar Nigerian contexts.</w:t>
      </w:r>
    </w:p>
    <w:p>
      <w:pPr>
        <w:pStyle w:val="ListBullet"/>
      </w:pPr>
      <w:r>
        <w:t>Explain and model the first part of the scheme content: Period 1: User needs; solution criteria Period 2: Design a low-tech or digital prototype.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“Community Problem Design”?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“Community Problem Design”.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Second Term, Week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