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Research and Credibility</w:t>
      </w:r>
    </w:p>
    <w:p>
      <w:pPr>
        <w:spacing w:after="120"/>
        <w:jc w:val="center"/>
      </w:pPr>
      <w:r>
        <w:rPr>
          <w:b/>
          <w:i w:val="0"/>
          <w:color w:val="4C1D95"/>
          <w:sz w:val="30"/>
        </w:rPr>
        <w:t>Primary 5 · Third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2 of Third Term</w:t>
            </w:r>
          </w:p>
        </w:tc>
      </w:tr>
      <w:tr>
        <w:tc>
          <w:tcPr>
            <w:tcW w:type="dxa" w:w="2551"/>
          </w:tcPr>
          <w:p>
            <w:pPr>
              <w:spacing w:after="40"/>
            </w:pPr>
            <w:r/>
            <w:r>
              <w:rPr>
                <w:sz w:val="19"/>
              </w:rPr>
              <w:t>Topic</w:t>
            </w:r>
          </w:p>
        </w:tc>
        <w:tc>
          <w:tcPr>
            <w:tcW w:type="dxa" w:w="6803"/>
          </w:tcPr>
          <w:p>
            <w:pPr>
              <w:spacing w:after="40"/>
            </w:pPr>
            <w:r/>
            <w:r>
              <w:rPr>
                <w:sz w:val="19"/>
              </w:rPr>
              <w:t>Digital Research and Credibility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Research and Credibility'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Source, author, date, evidence</w:t>
            </w:r>
          </w:p>
        </w:tc>
      </w:tr>
      <w:tr>
        <w:tc>
          <w:tcPr>
            <w:tcW w:type="dxa" w:w="1701"/>
          </w:tcPr>
          <w:p>
            <w:pPr>
              <w:spacing w:after="40"/>
            </w:pPr>
            <w:r/>
            <w:r>
              <w:rPr>
                <w:sz w:val="19"/>
              </w:rPr>
              <w:t>Period 2</w:t>
            </w:r>
          </w:p>
        </w:tc>
        <w:tc>
          <w:tcPr>
            <w:tcW w:type="dxa" w:w="7654"/>
          </w:tcPr>
          <w:p>
            <w:pPr>
              <w:spacing w:after="40"/>
            </w:pPr>
            <w:r/>
            <w:r>
              <w:rPr>
                <w:sz w:val="19"/>
              </w:rPr>
              <w:t>Compare sources and justify trust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Research and Credibility” to learners’ home, school or community experiences. Ask 2–3 short questions and accept examples in familiar Nigerian contexts.</w:t>
      </w:r>
    </w:p>
    <w:p>
      <w:pPr>
        <w:pStyle w:val="ListBullet"/>
      </w:pPr>
      <w:r>
        <w:t>Explain and model the first part of the scheme content: Period 1: Source, author, date, evidence Period 2: Compare sources and justify trust.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Research and Credibility”?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Research and Credibility”.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