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4758" w:h="693" w:hRule="exact" w:wrap="none" w:vAnchor="page" w:hAnchor="page" w:x="499" w:y="330"/>
        <w:autoSpaceDE w:val="0"/>
        <w:autoSpaceDN w:val="0"/>
        <w:adjustRightInd w:val="0"/>
        <w:spacing w:line="693" w:lineRule="exact"/>
        <w:jc w:val="left"/>
        <w:rPr>
          <w:rFonts w:ascii="Century Gothic" w:hAnsi="Century Gothic" w:cs="Century Gothic"/>
          <w:color w:val="009999"/>
          <w:sz w:val="69"/>
          <w:szCs w:val="69"/>
        </w:rPr>
      </w:pPr>
      <w:r>
        <w:rPr>
          <w:rFonts w:ascii="Century Gothic" w:hAnsi="Century Gothic" w:cs="Century Gothic"/>
          <w:color w:val="009999"/>
          <w:sz w:val="69"/>
          <w:szCs w:val="69"/>
          <w:spacing w:val="2"/>
        </w:rPr>
        <w:t>CHRISTOPHER</w:t>
      </w:r>
    </w:p>
    <w:p>
      <w:pPr>
        <w:framePr w:w="793" w:h="187" w:hRule="exact" w:wrap="none" w:vAnchor="page" w:hAnchor="page" w:x="2017" w:y="1122"/>
        <w:autoSpaceDE w:val="0"/>
        <w:autoSpaceDN w:val="0"/>
        <w:adjustRightInd w:val="0"/>
        <w:spacing w:line="187" w:lineRule="exact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>Logan</w:t>
      </w:r>
    </w:p>
    <w:p>
      <w:pPr>
        <w:framePr w:w="4368" w:h="267" w:hRule="exact" w:wrap="none" w:vAnchor="page" w:hAnchor="page" w:x="495" w:y="12609"/>
        <w:autoSpaceDE w:val="0"/>
        <w:autoSpaceDN w:val="0"/>
        <w:adjustRightInd w:val="0"/>
        <w:spacing w:line="267" w:lineRule="exact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5"/>
        </w:rPr>
        <w:t xml:space="preserve">LANGUAGES AND TECHNOLOGIES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142"/>
        <w:jc w:val="left"/>
      </w:pP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142"/>
        <w:jc w:val="left"/>
      </w:pP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142"/>
        <w:jc w:val="left"/>
      </w:pPr>
    </w:p>
    <w:p>
      <w:pPr>
        <w:autoSpaceDE w:val="0"/>
        <w:autoSpaceDN w:val="0"/>
        <w:adjustRightInd w:val="0"/>
        <w:spacing w:before="0" w:after="0" w:line="202" w:lineRule="exact"/>
        <w:rPr>
          <w:rFonts w:ascii="Century Gothic" w:hAnsi="Century Gothic" w:cs="Century Gothic"/>
          <w:color w:val="333333"/>
          <w:sz w:val="19"/>
          <w:szCs w:val="19"/>
        </w:rPr>
        <w:ind w:left="142"/>
        <w:jc w:val="left"/>
      </w:pPr>
    </w:p>
    <w:p>
      <w:pPr>
        <w:autoSpaceDE w:val="0"/>
        <w:autoSpaceDN w:val="0"/>
        <w:adjustRightInd w:val="0"/>
        <w:spacing w:before="0" w:after="140" w:line="187" w:lineRule="exact"/>
        <w:ind w:left="142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1078 Sumac DR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, </w:t>
      </w:r>
    </w:p>
    <w:p>
      <w:pPr>
        <w:autoSpaceDE w:val="0"/>
        <w:autoSpaceDN w:val="0"/>
        <w:adjustRightInd w:val="0"/>
        <w:spacing w:before="0" w:after="106" w:line="267" w:lineRule="exact"/>
        <w:ind w:left="13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1"/>
        </w:rPr>
        <w:t>EXPERIENCE</w:t>
      </w: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01/2015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2"/>
        </w:rPr>
        <w:t>Current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38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12/2013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08/2014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40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06/2009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12/2013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39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09/2007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01/2013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354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106" w:line="267" w:lineRule="exact"/>
        <w:ind w:left="13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4"/>
        </w:rPr>
        <w:t>EDUCATION</w:t>
      </w: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2016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4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3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2012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400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134"/>
        <w:jc w:val="left"/>
      </w:pPr>
    </w:p>
    <w:p>
      <w:pPr>
        <w:autoSpaceDE w:val="0"/>
        <w:autoSpaceDN w:val="0"/>
        <w:adjustRightInd w:val="0"/>
        <w:spacing w:before="0" w:after="0" w:line="267" w:lineRule="exact"/>
        <w:ind w:left="145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3"/>
        </w:rPr>
        <w:t>PUBLICATIONS</w:t>
      </w:r>
    </w:p>
    <w:p>
      <w:pPr>
        <w:autoSpaceDE w:val="0"/>
        <w:autoSpaceDN w:val="0"/>
        <w:adjustRightInd w:val="0"/>
        <w:spacing w:before="0" w:after="69" w:line="693" w:lineRule="exact"/>
        <w:ind w:left="2449"/>
        <w:jc w:val="left"/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</w:pP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  <w:br w:type="column"/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-10"/>
        </w:rPr>
        <w:t xml:space="preserve"> </w:t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1"/>
        </w:rPr>
        <w:t>JOHNSON</w:t>
      </w:r>
    </w:p>
    <w:p>
      <w:pPr>
        <w:autoSpaceDE w:val="0"/>
        <w:autoSpaceDN w:val="0"/>
        <w:adjustRightInd w:val="0"/>
        <w:spacing w:before="0" w:after="0" w:line="187" w:lineRule="exact"/>
        <w:ind w:left="0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, </w:t>
      </w:r>
      <w:r>
        <w:rPr>
          <w:rFonts w:ascii="Century Gothic" w:hAnsi="Century Gothic" w:cs="Century Gothic"/>
          <w:color w:val="333333"/>
          <w:sz w:val="19"/>
          <w:szCs w:val="19"/>
          <w:spacing w:val="6"/>
        </w:rPr>
        <w:t>UT</w:t>
      </w: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>84321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C: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 xml:space="preserve">801 898 0236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2"/>
        </w:rPr>
        <w:t xml:space="preserve">7cdjohnson7@gmail.com | github.com/rehpotsirhc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0"/>
        <w:jc w:val="left"/>
      </w:pPr>
    </w:p>
    <w:p>
      <w:pPr>
        <w:autoSpaceDE w:val="0"/>
        <w:autoSpaceDN w:val="0"/>
        <w:adjustRightInd w:val="0"/>
        <w:spacing w:before="0" w:after="0" w:line="316" w:lineRule="exact"/>
        <w:rPr>
          <w:rFonts w:ascii="Century Gothic" w:hAnsi="Century Gothic" w:cs="Century Gothic"/>
          <w:color w:val="333333"/>
          <w:sz w:val="19"/>
          <w:szCs w:val="19"/>
        </w:rPr>
        <w:ind w:left="0"/>
        <w:jc w:val="left"/>
      </w:pPr>
    </w:p>
    <w:p>
      <w:pPr>
        <w:autoSpaceDE w:val="0"/>
        <w:autoSpaceDN w:val="0"/>
        <w:adjustRightInd w:val="0"/>
        <w:spacing w:before="0" w:after="2" w:line="219" w:lineRule="exact"/>
        <w:ind w:left="51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Research Assistant and Lab Manager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- </w:t>
      </w:r>
      <w:r>
        <w:rPr>
          <w:rFonts w:ascii="Century Gothic" w:hAnsi="Century Gothic" w:cs="Century Gothic"/>
          <w:color w:val="333333"/>
          <w:sz w:val="21"/>
          <w:szCs w:val="21"/>
          <w:spacing w:val="-4"/>
        </w:rPr>
        <w:t>Logan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2" w:line="219" w:lineRule="exact"/>
        <w:ind w:left="686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Programming simulation and model fitting software and tools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Java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,</w:t>
      </w:r>
      <w:br/>
      <w:r>
        <w:rPr>
          <w:noProof/>
        </w:rPr>
        <w:pict>
          <v:shape style="position:absolute;margin-left:0pt;margin-top:0pt;left:148.666305541992pt;top:116.168334960938pt;width:5.33331298828125pt;height:5.33331298828125pt;z-index:-2512211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>Python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and</w:t>
      </w:r>
      <w:r>
        <w:rPr>
          <w:rFonts w:ascii="Century Gothic" w:hAnsi="Century Gothic" w:cs="Century Gothic"/>
          <w:color w:val="333333"/>
          <w:sz w:val="21"/>
          <w:szCs w:val="21"/>
          <w:spacing w:val="-1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Matlab</w:t>
      </w:r>
    </w:p>
    <w:p>
      <w:pPr>
        <w:autoSpaceDE w:val="0"/>
        <w:autoSpaceDN w:val="0"/>
        <w:adjustRightInd w:val="0"/>
        <w:spacing w:before="0" w:after="142" w:line="218" w:lineRule="exact"/>
        <w:ind w:left="72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Writing and editing journal and conference papers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Latex</w:t>
      </w:r>
    </w:p>
    <w:p>
      <w:pPr>
        <w:autoSpaceDE w:val="0"/>
        <w:autoSpaceDN w:val="0"/>
        <w:adjustRightInd w:val="0"/>
        <w:spacing w:before="0" w:after="7" w:line="219" w:lineRule="exact"/>
        <w:ind w:left="50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8.666305541992pt;top:138.168273925781pt;width:5.33331298828125pt;height:5.33331298828125pt;z-index:-2511904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Orchid Event Solutions (Visit Salt Lake)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•Reduced website development time by:</w:t>
      </w:r>
    </w:p>
    <w:p>
      <w:pPr>
        <w:autoSpaceDE w:val="0"/>
        <w:autoSpaceDN w:val="0"/>
        <w:adjustRightInd w:val="0"/>
        <w:spacing w:before="0" w:after="2" w:line="218" w:lineRule="exact"/>
        <w:ind w:left="688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Implementing a software migration to newer technologies including Microsoft</w:t>
      </w:r>
      <w:br/>
      <w:r>
        <w:rPr>
          <w:noProof/>
        </w:rPr>
        <w:pict>
          <v:shape style="position:absolute;margin-left:0pt;margin-top:0pt;left:148.666305541992pt;top:189.168151855469pt;width:5.33331298828125pt;height:5.33331298828125pt;z-index:-251016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Team Foundation Server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, Release Management,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Visual Studio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-11"/>
        </w:rPr>
        <w:t>2013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Creating tools to automate some website creation and deployment processes</w:t>
      </w:r>
      <w:br/>
      <w:r>
        <w:rPr>
          <w:noProof/>
        </w:rPr>
        <w:pict>
          <v:shape style="position:absolute;margin-left:0pt;margin-top:0pt;left:148.666305541992pt;top:211.168090820313pt;width:5.33331298828125pt;height:5.33331298828125pt;z-index:-250954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>using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7"/>
        </w:rPr>
        <w:t xml:space="preserve"> and Windows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>Powershell</w:t>
      </w:r>
    </w:p>
    <w:p>
      <w:pPr>
        <w:autoSpaceDE w:val="0"/>
        <w:autoSpaceDN w:val="0"/>
        <w:adjustRightInd w:val="0"/>
        <w:spacing w:before="0" w:after="142" w:line="218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•Created websites for event registrations in</w:t>
      </w:r>
      <w:r>
        <w:rPr>
          <w:rFonts w:ascii="Century Gothic" w:hAnsi="Century Gothic" w:cs="Century Gothic"/>
          <w:color w:val="333333"/>
          <w:sz w:val="21"/>
          <w:szCs w:val="21"/>
          <w:spacing w:val="-27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</w:t>
      </w:r>
    </w:p>
    <w:p>
      <w:pPr>
        <w:autoSpaceDE w:val="0"/>
        <w:autoSpaceDN w:val="0"/>
        <w:adjustRightInd w:val="0"/>
        <w:spacing w:before="0" w:after="7" w:line="219" w:lineRule="exact"/>
        <w:ind w:left="49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Co-Owner and Webmaster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Carnections, Inc.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142" w:line="218" w:lineRule="exact"/>
        <w:ind w:left="686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Co-founded and expanded Carnections, Inc., which brokers the shipment of</w:t>
      </w:r>
      <w:br/>
      <w:r>
        <w:rPr>
          <w:noProof/>
        </w:rPr>
        <w:pict>
          <v:shape style="position:absolute;margin-left:0pt;margin-top:0pt;left:148.666305541992pt;top:273.16796875pt;width:5.33331298828125pt;height:5.333251953125pt;z-index:-2507705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automobiles nationwide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Designed, created, and managed its website, carnections.com</w:t>
      </w:r>
      <w:br/>
      <w:r>
        <w:rPr>
          <w:noProof/>
        </w:rPr>
        <w:pict>
          <v:shape style="position:absolute;margin-left:0pt;margin-top:0pt;left:148.666305541992pt;top:295.167877197266pt;width:5.33331298828125pt;height:5.33331298828125pt;z-index:-2507500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Planned and implemented search engine optimization</w:t>
      </w:r>
    </w:p>
    <w:p>
      <w:pPr>
        <w:autoSpaceDE w:val="0"/>
        <w:autoSpaceDN w:val="0"/>
        <w:adjustRightInd w:val="0"/>
        <w:spacing w:before="0" w:after="7" w:line="219" w:lineRule="exact"/>
        <w:ind w:left="50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8.666305541992pt;top:306.167846679688pt;width:5.33331298828125pt;height:5.33331298828125pt;z-index:-250729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 xml:space="preserve">Web Developer and 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Shipping Connections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19" w:lineRule="exact"/>
        <w:ind w:left="686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Expanded online presence, improved interoffice efficiency, and increased sales</w:t>
      </w:r>
      <w:br/>
      <w:r>
        <w:rPr>
          <w:noProof/>
        </w:rPr>
        <w:pict>
          <v:shape style="position:absolute;margin-left:0pt;margin-top:0pt;left:148.666305541992pt;top:346.167755126953pt;width:5.33331298828125pt;height:5.33331298828125pt;z-index:-250535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by programming and managing several interactive, data-driven websites,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information and communication tools, and business applications utilizing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>MSSQL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and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Spearheaded "going paperless" by computerizing the office's organization, file</w:t>
      </w:r>
      <w:br/>
      <w:r>
        <w:rPr>
          <w:noProof/>
        </w:rPr>
        <w:pict>
          <v:shape style="position:absolute;margin-left:0pt;margin-top:0pt;left:148.666305541992pt;top:390.167633056641pt;width:5.33331298828125pt;height:5.33331298828125pt;z-index:-250504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system, and communication</w:t>
      </w:r>
    </w:p>
    <w:p>
      <w:pPr>
        <w:autoSpaceDE w:val="0"/>
        <w:autoSpaceDN w:val="0"/>
        <w:adjustRightInd w:val="0"/>
        <w:spacing w:before="0" w:after="0" w:line="219" w:lineRule="exact"/>
        <w:rPr>
          <w:rFonts w:ascii="Century Gothic" w:hAnsi="Century Gothic" w:cs="Century Gothic"/>
          <w:color w:val="333333"/>
          <w:sz w:val="21"/>
          <w:szCs w:val="21"/>
        </w:rPr>
        <w:ind w:left="686"/>
        <w:jc w:val="left"/>
      </w:pPr>
    </w:p>
    <w:p>
      <w:pPr>
        <w:autoSpaceDE w:val="0"/>
        <w:autoSpaceDN w:val="0"/>
        <w:adjustRightInd w:val="0"/>
        <w:spacing w:before="0" w:after="0" w:line="243" w:lineRule="exact"/>
        <w:rPr>
          <w:rFonts w:ascii="Century Gothic" w:hAnsi="Century Gothic" w:cs="Century Gothic"/>
          <w:color w:val="333333"/>
          <w:sz w:val="21"/>
          <w:szCs w:val="21"/>
        </w:rPr>
        <w:ind w:left="686"/>
        <w:jc w:val="left"/>
      </w:pPr>
    </w:p>
    <w:p>
      <w:pPr>
        <w:autoSpaceDE w:val="0"/>
        <w:autoSpaceDN w:val="0"/>
        <w:adjustRightInd w:val="0"/>
        <w:spacing w:before="0" w:after="7" w:line="219" w:lineRule="exact"/>
        <w:ind w:left="50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Master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Computer Science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>-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142" w:line="219" w:lineRule="exact"/>
        <w:ind w:left="687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Expected graduation: May 2016</w:t>
      </w:r>
      <w:br/>
      <w:r>
        <w:rPr>
          <w:noProof/>
        </w:rPr>
        <w:pict>
          <v:shape style="position:absolute;margin-left:0pt;margin-top:0pt;left:148.666305541992pt;top:457.16748046875pt;width:5.33331298828125pt;height:5.33331298828125pt;z-index:-2503814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3.89</w:t>
      </w:r>
      <w:br/>
      <w:r>
        <w:rPr>
          <w:noProof/>
        </w:rPr>
        <w:pict>
          <v:shape style="position:absolute;margin-left:0pt;margin-top:0pt;left:148.666305541992pt;top:468.167449951172pt;width:5.33331298828125pt;height:5.33331298828125pt;z-index:-250350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Emphasis in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machine learning</w:t>
      </w:r>
      <w:r>
        <w:rPr>
          <w:rFonts w:ascii="Century Gothic" w:hAnsi="Century Gothic" w:cs="Century Gothic"/>
          <w:color w:val="333333"/>
          <w:sz w:val="21"/>
          <w:szCs w:val="21"/>
          <w:spacing w:val="-8"/>
        </w:rPr>
        <w:t xml:space="preserve"> and</w:t>
      </w:r>
      <w:r>
        <w:rPr>
          <w:rFonts w:ascii="Century Gothic" w:hAnsi="Century Gothic" w:cs="Century Gothic"/>
          <w:color w:val="333333"/>
          <w:sz w:val="21"/>
          <w:szCs w:val="21"/>
          <w:spacing w:val="-1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i w:val="true"/>
          <w:iCs w:val="true"/>
          <w:spacing w:val="2"/>
        </w:rPr>
        <w:t xml:space="preserve">computational biology</w:t>
      </w:r>
      <w:br/>
      <w:r>
        <w:rPr>
          <w:noProof/>
        </w:rPr>
        <w:pict>
          <v:shape style="position:absolute;margin-left:0pt;margin-top:0pt;left:148.666305541992pt;top:479.167419433594pt;width:5.33331298828125pt;height:5.33331298828125pt;z-index:-250299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Select coursework: Intelligent Systems, Speech and Natural Language</w:t>
      </w:r>
      <w:br/>
      <w:r>
        <w:rPr>
          <w:noProof/>
        </w:rPr>
        <w:pict>
          <v:shape style="position:absolute;margin-left:0pt;margin-top:0pt;left:148.666305541992pt;top:490.167388916016pt;width:5.33331298828125pt;height:5.33331298828125pt;z-index:-250268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Processing, Adv. Bioinformatics, Adv. Database Systems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9"/>
        </w:rPr>
        <w:t xml:space="preserve">Thesis: </w:t>
      </w:r>
      <w:r>
        <w:rPr>
          <w:rFonts w:ascii="Century Gothic" w:hAnsi="Century Gothic" w:cs="Century Gothic"/>
          <w:color w:val="333333"/>
          <w:sz w:val="21"/>
          <w:szCs w:val="21"/>
          <w:i w:val="true"/>
          <w:iCs w:val="true"/>
          <w:spacing w:val="5"/>
        </w:rPr>
        <w:t xml:space="preserve">Parameter Fitting a Multi-scale Model/Simulation of Biofilm Morphology</w:t>
      </w:r>
      <w:br/>
      <w:r>
        <w:rPr>
          <w:noProof/>
        </w:rPr>
        <w:pict>
          <v:shape style="position:absolute;margin-left:0pt;margin-top:0pt;left:148.666305541992pt;top:512.167327880859pt;width:5.33331298828125pt;height:5.33331298828125pt;z-index:-250227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i w:val="true"/>
          <w:iCs w:val="true"/>
          <w:spacing w:val="4"/>
        </w:rPr>
        <w:t xml:space="preserve">using a Parallelized Multi-objective Genetic Algorithm</w:t>
      </w:r>
    </w:p>
    <w:p>
      <w:pPr>
        <w:autoSpaceDE w:val="0"/>
        <w:autoSpaceDN w:val="0"/>
        <w:adjustRightInd w:val="0"/>
        <w:spacing w:before="0" w:after="2" w:line="219" w:lineRule="exact"/>
        <w:ind w:left="51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Bachelor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Philosophy and Psychology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University of Utah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>-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20" w:lineRule="exact"/>
        <w:ind w:left="680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3.75</w:t>
      </w:r>
      <w:br/>
      <w:r>
        <w:rPr>
          <w:noProof/>
        </w:rPr>
        <w:pict>
          <v:shape style="position:absolute;margin-left:0pt;margin-top:0pt;left:148.666305541992pt;top:563.167236328125pt;width:5.33331298828125pt;height:5.33331298828125pt;z-index:-250094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Dean's List for 7 semesters</w:t>
      </w:r>
      <w:br/>
      <w:r>
        <w:rPr>
          <w:noProof/>
        </w:rPr>
        <w:pict>
          <v:shape style="position:absolute;margin-left:0pt;margin-top:0pt;left:148.666305541992pt;top:574.167175292969pt;width:5.33331298828125pt;height:5.33331298828125pt;z-index:-250074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Honors At Entrance Scholarship (full-tuition scholarship)</w:t>
      </w:r>
      <w:br/>
      <w:r>
        <w:rPr>
          <w:noProof/>
        </w:rPr>
        <w:pict>
          <v:shape style="position:absolute;margin-left:0pt;margin-top:0pt;left:148.666305541992pt;top:585.167175292969pt;width:5.33331298828125pt;height:5.33331298828125pt;z-index:-250053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Additional coursework: Calculus I, II, III; Linear Algebra; Foundations of Analysis I;</w:t>
      </w:r>
      <w:br/>
      <w:r>
        <w:rPr>
          <w:noProof/>
        </w:rPr>
        <w:pict>
          <v:shape style="position:absolute;margin-left:0pt;margin-top:0pt;left:148.666305541992pt;top:596.167114257813pt;width:5.33331298828125pt;height:5.33331298828125pt;z-index:-250012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Discrete Structures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; Symbolic Logic</w:t>
      </w:r>
    </w:p>
    <w:p>
      <w:pPr>
        <w:autoSpaceDE w:val="0"/>
        <w:autoSpaceDN w:val="0"/>
        <w:adjustRightInd w:val="0"/>
        <w:spacing w:before="0" w:after="0" w:line="220" w:lineRule="exact"/>
        <w:rPr>
          <w:rFonts w:ascii="Century Gothic" w:hAnsi="Century Gothic" w:cs="Century Gothic"/>
          <w:color w:val="333333"/>
          <w:sz w:val="21"/>
          <w:szCs w:val="21"/>
        </w:rPr>
        <w:ind w:left="680"/>
        <w:jc w:val="left"/>
      </w:pPr>
    </w:p>
    <w:p>
      <w:pPr>
        <w:autoSpaceDE w:val="0"/>
        <w:autoSpaceDN w:val="0"/>
        <w:adjustRightInd w:val="0"/>
        <w:spacing w:before="0" w:after="0" w:line="220" w:lineRule="exact"/>
        <w:rPr>
          <w:rFonts w:ascii="Century Gothic" w:hAnsi="Century Gothic" w:cs="Century Gothic"/>
          <w:color w:val="333333"/>
          <w:sz w:val="21"/>
          <w:szCs w:val="21"/>
        </w:rPr>
        <w:ind w:left="680"/>
        <w:jc w:val="left"/>
      </w:pPr>
    </w:p>
    <w:p>
      <w:pPr>
        <w:autoSpaceDE w:val="0"/>
        <w:autoSpaceDN w:val="0"/>
        <w:adjustRightInd w:val="0"/>
        <w:spacing w:before="0" w:after="0" w:line="248" w:lineRule="exact"/>
        <w:rPr>
          <w:rFonts w:ascii="Century Gothic" w:hAnsi="Century Gothic" w:cs="Century Gothic"/>
          <w:color w:val="333333"/>
          <w:sz w:val="21"/>
          <w:szCs w:val="21"/>
        </w:rPr>
        <w:ind w:left="680"/>
        <w:jc w:val="left"/>
      </w:pPr>
    </w:p>
    <w:p>
      <w:pPr>
        <w:autoSpaceDE w:val="0"/>
        <w:autoSpaceDN w:val="0"/>
        <w:adjustRightInd w:val="0"/>
        <w:spacing w:before="0" w:after="0" w:line="217" w:lineRule="exact"/>
        <w:ind w:left="55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Java, C#, .NET, Python, Matlab, MS SQL, MYSQL, Powershell, Javascript, XQuery, C++,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Latex, IntelliJ, Visual Studio, Eclipse, PyCharm, TFS, Windows Server, Git, Subversion, IIS</w:t>
      </w:r>
    </w:p>
    <w:p>
      <w:pPr>
        <w:autoSpaceDE w:val="0"/>
        <w:autoSpaceDN w:val="0"/>
        <w:adjustRightInd w:val="0"/>
        <w:spacing w:before="0" w:after="0" w:line="217" w:lineRule="exact"/>
        <w:rPr>
          <w:rFonts w:ascii="Century Gothic" w:hAnsi="Century Gothic" w:cs="Century Gothic"/>
          <w:color w:val="333333"/>
          <w:sz w:val="21"/>
          <w:szCs w:val="21"/>
        </w:rPr>
        <w:ind w:left="55"/>
        <w:jc w:val="left"/>
      </w:pPr>
    </w:p>
    <w:p>
      <w:pPr>
        <w:autoSpaceDE w:val="0"/>
        <w:autoSpaceDN w:val="0"/>
        <w:adjustRightInd w:val="0"/>
        <w:spacing w:before="0" w:after="0" w:line="250" w:lineRule="exact"/>
        <w:rPr>
          <w:rFonts w:ascii="Century Gothic" w:hAnsi="Century Gothic" w:cs="Century Gothic"/>
          <w:color w:val="333333"/>
          <w:sz w:val="21"/>
          <w:szCs w:val="21"/>
        </w:rPr>
        <w:ind w:left="55"/>
        <w:jc w:val="left"/>
      </w:pPr>
    </w:p>
    <w:p>
      <w:pPr>
        <w:autoSpaceDE w:val="0"/>
        <w:autoSpaceDN w:val="0"/>
        <w:adjustRightInd w:val="0"/>
        <w:spacing w:before="0" w:after="0" w:line="219" w:lineRule="exact"/>
        <w:ind w:left="46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2015: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Q. B. Baker, G. J. Podgorski, C. D. Johnson, E. Vargis, and N. S. Flann, "Bridging the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multiscale gap: Identifying cellular parameters from multicellular data," in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Computational Intelligence in Bioinformatics and Computational Biology (CIBCB),</w:t>
      </w:r>
      <w:br/>
      <w:r>
        <w:rPr>
          <w:rFonts w:ascii="Century Gothic" w:hAnsi="Century Gothic" w:cs="Century Gothic"/>
          <w:color w:val="333333"/>
          <w:sz w:val="21"/>
          <w:szCs w:val="21"/>
        </w:rPr>
        <w:t xml:space="preserve">2015 IEEE Conference on. IEEE, Aug. 2015, pp. 1-7. [Online]. Available: http://dx.doi.org</w:t>
      </w:r>
      <w:br/>
      <w:r>
        <w:rPr>
          <w:noProof/>
        </w:rPr>
        <w:pict>
          <v:shape style="position:absolute;margin-left:0pt;margin-top:0pt;left:0pt;top:17.0018920898438pt;width:611.998474121094pt;height:757.331481933594pt;z-index:-25158976;mso-position-horizontal:absolute;mso-position-horizontal-relative:page;mso-position-vertical:absolute;mso-position-vertical-relative:page" filled="t" stroked="f" coordsize="12239.97,15146.63" coordorigin="0,0" path="m 0,0 l 12240,0 l 12240,15147 l 0,15147 l 0,0 x e" fillcolor="#ffffff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/10.1109/cibcb.2015.7300323</w:t>
      </w:r>
    </w:p>
    <w:sectPr>
      <w:pgSz w:w="12240" w:h="15840" w:code="1"/>
      <w:pgMar w:top="360" w:right="0" w:bottom="0" w:left="360" w:header="0" w:footer="0" w:gutter="0"/>
      <w:cols w:num="2" w:equalWidth="0">
        <w:col w:w="2019" w:space="229"/>
        <w:col w:w="96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/>
  <w:font w:name="Century Gothic"/>
  <w:font w:name="Century Gothic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