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Self / Evaluator - Feedback 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15.0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Sreeja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ID: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ATS-1148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Designation: Sr. Software Engineer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Reporting Manager/Lead: Rajeevan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Joining: 13 May 2019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Task Based: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50"/>
        <w:gridCol w:w="1372"/>
        <w:gridCol w:w="2423"/>
        <w:gridCol w:w="1260"/>
        <w:gridCol w:w="735"/>
        <w:gridCol w:w="795"/>
        <w:gridCol w:w="675"/>
        <w:gridCol w:w="855"/>
        <w:gridCol w:w="900"/>
        <w:gridCol w:w="1000"/>
        <w:tblGridChange w:id="0">
          <w:tblGrid>
            <w:gridCol w:w="450"/>
            <w:gridCol w:w="1372"/>
            <w:gridCol w:w="2423"/>
            <w:gridCol w:w="1260"/>
            <w:gridCol w:w="735"/>
            <w:gridCol w:w="795"/>
            <w:gridCol w:w="675"/>
            <w:gridCol w:w="855"/>
            <w:gridCol w:w="900"/>
            <w:gridCol w:w="100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Sl. No.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Task/ project Description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Evaluator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Self Rating (0-5)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Rating (0-5)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Timeliness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righ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Accountability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Timeliness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right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Accountability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OpenCart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task involved creating a payment gateway plugin for OpenCart using the N-Genius payment API. 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Apart from the integration of the API, understanding the architecture &amp; development procedures involved in working with OpenCart was an additional challenge. The assignment was completed as per schedule.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N-Genius Raise 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This was one of the tasks assigned to me during my association with the NI team.</w:t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main tasks involved </w:t>
            </w:r>
          </w:p>
          <w:p w:rsidR="00000000" w:rsidDel="00000000" w:rsidP="00000000" w:rsidRDefault="00000000" w:rsidRPr="00000000" w14:paraId="0000003E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andling merchants(via phone call and screen sharing) and preparing checklists.</w:t>
            </w:r>
          </w:p>
          <w:p w:rsidR="00000000" w:rsidDel="00000000" w:rsidP="00000000" w:rsidRDefault="00000000" w:rsidRPr="00000000" w14:paraId="0000003F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This was the first time I worked as a technical support agent and getting accustomed to the various processes involved was the main challenge here. Dealing with the clients wasn't much of an issue as I had prior knowledge of working on dedicated client projects.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NeO Raise 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This was another task assigned to me during my association with the NI team.</w:t>
            </w:r>
          </w:p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main tasks involved </w:t>
            </w:r>
          </w:p>
          <w:p w:rsidR="00000000" w:rsidDel="00000000" w:rsidP="00000000" w:rsidRDefault="00000000" w:rsidRPr="00000000" w14:paraId="0000004D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handling merchants(via phone call and screen sharing) and preparing checklists.</w:t>
            </w:r>
          </w:p>
          <w:p w:rsidR="00000000" w:rsidDel="00000000" w:rsidP="00000000" w:rsidRDefault="00000000" w:rsidRPr="00000000" w14:paraId="0000004E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Handling key merchants(TECOM)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Yet another task assigned to me during my association with the NI team.</w:t>
            </w:r>
          </w:p>
          <w:p w:rsidR="00000000" w:rsidDel="00000000" w:rsidP="00000000" w:rsidRDefault="00000000" w:rsidRPr="00000000" w14:paraId="00000059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main tasks involved </w:t>
            </w:r>
          </w:p>
          <w:p w:rsidR="00000000" w:rsidDel="00000000" w:rsidP="00000000" w:rsidRDefault="00000000" w:rsidRPr="00000000" w14:paraId="0000005B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handling merchants(via phone call and screen sharing) and preparing checklists.</w:t>
            </w:r>
          </w:p>
          <w:p w:rsidR="00000000" w:rsidDel="00000000" w:rsidP="00000000" w:rsidRDefault="00000000" w:rsidRPr="00000000" w14:paraId="0000005C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Handling the large co. of checklists (21) was one of the main challenges involved with this project.</w:t>
            </w:r>
          </w:p>
          <w:p w:rsidR="00000000" w:rsidDel="00000000" w:rsidP="00000000" w:rsidRDefault="00000000" w:rsidRPr="00000000" w14:paraId="0000005E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right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Merchant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Yet another task assigned to me during my association with the NI team.</w:t>
            </w:r>
          </w:p>
          <w:p w:rsidR="00000000" w:rsidDel="00000000" w:rsidP="00000000" w:rsidRDefault="00000000" w:rsidRPr="00000000" w14:paraId="00000069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main tasks involved </w:t>
            </w:r>
          </w:p>
          <w:p w:rsidR="00000000" w:rsidDel="00000000" w:rsidP="00000000" w:rsidRDefault="00000000" w:rsidRPr="00000000" w14:paraId="0000006B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handling merchants(via phone call and screen sharing) and preparing checklists.</w:t>
            </w:r>
          </w:p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Total : A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total of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159+ merchants were invovled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:- N-Genius merchants(151+) and ADCB(8+).</w:t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right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Behavioral &amp; Managerial Skill:</w:t>
      </w:r>
    </w:p>
    <w:tbl>
      <w:tblPr>
        <w:tblStyle w:val="Table3"/>
        <w:tblW w:w="10466.00000000000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912"/>
        <w:gridCol w:w="2733"/>
        <w:gridCol w:w="2265"/>
        <w:gridCol w:w="1272"/>
        <w:gridCol w:w="1284"/>
        <w:tblGridChange w:id="0">
          <w:tblGrid>
            <w:gridCol w:w="2912"/>
            <w:gridCol w:w="2733"/>
            <w:gridCol w:w="2265"/>
            <w:gridCol w:w="1272"/>
            <w:gridCol w:w="1284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Self-Comments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Evaluator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Self-Rating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Evaluator Rating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Rating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am able to convey my thoughts &amp; ideas with all necessary details as well as follow the instructions given to me and I make it a point to ask questions whenever there is a lack of clarity.</w:t>
            </w:r>
          </w:p>
          <w:p w:rsidR="00000000" w:rsidDel="00000000" w:rsidP="00000000" w:rsidRDefault="00000000" w:rsidRPr="00000000" w14:paraId="00000085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Interpersonal &amp; Teamwork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Teamwork is an integral part of any organization &amp; I make every effort to maintain a good rapport with my colleagues.</w:t>
            </w:r>
          </w:p>
          <w:p w:rsidR="00000000" w:rsidDel="00000000" w:rsidP="00000000" w:rsidRDefault="00000000" w:rsidRPr="00000000" w14:paraId="0000008B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Process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Adhering to the processes is  one of the important tasks within the NI team &amp; I believe I have managed it with very few lapses.</w:t>
            </w:r>
          </w:p>
          <w:p w:rsidR="00000000" w:rsidDel="00000000" w:rsidP="00000000" w:rsidRDefault="00000000" w:rsidRPr="00000000" w14:paraId="00000091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Soft Skills:</w:t>
      </w:r>
    </w:p>
    <w:tbl>
      <w:tblPr>
        <w:tblStyle w:val="Table4"/>
        <w:tblW w:w="10421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400"/>
      </w:tblPr>
      <w:tblGrid>
        <w:gridCol w:w="3000"/>
        <w:gridCol w:w="2745"/>
        <w:gridCol w:w="2700"/>
        <w:gridCol w:w="990"/>
        <w:gridCol w:w="986"/>
        <w:tblGridChange w:id="0">
          <w:tblGrid>
            <w:gridCol w:w="3000"/>
            <w:gridCol w:w="2745"/>
            <w:gridCol w:w="2700"/>
            <w:gridCol w:w="990"/>
            <w:gridCol w:w="98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Self-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Evaluator-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Self-Rating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0"/>
                <w:szCs w:val="20"/>
                <w:rtl w:val="0"/>
              </w:rPr>
              <w:t xml:space="preserve">Evaluator Rating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Dealing with ‘difficult’ clients was one of the main challenges I had during my tenure with the NI team.</w:t>
            </w:r>
          </w:p>
          <w:p w:rsidR="00000000" w:rsidDel="00000000" w:rsidP="00000000" w:rsidRDefault="00000000" w:rsidRPr="00000000" w14:paraId="0000009F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was able to deal with them by following the predefined protocols. I also made sure to escalate any issues that required involvement of higher officials.</w:t>
            </w:r>
          </w:p>
          <w:p w:rsidR="00000000" w:rsidDel="00000000" w:rsidP="00000000" w:rsidRDefault="00000000" w:rsidRPr="00000000" w14:paraId="000000A1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Conduct/ Discipline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have strived to maintain professional conduct &amp; ensure due diligence in the tasks assigned.</w:t>
            </w:r>
          </w:p>
          <w:p w:rsidR="00000000" w:rsidDel="00000000" w:rsidP="00000000" w:rsidRDefault="00000000" w:rsidRPr="00000000" w14:paraId="000000A7">
            <w:pPr>
              <w:widowControl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Attendance and Punctuality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Always keep office timings and attending meetings </w:t>
            </w:r>
          </w:p>
          <w:p w:rsidR="00000000" w:rsidDel="00000000" w:rsidP="00000000" w:rsidRDefault="00000000" w:rsidRPr="00000000" w14:paraId="000000A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Attitude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believe I maintain a healthy attitude that lives up to the expectations of the organization.</w:t>
            </w:r>
          </w:p>
          <w:p w:rsidR="00000000" w:rsidDel="00000000" w:rsidP="00000000" w:rsidRDefault="00000000" w:rsidRPr="00000000" w14:paraId="000000B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Trebuchet MS" w:cs="Trebuchet MS" w:eastAsia="Trebuchet MS" w:hAnsi="Trebuchet M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Project Evaluation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were your responsibilities during your projects?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 </w:t>
        <w:tab/>
        <w:tab/>
        <w:tab/>
        <w:tab/>
        <w:tab/>
        <w:t xml:space="preserve">                        </w:t>
        <w:tab/>
        <w:tab/>
        <w:tab/>
        <w:t xml:space="preserve">         Evaluator</w:t>
      </w:r>
    </w:p>
    <w:tbl>
      <w:tblPr>
        <w:tblStyle w:val="Table5"/>
        <w:tblW w:w="10346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219"/>
        <w:gridCol w:w="5128"/>
        <w:tblGridChange w:id="0">
          <w:tblGrid>
            <w:gridCol w:w="5219"/>
            <w:gridCol w:w="5128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My responsibilities as a member of the NI team involved :- handling merchants(via phone call and screen sharing) and preparing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  <w:right w:w="1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were the objectives of each project that you have worked on?</w:t>
      </w:r>
    </w:p>
    <w:tbl>
      <w:tblPr>
        <w:tblStyle w:val="Table6"/>
        <w:tblW w:w="10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234"/>
        <w:gridCol w:w="5113"/>
        <w:tblGridChange w:id="0">
          <w:tblGrid>
            <w:gridCol w:w="5234"/>
            <w:gridCol w:w="5113"/>
          </w:tblGrid>
        </w:tblGridChange>
      </w:tblGrid>
      <w:tr>
        <w:trPr>
          <w:trHeight w:val="1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mentioned above.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Were the objectives met? If no, please specify the reason?</w:t>
      </w:r>
    </w:p>
    <w:tbl>
      <w:tblPr>
        <w:tblStyle w:val="Table7"/>
        <w:tblW w:w="10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264"/>
        <w:gridCol w:w="5083"/>
        <w:tblGridChange w:id="0">
          <w:tblGrid>
            <w:gridCol w:w="5264"/>
            <w:gridCol w:w="5083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What did you find most difficult?</w:t>
      </w:r>
    </w:p>
    <w:tbl>
      <w:tblPr>
        <w:tblStyle w:val="Table8"/>
        <w:tblW w:w="10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301"/>
        <w:gridCol w:w="5046"/>
        <w:tblGridChange w:id="0">
          <w:tblGrid>
            <w:gridCol w:w="5301"/>
            <w:gridCol w:w="5046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Dealing with ‘difficult’ clients was one of the main challenges I had during my tenure with the NI team.</w:t>
            </w:r>
          </w:p>
          <w:p w:rsidR="00000000" w:rsidDel="00000000" w:rsidP="00000000" w:rsidRDefault="00000000" w:rsidRPr="00000000" w14:paraId="000000D2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 was able to deal with them by following the predefined protocols. I also made sure to escalate any issues that required involvement of higher officials.</w:t>
            </w:r>
          </w:p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Evaluator Comments:</w:t>
      </w:r>
    </w:p>
    <w:tbl>
      <w:tblPr>
        <w:tblStyle w:val="Table9"/>
        <w:tblW w:w="1034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Feedback if any: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Acknowledgement: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  <w:tab/>
        <w:tab/>
        <w:tab/>
        <w:tab/>
        <w:tab/>
        <w:tab/>
        <w:tab/>
        <w:t xml:space="preserve">              Date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5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Calibri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Private and Confidential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4320" cy="4660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4320" cy="4660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