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PHONEPLACEHOLDER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specializing in platform architecture, large-scale migrations, and building the systems and culture that let engineering organizations scale. 11+ years in Ruby on Rails, 3 years in Golang. Seeks out high-ambiguity, cross-cutting problems — vendor eliminations under hard deadlines, platform-wide decoupling initiatives spanning dozens of teams, and zero-to-one product builds. Identifies architectural leverage points, establishes patterns that enable independent execution, and builds durable technical culture through guilds, pairing, and architectural review.</w:t>
      </w:r>
    </w:p>
    <w:bookmarkEnd w:id="22"/>
    <w:bookmarkStart w:id="25" w:name="experience"/>
    <w:p>
      <w:pPr>
        <w:pStyle w:val="Heading2"/>
      </w:pPr>
      <w:r>
        <w:t xml:space="preserve">Experience</w:t>
      </w:r>
    </w:p>
    <w:bookmarkStart w:id="23" w:name="X2829290cbbaaed0baff5bc339e65c12908d1dc2"/>
    <w:p>
      <w:pPr>
        <w:pStyle w:val="Heading3"/>
      </w:pPr>
      <w:r>
        <w:t xml:space="preserve">Teachable (Hotmart) – New York, NY · Mar 2019 – Present</w:t>
      </w:r>
    </w:p>
    <w:p>
      <w:pPr>
        <w:pStyle w:val="FirstParagraph"/>
      </w:pPr>
      <w:r>
        <w:rPr>
          <w:bCs/>
          <w:b/>
        </w:rPr>
        <w:t xml:space="preserve">Ed-tech SaaS · Multi-tenant · 100-person engineering org</w:t>
      </w:r>
      <w:r>
        <w:t xml:space="preserve"> </w:t>
      </w:r>
      <w:r>
        <w:t xml:space="preserve">| Staff Engineer</w:t>
      </w:r>
    </w:p>
    <w:p>
      <w:pPr>
        <w:numPr>
          <w:ilvl w:val="0"/>
          <w:numId w:val="1001"/>
        </w:numPr>
        <w:pStyle w:val="Compact"/>
      </w:pPr>
      <w:r>
        <w:rPr>
          <w:bCs/>
          <w:b/>
        </w:rPr>
        <w:t xml:space="preserve">Zero-to-One B2B Product (3-Month Delivery)</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Large-Scale Vendor Migration (15M Files, 9 Weeks, $500K/yr Savings)</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Real-Time Data Layer &amp; Reporting Platform</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Engineering Guild – AI &amp; Service Design</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 Growth &amp; Revenue</w:t>
      </w:r>
      <w:r>
        <w:t xml:space="preserve"> </w:t>
      </w:r>
      <w:r>
        <w:t xml:space="preserve">| 2022 – 2024</w:t>
      </w:r>
    </w:p>
    <w:p>
      <w:pPr>
        <w:numPr>
          <w:ilvl w:val="0"/>
          <w:numId w:val="1002"/>
        </w:numPr>
        <w:pStyle w:val="Compact"/>
      </w:pPr>
      <w:r>
        <w:rPr>
          <w:bCs/>
          <w:b/>
        </w:rPr>
        <w:t xml:space="preserve">Platform-Wide Entitlement Decoupling (+$6M ARR)</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technical and product documentation – covering migration patterns, risk areas, and definition of done – and held open pairing sessions with engineers across teams, enabling each to lead their own domain migrations. Spanned 150+ locations across 3 applications; teams completed migrations in as little as 2 weeks – drove a 21% revenue increase, generating +$6M in new ARR.</w:t>
      </w:r>
    </w:p>
    <w:p>
      <w:pPr>
        <w:numPr>
          <w:ilvl w:val="0"/>
          <w:numId w:val="1002"/>
        </w:numPr>
        <w:pStyle w:val="Compact"/>
      </w:pPr>
      <w:r>
        <w:rPr>
          <w:bCs/>
          <w:b/>
        </w:rPr>
        <w:t xml:space="preserve">Revenue &amp; Retention Impact</w:t>
      </w:r>
      <w:r>
        <w:t xml:space="preserve">: Introduced two new revenue streams: Plan Addons and Captions – together generating $350K in new revenue over 2 years.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Entitlement Service – First Golang Microservice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resulting in a 20% reduction in logo churn.</w:t>
      </w:r>
    </w:p>
    <w:p>
      <w:pPr>
        <w:numPr>
          <w:ilvl w:val="0"/>
          <w:numId w:val="1002"/>
        </w:numPr>
        <w:pStyle w:val="Compact"/>
      </w:pPr>
      <w:r>
        <w:rPr>
          <w:bCs/>
          <w:b/>
        </w:rPr>
        <w:t xml:space="preserve">Services Guild – Founder</w:t>
      </w:r>
      <w:r>
        <w:t xml:space="preserve">: Founded Teachable’s Services Guild and facilitated sessions on service design, domain-driven design, and architectural trade-offs – growing technical culture across the engineering team. Produced a reference microservice template enabling engineers to go from zero to production using Hotmart’s infrastructure tooling, and led the creation of 5+ microservices across the team.</w:t>
      </w:r>
    </w:p>
    <w:p>
      <w:pPr>
        <w:pStyle w:val="FirstParagraph"/>
      </w:pPr>
      <w:r>
        <w:rPr>
          <w:bCs/>
          <w:b/>
        </w:rPr>
        <w:t xml:space="preserve">Senior Software Engineer I · Student Experience</w:t>
      </w:r>
      <w:r>
        <w:t xml:space="preserve"> </w:t>
      </w:r>
      <w:r>
        <w:t xml:space="preserve">| 2020 – 2022</w:t>
      </w:r>
    </w:p>
    <w:p>
      <w:pPr>
        <w:numPr>
          <w:ilvl w:val="0"/>
          <w:numId w:val="1003"/>
        </w:numPr>
        <w:pStyle w:val="Compact"/>
      </w:pPr>
      <w:r>
        <w:rPr>
          <w:bCs/>
          <w:b/>
        </w:rPr>
        <w:t xml:space="preserve">Video Infrastructure Migration ($2M/yr Cost Reduction)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from $3M to $1M annually.</w:t>
      </w:r>
    </w:p>
    <w:p>
      <w:pPr>
        <w:numPr>
          <w:ilvl w:val="0"/>
          <w:numId w:val="1003"/>
        </w:numPr>
        <w:pStyle w:val="Compact"/>
      </w:pPr>
      <w:r>
        <w:rPr>
          <w:bCs/>
          <w:b/>
        </w:rPr>
        <w:t xml:space="preserve">On-Call &amp; Incident Readiness</w:t>
      </w:r>
      <w:r>
        <w:t xml:space="preserve">: Co-led Teachable’s On-Call Operability program; built and maintained processes for alerting, engineer readiness, and playbook design, and hosted simulated incidents to train and prepare the engineering organization.</w:t>
      </w:r>
    </w:p>
    <w:p>
      <w:pPr>
        <w:pStyle w:val="FirstParagraph"/>
      </w:pPr>
      <w:r>
        <w:rPr>
          <w:bCs/>
          <w:b/>
        </w:rPr>
        <w:t xml:space="preserve">Software Engineer · Core</w:t>
      </w:r>
      <w:r>
        <w:t xml:space="preserve"> </w:t>
      </w:r>
      <w:r>
        <w:t xml:space="preserve">| 2019 – 2020</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DTC e-commerce · Ruby on Rails</w:t>
      </w:r>
      <w:r>
        <w:t xml:space="preserve"> </w:t>
      </w:r>
      <w:r>
        <w:t xml:space="preserve">| Software Engineer</w:t>
      </w:r>
    </w:p>
    <w:bookmarkEnd w:id="24"/>
    <w:bookmarkEnd w:id="25"/>
    <w:bookmarkStart w:id="27"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M.S. &amp; B.S., Software Engineering | Minor in Mathematics</w:t>
      </w:r>
      <w:r>
        <w:t xml:space="preserve"> </w:t>
      </w:r>
      <w:r>
        <w:t xml:space="preserve">|</w:t>
      </w:r>
    </w:p>
    <w:bookmarkEnd w:id="26"/>
    <w:bookmarkEnd w:id="27"/>
    <w:bookmarkStart w:id="28" w:name="technical-skills"/>
    <w:p>
      <w:pPr>
        <w:pStyle w:val="Heading2"/>
      </w:pPr>
      <w:r>
        <w:t xml:space="preserve">Technical Skills</w:t>
      </w:r>
    </w:p>
    <w:p>
      <w:pPr>
        <w:numPr>
          <w:ilvl w:val="0"/>
          <w:numId w:val="1005"/>
        </w:numPr>
        <w:pStyle w:val="Compact"/>
      </w:pPr>
      <w:r>
        <w:rPr>
          <w:bCs/>
          <w:b/>
        </w:rPr>
        <w:t xml:space="preserve">Languages</w:t>
      </w:r>
      <w:r>
        <w:t xml:space="preserve">: Ruby/Rails (11 yrs), Golang (3 yrs), JavaScript, HTML/CSS, SQL, BrightScript</w:t>
      </w:r>
    </w:p>
    <w:p>
      <w:pPr>
        <w:numPr>
          <w:ilvl w:val="0"/>
          <w:numId w:val="1005"/>
        </w:numPr>
        <w:pStyle w:val="Compact"/>
      </w:pPr>
      <w:r>
        <w:rPr>
          <w:bCs/>
          <w:b/>
        </w:rPr>
        <w:t xml:space="preserve">Technologies</w:t>
      </w:r>
      <w:r>
        <w:t xml:space="preserve">: Microservice Architecture, AWS, Kubernetes, Docker, Terraform, PostgreSQL, Redis, Datadog, New Relic, System Design, Performance &amp; Observability</w:t>
      </w:r>
    </w:p>
    <w:p>
      <w:pPr>
        <w:numPr>
          <w:ilvl w:val="0"/>
          <w:numId w:val="1005"/>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5"/>
        </w:numPr>
        <w:pStyle w:val="Compact"/>
      </w:pPr>
      <w:r>
        <w:rPr>
          <w:bCs/>
          <w:b/>
        </w:rPr>
        <w:t xml:space="preserve">AI Tools</w:t>
      </w:r>
      <w:r>
        <w:t xml:space="preserve">: GitHub Copilot, Claude, ChatGPT</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2026-04-20T21:05:49Z</dcterms:created>
  <dcterms:modified xsi:type="dcterms:W3CDTF">2026-04-20T21:05:49Z</dcterms:modified>
</cp:coreProperties>
</file>

<file path=docProps/custom.xml><?xml version="1.0" encoding="utf-8"?>
<Properties xmlns="http://schemas.openxmlformats.org/officeDocument/2006/custom-properties" xmlns:vt="http://schemas.openxmlformats.org/officeDocument/2006/docPropsVTypes"/>
</file>