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80810" w:val="clear"/>
            <w:tcMar>
              <w:top w:type="dxa" w:w="800"/>
              <w:left w:type="dxa" w:w="400"/>
              <w:bottom w:type="dxa" w:w="800"/>
              <w:right w:type="dxa" w:w="400"/>
            </w:tcMar>
          </w:tcPr>
          <w:p>
            <w:pPr>
              <w:jc w:val="center"/>
            </w:pPr>
            <w:r>
              <w:rPr>
                <w:rFonts w:ascii="Arial" w:cs="Arial" w:eastAsia="Arial" w:hAnsi="Arial"/>
                <w:b/>
                <w:bCs/>
                <w:color w:val="00D4AA"/>
                <w:sz w:val="20"/>
                <w:szCs w:val="20"/>
              </w:rPr>
              <w:t xml:space="preserve">NORTHERN HIGHLANDS AI CLUB</w:t>
            </w:r>
          </w:p>
          <w:p>
            <w:pPr>
              <w:spacing w:after="120" w:before="0"/>
            </w:pPr>
          </w:p>
          <w:p>
            <w:pPr>
              <w:jc w:val="center"/>
            </w:pPr>
            <w:r>
              <w:rPr>
                <w:rFonts w:ascii="Arial" w:cs="Arial" w:eastAsia="Arial" w:hAnsi="Arial"/>
                <w:b/>
                <w:bCs/>
                <w:color w:val="FFFFFF"/>
                <w:sz w:val="48"/>
                <w:szCs w:val="48"/>
              </w:rPr>
              <w:t xml:space="preserve">June 1, 2026</w:t>
            </w:r>
          </w:p>
          <w:p>
            <w:pPr>
              <w:jc w:val="center"/>
            </w:pPr>
            <w:r>
              <w:rPr>
                <w:rFonts w:ascii="Arial" w:cs="Arial" w:eastAsia="Arial" w:hAnsi="Arial"/>
                <w:b/>
                <w:bCs/>
                <w:color w:val="A78BFA"/>
                <w:sz w:val="48"/>
                <w:szCs w:val="48"/>
              </w:rPr>
              <w:t xml:space="preserve">Meeting Roadmap</w:t>
            </w:r>
          </w:p>
          <w:p>
            <w:pPr>
              <w:spacing w:after="160" w:before="0"/>
            </w:pPr>
          </w:p>
          <w:p>
            <w:pPr>
              <w:jc w:val="center"/>
            </w:pPr>
            <w:r>
              <w:rPr>
                <w:rFonts w:ascii="Arial" w:cs="Arial" w:eastAsia="Arial" w:hAnsi="Arial"/>
                <w:color w:val="9CA3AF"/>
                <w:sz w:val="22"/>
                <w:szCs w:val="22"/>
              </w:rPr>
              <w:t xml:space="preserve">Second-to-Last Meeting of the Year</w:t>
            </w:r>
          </w:p>
          <w:p>
            <w:pPr>
              <w:jc w:val="center"/>
            </w:pPr>
            <w:r>
              <w:rPr>
                <w:rFonts w:ascii="Arial" w:cs="Arial" w:eastAsia="Arial" w:hAnsi="Arial"/>
                <w:color w:val="00D4AA"/>
                <w:sz w:val="22"/>
                <w:szCs w:val="22"/>
              </w:rPr>
              <w:t xml:space="preserve">Room 133 @ 2:45</w:t>
            </w:r>
          </w:p>
          <w:p>
            <w:pPr>
              <w:spacing w:after="200" w:before="0"/>
            </w:pPr>
          </w:p>
          <w:p>
            <w:pPr>
              <w:jc w:val="center"/>
            </w:pPr>
            <w:r>
              <w:rPr>
                <w:rFonts w:ascii="Arial" w:cs="Arial" w:eastAsia="Arial" w:hAnsi="Arial"/>
                <w:color w:val="9CA3AF"/>
                <w:sz w:val="20"/>
                <w:szCs w:val="20"/>
              </w:rPr>
              <w:t xml:space="preserve">Reid Sendroff + Ben Shamosh, Co-Presidents</w:t>
            </w:r>
          </w:p>
          <w:p>
            <w:pPr>
              <w:jc w:val="center"/>
            </w:pPr>
            <w:r>
              <w:rPr>
                <w:rFonts w:ascii="Arial" w:cs="Arial" w:eastAsia="Arial" w:hAnsi="Arial"/>
                <w:color w:val="6B7280"/>
                <w:sz w:val="20"/>
                <w:szCs w:val="20"/>
              </w:rPr>
              <w:t xml:space="preserve">Mr. Michael Novak, Faculty Advisor</w:t>
            </w:r>
          </w:p>
        </w:tc>
      </w:tr>
    </w:tbl>
    <w:p>
      <w:pPr>
        <w:pageBreakBefore/>
      </w:pPr>
      <w:r>
        <w:rPr>
          <w:sz w:val="1"/>
          <w:szCs w:val="1"/>
        </w:rPr>
        <w:t xml:space="preserve"/>
      </w:r>
    </w:p>
    <w:p>
      <w:pPr>
        <w:spacing w:after="80" w:before="0"/>
      </w:pPr>
    </w:p>
    <w:p>
      <w:pPr>
        <w:spacing w:after="80" w:before="200"/>
      </w:pPr>
      <w:r>
        <w:rPr>
          <w:rFonts w:ascii="Arial" w:cs="Arial" w:eastAsia="Arial" w:hAnsi="Arial"/>
          <w:b/>
          <w:bCs/>
          <w:color w:val="7C3AED"/>
          <w:sz w:val="24"/>
          <w:szCs w:val="24"/>
        </w:rPr>
        <w:t xml:space="preserve">MEETING AGENDA AT A GLANCE</w:t>
      </w:r>
    </w:p>
    <w:tbl>
      <w:tblPr>
        <w:tblW w:type="dxa" w:w="9360"/>
        <w:tblBorders>
          <w:top w:val="none"/>
          <w:left w:val="none"/>
          <w:bottom w:val="single" w:color="E5E7EB" w:sz="4"/>
          <w:right w:val="none"/>
          <w:insideH w:val="single" w:color="auto" w:sz="4"/>
          <w:insideV w:val="single" w:color="auto" w:sz="4"/>
        </w:tblBorders>
      </w:tblPr>
      <w:tblGrid>
        <w:gridCol w:w="7200"/>
        <w:gridCol w:w="2160"/>
      </w:tblGrid>
      <w:tr>
        <w:tc>
          <w:tcPr>
            <w:tcBorders>
              <w:top w:val="none" w:color="FFFFFF" w:sz="0"/>
              <w:left w:val="none" w:color="FFFFFF" w:sz="0"/>
              <w:bottom w:val="single" w:color="E5E7EB" w:sz="4"/>
              <w:right w:val="none" w:color="FFFFFF" w:sz="0"/>
            </w:tcBorders>
            <w:tcMar>
              <w:top w:type="dxa" w:w="100"/>
              <w:left w:type="dxa" w:w="0"/>
              <w:bottom w:type="dxa" w:w="100"/>
              <w:right w:type="dxa" w:w="0"/>
            </w:tcMar>
          </w:tcPr>
          <w:p>
            <w:r>
              <w:rPr>
                <w:rFonts w:ascii="Arial" w:cs="Arial" w:eastAsia="Arial" w:hAnsi="Arial"/>
                <w:b/>
                <w:bCs/>
                <w:color w:val="374151"/>
                <w:sz w:val="20"/>
                <w:szCs w:val="20"/>
              </w:rPr>
              <w:t xml:space="preserve">Pre-meeting setup</w:t>
            </w:r>
          </w:p>
        </w:tc>
        <w:tc>
          <w:tcPr>
            <w:tcBorders>
              <w:top w:val="none" w:color="FFFFFF" w:sz="0"/>
              <w:left w:val="none" w:color="FFFFFF" w:sz="0"/>
              <w:bottom w:val="single" w:color="E5E7EB" w:sz="4"/>
              <w:right w:val="none" w:color="FFFFFF" w:sz="0"/>
            </w:tcBorders>
            <w:tcMar>
              <w:top w:type="dxa" w:w="100"/>
              <w:left w:type="dxa" w:w="0"/>
              <w:bottom w:type="dxa" w:w="100"/>
              <w:right w:type="dxa" w:w="0"/>
            </w:tcMar>
          </w:tcPr>
          <w:p>
            <w:pPr>
              <w:jc w:val="right"/>
            </w:pPr>
            <w:r>
              <w:rPr>
                <w:rFonts w:ascii="Arial" w:cs="Arial" w:eastAsia="Arial" w:hAnsi="Arial"/>
                <w:b/>
                <w:bCs/>
                <w:color w:val="888888"/>
                <w:sz w:val="20"/>
                <w:szCs w:val="20"/>
              </w:rPr>
              <w:t xml:space="preserve">2:40 PM</w:t>
            </w:r>
          </w:p>
        </w:tc>
      </w:tr>
    </w:tbl>
    <w:tbl>
      <w:tblPr>
        <w:tblW w:type="dxa" w:w="9360"/>
        <w:tblBorders>
          <w:top w:val="none"/>
          <w:left w:val="none"/>
          <w:bottom w:val="single" w:color="E5E7EB" w:sz="4"/>
          <w:right w:val="none"/>
          <w:insideH w:val="single" w:color="auto" w:sz="4"/>
          <w:insideV w:val="single" w:color="auto" w:sz="4"/>
        </w:tblBorders>
      </w:tblPr>
      <w:tblGrid>
        <w:gridCol w:w="7200"/>
        <w:gridCol w:w="2160"/>
      </w:tblGrid>
      <w:tr>
        <w:tc>
          <w:tcPr>
            <w:tcBorders>
              <w:top w:val="none" w:color="FFFFFF" w:sz="0"/>
              <w:left w:val="none" w:color="FFFFFF" w:sz="0"/>
              <w:bottom w:val="single" w:color="E5E7EB" w:sz="4"/>
              <w:right w:val="none" w:color="FFFFFF" w:sz="0"/>
            </w:tcBorders>
            <w:tcMar>
              <w:top w:type="dxa" w:w="100"/>
              <w:left w:type="dxa" w:w="0"/>
              <w:bottom w:type="dxa" w:w="100"/>
              <w:right w:type="dxa" w:w="0"/>
            </w:tcMar>
          </w:tcPr>
          <w:p>
            <w:r>
              <w:rPr>
                <w:rFonts w:ascii="Arial" w:cs="Arial" w:eastAsia="Arial" w:hAnsi="Arial"/>
                <w:b/>
                <w:bCs/>
                <w:color w:val="374151"/>
                <w:sz w:val="20"/>
                <w:szCs w:val="20"/>
              </w:rPr>
              <w:t xml:space="preserve">PART 1 — Leadership announcement + application process</w:t>
            </w:r>
          </w:p>
        </w:tc>
        <w:tc>
          <w:tcPr>
            <w:tcBorders>
              <w:top w:val="none" w:color="FFFFFF" w:sz="0"/>
              <w:left w:val="none" w:color="FFFFFF" w:sz="0"/>
              <w:bottom w:val="single" w:color="E5E7EB" w:sz="4"/>
              <w:right w:val="none" w:color="FFFFFF" w:sz="0"/>
            </w:tcBorders>
            <w:tcMar>
              <w:top w:type="dxa" w:w="100"/>
              <w:left w:type="dxa" w:w="0"/>
              <w:bottom w:type="dxa" w:w="100"/>
              <w:right w:type="dxa" w:w="0"/>
            </w:tcMar>
          </w:tcPr>
          <w:p>
            <w:pPr>
              <w:jc w:val="right"/>
            </w:pPr>
            <w:r>
              <w:rPr>
                <w:rFonts w:ascii="Arial" w:cs="Arial" w:eastAsia="Arial" w:hAnsi="Arial"/>
                <w:b/>
                <w:bCs/>
                <w:color w:val="DC2626"/>
                <w:sz w:val="20"/>
                <w:szCs w:val="20"/>
              </w:rPr>
              <w:t xml:space="preserve">20 min</w:t>
            </w:r>
          </w:p>
        </w:tc>
      </w:tr>
    </w:tbl>
    <w:tbl>
      <w:tblPr>
        <w:tblW w:type="dxa" w:w="9360"/>
        <w:tblBorders>
          <w:top w:val="none"/>
          <w:left w:val="none"/>
          <w:bottom w:val="single" w:color="E5E7EB" w:sz="4"/>
          <w:right w:val="none"/>
          <w:insideH w:val="single" w:color="auto" w:sz="4"/>
          <w:insideV w:val="single" w:color="auto" w:sz="4"/>
        </w:tblBorders>
      </w:tblPr>
      <w:tblGrid>
        <w:gridCol w:w="7200"/>
        <w:gridCol w:w="2160"/>
      </w:tblGrid>
      <w:tr>
        <w:tc>
          <w:tcPr>
            <w:tcBorders>
              <w:top w:val="none" w:color="FFFFFF" w:sz="0"/>
              <w:left w:val="none" w:color="FFFFFF" w:sz="0"/>
              <w:bottom w:val="single" w:color="E5E7EB" w:sz="4"/>
              <w:right w:val="none" w:color="FFFFFF" w:sz="0"/>
            </w:tcBorders>
            <w:tcMar>
              <w:top w:type="dxa" w:w="100"/>
              <w:left w:type="dxa" w:w="0"/>
              <w:bottom w:type="dxa" w:w="100"/>
              <w:right w:type="dxa" w:w="0"/>
            </w:tcMar>
          </w:tcPr>
          <w:p>
            <w:r>
              <w:rPr>
                <w:rFonts w:ascii="Arial" w:cs="Arial" w:eastAsia="Arial" w:hAnsi="Arial"/>
                <w:b/>
                <w:bCs/>
                <w:color w:val="374151"/>
                <w:sz w:val="20"/>
                <w:szCs w:val="20"/>
              </w:rPr>
              <w:t xml:space="preserve">PART 1B — Running the club like a company (accountability framework)</w:t>
            </w:r>
          </w:p>
        </w:tc>
        <w:tc>
          <w:tcPr>
            <w:tcBorders>
              <w:top w:val="none" w:color="FFFFFF" w:sz="0"/>
              <w:left w:val="none" w:color="FFFFFF" w:sz="0"/>
              <w:bottom w:val="single" w:color="E5E7EB" w:sz="4"/>
              <w:right w:val="none" w:color="FFFFFF" w:sz="0"/>
            </w:tcBorders>
            <w:tcMar>
              <w:top w:type="dxa" w:w="100"/>
              <w:left w:type="dxa" w:w="0"/>
              <w:bottom w:type="dxa" w:w="100"/>
              <w:right w:type="dxa" w:w="0"/>
            </w:tcMar>
          </w:tcPr>
          <w:p>
            <w:pPr>
              <w:jc w:val="right"/>
            </w:pPr>
            <w:r>
              <w:rPr>
                <w:rFonts w:ascii="Arial" w:cs="Arial" w:eastAsia="Arial" w:hAnsi="Arial"/>
                <w:b/>
                <w:bCs/>
                <w:color w:val="DC2626"/>
                <w:sz w:val="20"/>
                <w:szCs w:val="20"/>
              </w:rPr>
              <w:t xml:space="preserve">10 min</w:t>
            </w:r>
          </w:p>
        </w:tc>
      </w:tr>
    </w:tbl>
    <w:tbl>
      <w:tblPr>
        <w:tblW w:type="dxa" w:w="9360"/>
        <w:tblBorders>
          <w:top w:val="none"/>
          <w:left w:val="none"/>
          <w:bottom w:val="single" w:color="E5E7EB" w:sz="4"/>
          <w:right w:val="none"/>
          <w:insideH w:val="single" w:color="auto" w:sz="4"/>
          <w:insideV w:val="single" w:color="auto" w:sz="4"/>
        </w:tblBorders>
      </w:tblPr>
      <w:tblGrid>
        <w:gridCol w:w="7200"/>
        <w:gridCol w:w="2160"/>
      </w:tblGrid>
      <w:tr>
        <w:tc>
          <w:tcPr>
            <w:tcBorders>
              <w:top w:val="none" w:color="FFFFFF" w:sz="0"/>
              <w:left w:val="none" w:color="FFFFFF" w:sz="0"/>
              <w:bottom w:val="single" w:color="E5E7EB" w:sz="4"/>
              <w:right w:val="none" w:color="FFFFFF" w:sz="0"/>
            </w:tcBorders>
            <w:tcMar>
              <w:top w:type="dxa" w:w="100"/>
              <w:left w:type="dxa" w:w="0"/>
              <w:bottom w:type="dxa" w:w="100"/>
              <w:right w:type="dxa" w:w="0"/>
            </w:tcMar>
          </w:tcPr>
          <w:p>
            <w:r>
              <w:rPr>
                <w:rFonts w:ascii="Arial" w:cs="Arial" w:eastAsia="Arial" w:hAnsi="Arial"/>
                <w:b/>
                <w:bCs/>
                <w:color w:val="374151"/>
                <w:sz w:val="20"/>
                <w:szCs w:val="20"/>
              </w:rPr>
              <w:t xml:space="preserve">PART 2 — New AI tools and innovations</w:t>
            </w:r>
          </w:p>
        </w:tc>
        <w:tc>
          <w:tcPr>
            <w:tcBorders>
              <w:top w:val="none" w:color="FFFFFF" w:sz="0"/>
              <w:left w:val="none" w:color="FFFFFF" w:sz="0"/>
              <w:bottom w:val="single" w:color="E5E7EB" w:sz="4"/>
              <w:right w:val="none" w:color="FFFFFF" w:sz="0"/>
            </w:tcBorders>
            <w:tcMar>
              <w:top w:type="dxa" w:w="100"/>
              <w:left w:type="dxa" w:w="0"/>
              <w:bottom w:type="dxa" w:w="100"/>
              <w:right w:type="dxa" w:w="0"/>
            </w:tcMar>
          </w:tcPr>
          <w:p>
            <w:pPr>
              <w:jc w:val="right"/>
            </w:pPr>
            <w:r>
              <w:rPr>
                <w:rFonts w:ascii="Arial" w:cs="Arial" w:eastAsia="Arial" w:hAnsi="Arial"/>
                <w:b/>
                <w:bCs/>
                <w:color w:val="7C3AED"/>
                <w:sz w:val="20"/>
                <w:szCs w:val="20"/>
              </w:rPr>
              <w:t xml:space="preserve">25 min</w:t>
            </w:r>
          </w:p>
        </w:tc>
      </w:tr>
    </w:tbl>
    <w:tbl>
      <w:tblPr>
        <w:tblW w:type="dxa" w:w="9360"/>
        <w:tblBorders>
          <w:top w:val="none"/>
          <w:left w:val="none"/>
          <w:bottom w:val="single" w:color="E5E7EB" w:sz="4"/>
          <w:right w:val="none"/>
          <w:insideH w:val="single" w:color="auto" w:sz="4"/>
          <w:insideV w:val="single" w:color="auto" w:sz="4"/>
        </w:tblBorders>
      </w:tblPr>
      <w:tblGrid>
        <w:gridCol w:w="7200"/>
        <w:gridCol w:w="2160"/>
      </w:tblGrid>
      <w:tr>
        <w:tc>
          <w:tcPr>
            <w:tcBorders>
              <w:top w:val="none" w:color="FFFFFF" w:sz="0"/>
              <w:left w:val="none" w:color="FFFFFF" w:sz="0"/>
              <w:bottom w:val="single" w:color="E5E7EB" w:sz="4"/>
              <w:right w:val="none" w:color="FFFFFF" w:sz="0"/>
            </w:tcBorders>
            <w:tcMar>
              <w:top w:type="dxa" w:w="100"/>
              <w:left w:type="dxa" w:w="0"/>
              <w:bottom w:type="dxa" w:w="100"/>
              <w:right w:type="dxa" w:w="0"/>
            </w:tcMar>
          </w:tcPr>
          <w:p>
            <w:r>
              <w:rPr>
                <w:rFonts w:ascii="Arial" w:cs="Arial" w:eastAsia="Arial" w:hAnsi="Arial"/>
                <w:b/>
                <w:bCs/>
                <w:color w:val="374151"/>
                <w:sz w:val="20"/>
                <w:szCs w:val="20"/>
              </w:rPr>
              <w:t xml:space="preserve">PART 3 — AI competitions and summer opportunities</w:t>
            </w:r>
          </w:p>
        </w:tc>
        <w:tc>
          <w:tcPr>
            <w:tcBorders>
              <w:top w:val="none" w:color="FFFFFF" w:sz="0"/>
              <w:left w:val="none" w:color="FFFFFF" w:sz="0"/>
              <w:bottom w:val="single" w:color="E5E7EB" w:sz="4"/>
              <w:right w:val="none" w:color="FFFFFF" w:sz="0"/>
            </w:tcBorders>
            <w:tcMar>
              <w:top w:type="dxa" w:w="100"/>
              <w:left w:type="dxa" w:w="0"/>
              <w:bottom w:type="dxa" w:w="100"/>
              <w:right w:type="dxa" w:w="0"/>
            </w:tcMar>
          </w:tcPr>
          <w:p>
            <w:pPr>
              <w:jc w:val="right"/>
            </w:pPr>
            <w:r>
              <w:rPr>
                <w:rFonts w:ascii="Arial" w:cs="Arial" w:eastAsia="Arial" w:hAnsi="Arial"/>
                <w:b/>
                <w:bCs/>
                <w:color w:val="00D4AA"/>
                <w:sz w:val="20"/>
                <w:szCs w:val="20"/>
              </w:rPr>
              <w:t xml:space="preserve">15 min</w:t>
            </w:r>
          </w:p>
        </w:tc>
      </w:tr>
    </w:tbl>
    <w:tbl>
      <w:tblPr>
        <w:tblW w:type="dxa" w:w="9360"/>
        <w:tblBorders>
          <w:top w:val="none"/>
          <w:left w:val="none"/>
          <w:bottom w:val="single" w:color="E5E7EB" w:sz="4"/>
          <w:right w:val="none"/>
          <w:insideH w:val="single" w:color="auto" w:sz="4"/>
          <w:insideV w:val="single" w:color="auto" w:sz="4"/>
        </w:tblBorders>
      </w:tblPr>
      <w:tblGrid>
        <w:gridCol w:w="7200"/>
        <w:gridCol w:w="2160"/>
      </w:tblGrid>
      <w:tr>
        <w:tc>
          <w:tcPr>
            <w:tcBorders>
              <w:top w:val="none" w:color="FFFFFF" w:sz="0"/>
              <w:left w:val="none" w:color="FFFFFF" w:sz="0"/>
              <w:bottom w:val="single" w:color="E5E7EB" w:sz="4"/>
              <w:right w:val="none" w:color="FFFFFF" w:sz="0"/>
            </w:tcBorders>
            <w:tcMar>
              <w:top w:type="dxa" w:w="100"/>
              <w:left w:type="dxa" w:w="0"/>
              <w:bottom w:type="dxa" w:w="100"/>
              <w:right w:type="dxa" w:w="0"/>
            </w:tcMar>
          </w:tcPr>
          <w:p>
            <w:r>
              <w:rPr>
                <w:rFonts w:ascii="Arial" w:cs="Arial" w:eastAsia="Arial" w:hAnsi="Arial"/>
                <w:b/>
                <w:bCs/>
                <w:color w:val="374151"/>
                <w:sz w:val="20"/>
                <w:szCs w:val="20"/>
              </w:rPr>
              <w:t xml:space="preserve">Closing + next meeting preview</w:t>
            </w:r>
          </w:p>
        </w:tc>
        <w:tc>
          <w:tcPr>
            <w:tcBorders>
              <w:top w:val="none" w:color="FFFFFF" w:sz="0"/>
              <w:left w:val="none" w:color="FFFFFF" w:sz="0"/>
              <w:bottom w:val="single" w:color="E5E7EB" w:sz="4"/>
              <w:right w:val="none" w:color="FFFFFF" w:sz="0"/>
            </w:tcBorders>
            <w:tcMar>
              <w:top w:type="dxa" w:w="100"/>
              <w:left w:type="dxa" w:w="0"/>
              <w:bottom w:type="dxa" w:w="100"/>
              <w:right w:type="dxa" w:w="0"/>
            </w:tcMar>
          </w:tcPr>
          <w:p>
            <w:pPr>
              <w:jc w:val="right"/>
            </w:pPr>
            <w:r>
              <w:rPr>
                <w:rFonts w:ascii="Arial" w:cs="Arial" w:eastAsia="Arial" w:hAnsi="Arial"/>
                <w:b/>
                <w:bCs/>
                <w:color w:val="888888"/>
                <w:sz w:val="20"/>
                <w:szCs w:val="20"/>
              </w:rPr>
              <w:t xml:space="preserve">5 min</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b/>
                <w:bCs/>
                <w:color w:val="D97706"/>
                <w:sz w:val="20"/>
                <w:szCs w:val="20"/>
              </w:rPr>
              <w:t xml:space="preserve">Why this meeting matters</w:t>
            </w:r>
          </w:p>
          <w:p>
            <w:r>
              <w:rPr>
                <w:rFonts w:ascii="Arial" w:cs="Arial" w:eastAsia="Arial" w:hAnsi="Arial"/>
                <w:color w:val="374151"/>
                <w:sz w:val="20"/>
                <w:szCs w:val="20"/>
              </w:rPr>
              <w:t xml:space="preserve">School ends June 17. This is the second-to-last meeting. Leadership must be decided before summer so a Discord server and 2026-2027 plan can be built over break. Every item in this meeting feeds directly into that.</w:t>
            </w:r>
          </w:p>
        </w:tc>
      </w:tr>
    </w:tbl>
    <w:p>
      <w:pPr>
        <w:spacing w:after="80" w:before="0"/>
      </w:pPr>
    </w:p>
    <w:p>
      <w:pPr>
        <w:pageBreakBefore/>
      </w:pPr>
      <w:r>
        <w:rPr>
          <w:sz w:val="1"/>
          <w:szCs w:val="1"/>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60"/>
              <w:left w:type="dxa" w:w="280"/>
              <w:bottom w:type="dxa" w:w="160"/>
              <w:right w:type="dxa" w:w="280"/>
            </w:tcMar>
          </w:tcPr>
          <w:p>
            <w:r>
              <w:rPr>
                <w:rFonts w:ascii="Arial" w:cs="Arial" w:eastAsia="Arial" w:hAnsi="Arial"/>
                <w:b/>
                <w:bCs/>
                <w:color w:val="FFFFFF"/>
                <w:sz w:val="28"/>
                <w:szCs w:val="28"/>
              </w:rPr>
              <w:t xml:space="preserve">PART 1 — LEADERSHIP</w:t>
            </w:r>
          </w:p>
          <w:p>
            <w:r>
              <w:rPr>
                <w:rFonts w:ascii="Arial" w:cs="Arial" w:eastAsia="Arial" w:hAnsi="Arial"/>
                <w:color w:val="D9D5FF"/>
                <w:sz w:val="20"/>
                <w:szCs w:val="20"/>
              </w:rPr>
              <w:t xml:space="preserve">20 minutes | The most important segment of the year</w:t>
            </w:r>
          </w:p>
        </w:tc>
      </w:tr>
    </w:tbl>
    <w:p>
      <w:pPr>
        <w:spacing w:after="120" w:before="0"/>
      </w:pPr>
    </w:p>
    <w:p>
      <w:pPr>
        <w:spacing w:after="80" w:before="200"/>
      </w:pPr>
      <w:r>
        <w:rPr>
          <w:rFonts w:ascii="Arial" w:cs="Arial" w:eastAsia="Arial" w:hAnsi="Arial"/>
          <w:b/>
          <w:bCs/>
          <w:color w:val="7C3AED"/>
          <w:sz w:val="24"/>
          <w:szCs w:val="24"/>
        </w:rPr>
        <w:t xml:space="preserve">The Problem — Say This Directly</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FFF1F1" w:val="clear"/>
            <w:tcMar>
              <w:top w:type="dxa" w:w="120"/>
              <w:left w:type="dxa" w:w="200"/>
              <w:bottom w:type="dxa" w:w="120"/>
              <w:right w:type="dxa" w:w="200"/>
            </w:tcMar>
          </w:tcPr>
          <w:p>
            <w:r>
              <w:rPr>
                <w:rFonts w:ascii="Arial" w:cs="Arial" w:eastAsia="Arial" w:hAnsi="Arial"/>
                <w:b/>
                <w:bCs/>
                <w:color w:val="DC2626"/>
                <w:sz w:val="20"/>
                <w:szCs w:val="20"/>
              </w:rPr>
              <w:t xml:space="preserve">Open with this, word for word</w:t>
            </w:r>
          </w:p>
          <w:p>
            <w:r>
              <w:rPr>
                <w:rFonts w:ascii="Arial" w:cs="Arial" w:eastAsia="Arial" w:hAnsi="Arial"/>
                <w:color w:val="374151"/>
                <w:sz w:val="20"/>
                <w:szCs w:val="20"/>
              </w:rPr>
              <w:t xml:space="preserve">Reid is the club right now. He is up until midnight making this work. That is not sustainable and it is not the goal. The goal for next year is a club that runs on systems and people, not on one person burning out. Leadership next year has to actually do the work.</w:t>
            </w:r>
          </w:p>
        </w:tc>
      </w:tr>
    </w:tbl>
    <w:p>
      <w:pPr>
        <w:spacing w:after="80" w:before="0"/>
      </w:pPr>
    </w:p>
    <w:p>
      <w:pPr>
        <w:spacing w:after="80" w:before="40"/>
      </w:pPr>
      <w:r>
        <w:rPr>
          <w:rFonts w:ascii="Arial" w:cs="Arial" w:eastAsia="Arial" w:hAnsi="Arial"/>
          <w:color w:val="374151"/>
          <w:sz w:val="20"/>
          <w:szCs w:val="20"/>
        </w:rPr>
        <w:t xml:space="preserve">The honest diagnosis: when we selected leadership in September 2025, we did interviews. We asked people about their experience. We did not see what they could build. That was a mistake. Claude Code did not exist yet. Vibe coding did not exist yet as a real workflow. The bar has changed completely and the selection process needs to change with it.</w:t>
      </w:r>
    </w:p>
    <w:p>
      <w:pPr>
        <w:spacing w:after="80" w:before="0"/>
      </w:pPr>
    </w:p>
    <w:p>
      <w:pPr>
        <w:spacing w:after="80" w:before="200"/>
      </w:pPr>
      <w:r>
        <w:rPr>
          <w:rFonts w:ascii="Arial" w:cs="Arial" w:eastAsia="Arial" w:hAnsi="Arial"/>
          <w:b/>
          <w:bCs/>
          <w:color w:val="7C3AED"/>
          <w:sz w:val="24"/>
          <w:szCs w:val="24"/>
        </w:rPr>
        <w:t xml:space="preserve">What We Need From Leadership in 2026-2027</w:t>
      </w:r>
    </w:p>
    <w:p>
      <w:pPr>
        <w:pStyle w:val="ListParagraph"/>
        <w:numPr>
          <w:ilvl w:val="0"/>
          <w:numId w:val="1"/>
        </w:numPr>
        <w:spacing w:after="40" w:before="40"/>
        <w:ind w:left="360" w:hanging="280"/>
      </w:pPr>
      <w:r>
        <w:rPr>
          <w:rFonts w:ascii="Arial" w:cs="Arial" w:eastAsia="Arial" w:hAnsi="Arial"/>
          <w:color w:val="374151"/>
          <w:sz w:val="20"/>
          <w:szCs w:val="20"/>
        </w:rPr>
        <w:t xml:space="preserve">Run the three-post announcement system every single meeting without being asked</w:t>
      </w:r>
    </w:p>
    <w:p>
      <w:pPr>
        <w:pStyle w:val="ListParagraph"/>
        <w:numPr>
          <w:ilvl w:val="0"/>
          <w:numId w:val="1"/>
        </w:numPr>
        <w:spacing w:after="40" w:before="40"/>
        <w:ind w:left="360" w:hanging="280"/>
      </w:pPr>
      <w:r>
        <w:rPr>
          <w:rFonts w:ascii="Arial" w:cs="Arial" w:eastAsia="Arial" w:hAnsi="Arial"/>
          <w:color w:val="374151"/>
          <w:sz w:val="20"/>
          <w:szCs w:val="20"/>
        </w:rPr>
        <w:t xml:space="preserve">Facilitate bi-weekly scrums (VP/COO): keep teams on time, follow up on blockers</w:t>
      </w:r>
    </w:p>
    <w:p>
      <w:pPr>
        <w:pStyle w:val="ListParagraph"/>
        <w:numPr>
          <w:ilvl w:val="0"/>
          <w:numId w:val="1"/>
        </w:numPr>
        <w:spacing w:after="40" w:before="40"/>
        <w:ind w:left="360" w:hanging="280"/>
      </w:pPr>
      <w:r>
        <w:rPr>
          <w:rFonts w:ascii="Arial" w:cs="Arial" w:eastAsia="Arial" w:hAnsi="Arial"/>
          <w:color w:val="374151"/>
          <w:sz w:val="20"/>
          <w:szCs w:val="20"/>
        </w:rPr>
        <w:t xml:space="preserve">Manage API fund and parent donation drive (Treasurer): money tracked, teams funded</w:t>
      </w:r>
    </w:p>
    <w:p>
      <w:pPr>
        <w:pStyle w:val="ListParagraph"/>
        <w:numPr>
          <w:ilvl w:val="0"/>
          <w:numId w:val="1"/>
        </w:numPr>
        <w:spacing w:after="40" w:before="40"/>
        <w:ind w:left="360" w:hanging="280"/>
      </w:pPr>
      <w:r>
        <w:rPr>
          <w:rFonts w:ascii="Arial" w:cs="Arial" w:eastAsia="Arial" w:hAnsi="Arial"/>
          <w:color w:val="374151"/>
          <w:sz w:val="20"/>
          <w:szCs w:val="20"/>
        </w:rPr>
        <w:t xml:space="preserve">Track attendance strictly: 75% minimum enforced, strikes logged (Secretary)</w:t>
      </w:r>
    </w:p>
    <w:p>
      <w:pPr>
        <w:pStyle w:val="ListParagraph"/>
        <w:numPr>
          <w:ilvl w:val="0"/>
          <w:numId w:val="1"/>
        </w:numPr>
        <w:spacing w:after="40" w:before="40"/>
        <w:ind w:left="360" w:hanging="280"/>
      </w:pPr>
      <w:r>
        <w:rPr>
          <w:rFonts w:ascii="Arial" w:cs="Arial" w:eastAsia="Arial" w:hAnsi="Arial"/>
          <w:color w:val="374151"/>
          <w:sz w:val="20"/>
          <w:szCs w:val="20"/>
        </w:rPr>
        <w:t xml:space="preserve">Create content for Instagram and TikTok consistently (CMO): not one person, a system</w:t>
      </w:r>
    </w:p>
    <w:p>
      <w:pPr>
        <w:pStyle w:val="ListParagraph"/>
        <w:numPr>
          <w:ilvl w:val="0"/>
          <w:numId w:val="1"/>
        </w:numPr>
        <w:spacing w:after="40" w:before="40"/>
        <w:ind w:left="360" w:hanging="280"/>
      </w:pPr>
      <w:r>
        <w:rPr>
          <w:rFonts w:ascii="Arial" w:cs="Arial" w:eastAsia="Arial" w:hAnsi="Arial"/>
          <w:color w:val="374151"/>
          <w:sz w:val="20"/>
          <w:szCs w:val="20"/>
        </w:rPr>
        <w:t xml:space="preserve">Build things. Leadership is not a title. It is a demonstrated output.</w:t>
      </w:r>
    </w:p>
    <w:p>
      <w:pPr>
        <w:spacing w:after="80" w:before="0"/>
      </w:pP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F4F1FF" w:val="clear"/>
            <w:tcMar>
              <w:top w:type="dxa" w:w="120"/>
              <w:left w:type="dxa" w:w="200"/>
              <w:bottom w:type="dxa" w:w="120"/>
              <w:right w:type="dxa" w:w="200"/>
            </w:tcMar>
          </w:tcPr>
          <w:p>
            <w:r>
              <w:rPr>
                <w:rFonts w:ascii="Arial" w:cs="Arial" w:eastAsia="Arial" w:hAnsi="Arial"/>
                <w:b/>
                <w:bCs/>
                <w:color w:val="7C3AED"/>
                <w:sz w:val="20"/>
                <w:szCs w:val="20"/>
              </w:rPr>
              <w:t xml:space="preserve">The new standard</w:t>
            </w:r>
          </w:p>
          <w:p>
            <w:r>
              <w:rPr>
                <w:rFonts w:ascii="Arial" w:cs="Arial" w:eastAsia="Arial" w:hAnsi="Arial"/>
                <w:color w:val="374151"/>
                <w:sz w:val="20"/>
                <w:szCs w:val="20"/>
              </w:rPr>
              <w:t xml:space="preserve">Every leadership applicant must submit a vibe-coded AI project. This shows they can use the tools that exist now, not the tools that existed a year ago. An interview alone is not enough.</w:t>
            </w:r>
          </w:p>
        </w:tc>
      </w:tr>
    </w:tbl>
    <w:p>
      <w:pPr>
        <w:spacing w:after="120" w:before="0"/>
      </w:pPr>
    </w:p>
    <w:p>
      <w:pPr>
        <w:spacing w:after="80" w:before="200"/>
      </w:pPr>
      <w:r>
        <w:rPr>
          <w:rFonts w:ascii="Arial" w:cs="Arial" w:eastAsia="Arial" w:hAnsi="Arial"/>
          <w:b/>
          <w:bCs/>
          <w:color w:val="7C3AED"/>
          <w:sz w:val="24"/>
          <w:szCs w:val="24"/>
        </w:rPr>
        <w:t xml:space="preserve">Leadership Positions Open for 2026-2027</w:t>
      </w:r>
    </w:p>
    <w:tbl>
      <w:tblPr>
        <w:tblW w:type="dxa" w:w="9360"/>
        <w:tblBorders>
          <w:top w:val="none"/>
          <w:left w:val="none"/>
          <w:bottom w:val="none"/>
          <w:right w:val="none"/>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F4F1FF" w:val="clear"/>
            <w:tcMar>
              <w:top w:type="dxa" w:w="140"/>
              <w:left w:type="dxa" w:w="200"/>
              <w:bottom w:type="dxa" w:w="140"/>
              <w:right w:type="dxa" w:w="100"/>
            </w:tcMar>
          </w:tcPr>
          <w:p>
            <w:r>
              <w:rPr>
                <w:rFonts w:ascii="Arial" w:cs="Arial" w:eastAsia="Arial" w:hAnsi="Arial"/>
                <w:b/>
                <w:bCs/>
                <w:color w:val="7C3AED"/>
                <w:sz w:val="18"/>
                <w:szCs w:val="18"/>
              </w:rPr>
              <w:t xml:space="preserve">VP / Chief Operations Officer</w:t>
            </w:r>
          </w:p>
          <w:p>
            <w:r>
              <w:rPr>
                <w:rFonts w:ascii="Arial" w:cs="Arial" w:eastAsia="Arial" w:hAnsi="Arial"/>
                <w:color w:val="374151"/>
                <w:sz w:val="20"/>
                <w:szCs w:val="20"/>
              </w:rPr>
              <w:t xml:space="preserve">2 positions
Meeting ops, scrum facilitation, one VP assigned as liaison to each project team.
Accountability: if a meeting runs poorly, that is a VP/COO failure.</w:t>
            </w:r>
          </w:p>
        </w:tc>
        <w:tc>
          <w:tcPr>
            <w:tcW w:type="dxa" w:w="4760"/>
            <w:tcBorders>
              <w:top w:val="none" w:color="FFFFFF" w:sz="0"/>
              <w:left w:val="none" w:color="FFFFFF" w:sz="0"/>
              <w:bottom w:val="none" w:color="FFFFFF" w:sz="0"/>
              <w:right w:val="none" w:color="FFFFFF" w:sz="0"/>
            </w:tcBorders>
            <w:shd w:fill="EFF6FF" w:val="clear"/>
            <w:tcMar>
              <w:top w:type="dxa" w:w="140"/>
              <w:left w:type="dxa" w:w="200"/>
              <w:bottom w:type="dxa" w:w="140"/>
              <w:right w:type="dxa" w:w="100"/>
            </w:tcMar>
          </w:tcPr>
          <w:p>
            <w:r>
              <w:rPr>
                <w:rFonts w:ascii="Arial" w:cs="Arial" w:eastAsia="Arial" w:hAnsi="Arial"/>
                <w:b/>
                <w:bCs/>
                <w:color w:val="2563EB"/>
                <w:sz w:val="18"/>
                <w:szCs w:val="18"/>
              </w:rPr>
              <w:t xml:space="preserve">CMO / Social Media Manager</w:t>
            </w:r>
          </w:p>
          <w:p>
            <w:r>
              <w:rPr>
                <w:rFonts w:ascii="Arial" w:cs="Arial" w:eastAsia="Arial" w:hAnsi="Arial"/>
                <w:color w:val="374151"/>
                <w:sz w:val="20"/>
                <w:szCs w:val="20"/>
              </w:rPr>
              <w:t xml:space="preserve">2 positions
All Instagram, TikTok, and Discord posts. 3 posts per meeting, every meeting.
Accountability: if a meeting happens without announcements, that is a CMO failure.</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FFFBEB" w:val="clear"/>
            <w:tcMar>
              <w:top w:type="dxa" w:w="140"/>
              <w:left w:type="dxa" w:w="200"/>
              <w:bottom w:type="dxa" w:w="140"/>
              <w:right w:type="dxa" w:w="100"/>
            </w:tcMar>
          </w:tcPr>
          <w:p>
            <w:r>
              <w:rPr>
                <w:rFonts w:ascii="Arial" w:cs="Arial" w:eastAsia="Arial" w:hAnsi="Arial"/>
                <w:b/>
                <w:bCs/>
                <w:color w:val="D97706"/>
                <w:sz w:val="18"/>
                <w:szCs w:val="18"/>
              </w:rPr>
              <w:t xml:space="preserve">Treasurer</w:t>
            </w:r>
          </w:p>
          <w:p>
            <w:r>
              <w:rPr>
                <w:rFonts w:ascii="Arial" w:cs="Arial" w:eastAsia="Arial" w:hAnsi="Arial"/>
                <w:color w:val="374151"/>
                <w:sz w:val="20"/>
                <w:szCs w:val="20"/>
              </w:rPr>
              <w:t xml:space="preserve">2 positions
Parent donation drive (September), API fund distribution, monthly budget reports, reimbursements.
Accountability: no team waits more than 5 days for funds.</w:t>
            </w:r>
          </w:p>
        </w:tc>
        <w:tc>
          <w:tcPr>
            <w:tcW w:type="dxa" w:w="4760"/>
            <w:tcBorders>
              <w:top w:val="none" w:color="FFFFFF" w:sz="0"/>
              <w:left w:val="none" w:color="FFFFFF" w:sz="0"/>
              <w:bottom w:val="none" w:color="FFFFFF" w:sz="0"/>
              <w:right w:val="none" w:color="FFFFFF" w:sz="0"/>
            </w:tcBorders>
            <w:shd w:fill="E6FBF7" w:val="clear"/>
            <w:tcMar>
              <w:top w:type="dxa" w:w="140"/>
              <w:left w:type="dxa" w:w="200"/>
              <w:bottom w:type="dxa" w:w="140"/>
              <w:right w:type="dxa" w:w="100"/>
            </w:tcMar>
          </w:tcPr>
          <w:p>
            <w:r>
              <w:rPr>
                <w:rFonts w:ascii="Arial" w:cs="Arial" w:eastAsia="Arial" w:hAnsi="Arial"/>
                <w:b/>
                <w:bCs/>
                <w:color w:val="00D4AA"/>
                <w:sz w:val="18"/>
                <w:szCs w:val="18"/>
              </w:rPr>
              <w:t xml:space="preserve">Secretary</w:t>
            </w:r>
          </w:p>
          <w:p>
            <w:r>
              <w:rPr>
                <w:rFonts w:ascii="Arial" w:cs="Arial" w:eastAsia="Arial" w:hAnsi="Arial"/>
                <w:color w:val="374151"/>
                <w:sz w:val="20"/>
                <w:szCs w:val="20"/>
              </w:rPr>
              <w:t xml:space="preserve">2 positions
Attendance at every meeting logged within 24 hours. Competition deadline calendar. Strike tracking. Room 133 open lab sign-ins.
Accountability: if a member disputes a record and there is no documentation, that is a Secretary failure.</w:t>
            </w:r>
          </w:p>
        </w:tc>
      </w:tr>
    </w:tbl>
    <w:p>
      <w:pPr>
        <w:spacing w:after="120" w:before="0"/>
      </w:pPr>
    </w:p>
    <w:p>
      <w:pPr>
        <w:spacing w:after="80" w:before="200"/>
      </w:pPr>
      <w:r>
        <w:rPr>
          <w:rFonts w:ascii="Arial" w:cs="Arial" w:eastAsia="Arial" w:hAnsi="Arial"/>
          <w:b/>
          <w:bCs/>
          <w:color w:val="7C3AED"/>
          <w:sz w:val="24"/>
          <w:szCs w:val="24"/>
        </w:rPr>
        <w:t xml:space="preserve">How to Apply</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D4AA"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E6FBF7" w:val="clear"/>
            <w:tcMar>
              <w:top w:type="dxa" w:w="120"/>
              <w:left w:type="dxa" w:w="200"/>
              <w:bottom w:type="dxa" w:w="120"/>
              <w:right w:type="dxa" w:w="200"/>
            </w:tcMar>
          </w:tcPr>
          <w:p>
            <w:r>
              <w:rPr>
                <w:rFonts w:ascii="Arial" w:cs="Arial" w:eastAsia="Arial" w:hAnsi="Arial"/>
                <w:b/>
                <w:bCs/>
                <w:color w:val="00D4AA"/>
                <w:sz w:val="20"/>
                <w:szCs w:val="20"/>
              </w:rPr>
              <w:t xml:space="preserve">Application requirement</w:t>
            </w:r>
          </w:p>
          <w:p>
            <w:r>
              <w:rPr>
                <w:rFonts w:ascii="Arial" w:cs="Arial" w:eastAsia="Arial" w:hAnsi="Arial"/>
                <w:color w:val="374151"/>
                <w:sz w:val="20"/>
                <w:szCs w:val="20"/>
              </w:rPr>
              <w:t xml:space="preserve">Build a vibe-coded AI project using any tool: Claude Code, OpenAI Codex, Cursor, Windsurf, or any agentic AI workflow. It does not have to be perfect. It has to be real. Show what you can build with the tools that exist today.</w:t>
            </w:r>
          </w:p>
        </w:tc>
      </w:tr>
    </w:tbl>
    <w:p>
      <w:pPr>
        <w:spacing w:after="80" w:before="0"/>
      </w:pPr>
    </w:p>
    <w:p>
      <w:pPr>
        <w:pStyle w:val="ListParagraph"/>
        <w:numPr>
          <w:ilvl w:val="0"/>
          <w:numId w:val="1"/>
        </w:numPr>
        <w:spacing w:after="40" w:before="40"/>
        <w:ind w:left="360" w:hanging="280"/>
      </w:pPr>
      <w:r>
        <w:rPr>
          <w:rFonts w:ascii="Arial" w:cs="Arial" w:eastAsia="Arial" w:hAnsi="Arial"/>
          <w:color w:val="374151"/>
          <w:sz w:val="20"/>
          <w:szCs w:val="20"/>
        </w:rPr>
        <w:t xml:space="preserve">Application opens: today, June 1, 2026</w:t>
      </w:r>
    </w:p>
    <w:p>
      <w:pPr>
        <w:pStyle w:val="ListParagraph"/>
        <w:numPr>
          <w:ilvl w:val="0"/>
          <w:numId w:val="1"/>
        </w:numPr>
        <w:spacing w:after="40" w:before="40"/>
        <w:ind w:left="360" w:hanging="280"/>
      </w:pPr>
      <w:r>
        <w:rPr>
          <w:rFonts w:ascii="Arial" w:cs="Arial" w:eastAsia="Arial" w:hAnsi="Arial"/>
          <w:color w:val="374151"/>
          <w:sz w:val="20"/>
          <w:szCs w:val="20"/>
        </w:rPr>
        <w:t xml:space="preserve">Deadline to declare your position: June 8, 2026</w:t>
      </w:r>
    </w:p>
    <w:p>
      <w:pPr>
        <w:pStyle w:val="ListParagraph"/>
        <w:numPr>
          <w:ilvl w:val="0"/>
          <w:numId w:val="1"/>
        </w:numPr>
        <w:spacing w:after="40" w:before="40"/>
        <w:ind w:left="360" w:hanging="280"/>
      </w:pPr>
      <w:r>
        <w:rPr>
          <w:rFonts w:ascii="Arial" w:cs="Arial" w:eastAsia="Arial" w:hAnsi="Arial"/>
          <w:color w:val="374151"/>
          <w:sz w:val="20"/>
          <w:szCs w:val="20"/>
        </w:rPr>
        <w:t xml:space="preserve">Option A: Present your project live at the final meeting (June 15, 2026)</w:t>
      </w:r>
    </w:p>
    <w:p>
      <w:pPr>
        <w:pStyle w:val="ListParagraph"/>
        <w:numPr>
          <w:ilvl w:val="0"/>
          <w:numId w:val="1"/>
        </w:numPr>
        <w:spacing w:after="40" w:before="40"/>
        <w:ind w:left="360" w:hanging="280"/>
      </w:pPr>
      <w:r>
        <w:rPr>
          <w:rFonts w:ascii="Arial" w:cs="Arial" w:eastAsia="Arial" w:hAnsi="Arial"/>
          <w:color w:val="374151"/>
          <w:sz w:val="20"/>
          <w:szCs w:val="20"/>
        </w:rPr>
        <w:t xml:space="preserve">Option B: Submit a recorded demo by June 10, 2026</w:t>
      </w:r>
    </w:p>
    <w:p>
      <w:pPr>
        <w:pStyle w:val="ListParagraph"/>
        <w:numPr>
          <w:ilvl w:val="0"/>
          <w:numId w:val="1"/>
        </w:numPr>
        <w:spacing w:after="40" w:before="40"/>
        <w:ind w:left="360" w:hanging="280"/>
      </w:pPr>
      <w:r>
        <w:rPr>
          <w:rFonts w:ascii="Arial" w:cs="Arial" w:eastAsia="Arial" w:hAnsi="Arial"/>
          <w:color w:val="374151"/>
          <w:sz w:val="20"/>
          <w:szCs w:val="20"/>
        </w:rPr>
        <w:t xml:space="preserve">Decisions announced: June 16, 2026 via Discord</w:t>
      </w:r>
    </w:p>
    <w:p>
      <w:pPr>
        <w:pStyle w:val="ListParagraph"/>
        <w:numPr>
          <w:ilvl w:val="0"/>
          <w:numId w:val="1"/>
        </w:numPr>
        <w:spacing w:after="40" w:before="40"/>
        <w:ind w:left="360" w:hanging="280"/>
      </w:pPr>
      <w:r>
        <w:rPr>
          <w:rFonts w:ascii="Arial" w:cs="Arial" w:eastAsia="Arial" w:hAnsi="Arial"/>
          <w:color w:val="374151"/>
          <w:sz w:val="20"/>
          <w:szCs w:val="20"/>
        </w:rPr>
        <w:t xml:space="preserve">New leadership Discord server launched: June 17, 2026 (last day of school)</w:t>
      </w:r>
    </w:p>
    <w:p>
      <w:pPr>
        <w:spacing w:after="80" w:before="0"/>
      </w:pPr>
    </w:p>
    <w:p>
      <w:pPr>
        <w:spacing w:after="80" w:before="200"/>
      </w:pPr>
      <w:r>
        <w:rPr>
          <w:rFonts w:ascii="Arial" w:cs="Arial" w:eastAsia="Arial" w:hAnsi="Arial"/>
          <w:b/>
          <w:bCs/>
          <w:color w:val="7C3AED"/>
          <w:sz w:val="24"/>
          <w:szCs w:val="24"/>
        </w:rPr>
        <w:t xml:space="preserve">Selection Criteria</w:t>
      </w:r>
    </w:p>
    <w:tbl>
      <w:tblPr>
        <w:tblW w:type="dxa" w:w="9360"/>
        <w:tblBorders>
          <w:top w:val="none"/>
          <w:left w:val="none"/>
          <w:bottom w:val="none"/>
          <w:right w:val="none"/>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F4F1FF" w:val="clear"/>
            <w:tcMar>
              <w:top w:type="dxa" w:w="100"/>
              <w:left w:type="dxa" w:w="160"/>
              <w:bottom w:type="dxa" w:w="100"/>
              <w:right w:type="dxa" w:w="100"/>
            </w:tcMar>
          </w:tcPr>
          <w:p>
            <w:r>
              <w:rPr>
                <w:rFonts w:ascii="Arial" w:cs="Arial" w:eastAsia="Arial" w:hAnsi="Arial"/>
                <w:b/>
                <w:bCs/>
                <w:color w:val="7C3AED"/>
                <w:sz w:val="20"/>
                <w:szCs w:val="20"/>
              </w:rPr>
              <w:t xml:space="preserve">Quality of the project</w:t>
            </w:r>
          </w:p>
          <w:p>
            <w:r>
              <w:rPr>
                <w:rFonts w:ascii="Arial" w:cs="Arial" w:eastAsia="Arial" w:hAnsi="Arial"/>
                <w:color w:val="374151"/>
                <w:sz w:val="19"/>
                <w:szCs w:val="19"/>
              </w:rPr>
              <w:t xml:space="preserve">Does it do something real? Would it work outside of a school demo?</w:t>
            </w:r>
          </w:p>
        </w:tc>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00"/>
            </w:tcMar>
          </w:tcPr>
          <w:p>
            <w:r>
              <w:rPr>
                <w:rFonts w:ascii="Arial" w:cs="Arial" w:eastAsia="Arial" w:hAnsi="Arial"/>
                <w:b/>
                <w:bCs/>
                <w:color w:val="2563EB"/>
                <w:sz w:val="20"/>
                <w:szCs w:val="20"/>
              </w:rPr>
              <w:t xml:space="preserve">Use of agentic AI tools</w:t>
            </w:r>
          </w:p>
          <w:p>
            <w:r>
              <w:rPr>
                <w:rFonts w:ascii="Arial" w:cs="Arial" w:eastAsia="Arial" w:hAnsi="Arial"/>
                <w:color w:val="374151"/>
                <w:sz w:val="19"/>
                <w:szCs w:val="19"/>
              </w:rPr>
              <w:t xml:space="preserve">Did they use Claude Code, Codex, or another agent? Did they use it seriously?</w:t>
            </w:r>
          </w:p>
        </w:tc>
      </w:tr>
      <w:tr>
        <w:tc>
          <w:tcPr>
            <w:tcBorders>
              <w:top w:val="none" w:color="FFFFFF" w:sz="0"/>
              <w:left w:val="none" w:color="FFFFFF" w:sz="0"/>
              <w:bottom w:val="none" w:color="FFFFFF" w:sz="0"/>
              <w:right w:val="none" w:color="FFFFFF" w:sz="0"/>
            </w:tcBorders>
            <w:shd w:fill="E6FBF7" w:val="clear"/>
            <w:tcMar>
              <w:top w:type="dxa" w:w="100"/>
              <w:left w:type="dxa" w:w="160"/>
              <w:bottom w:type="dxa" w:w="100"/>
              <w:right w:type="dxa" w:w="100"/>
            </w:tcMar>
          </w:tcPr>
          <w:p>
            <w:r>
              <w:rPr>
                <w:rFonts w:ascii="Arial" w:cs="Arial" w:eastAsia="Arial" w:hAnsi="Arial"/>
                <w:b/>
                <w:bCs/>
                <w:color w:val="00D4AA"/>
                <w:sz w:val="20"/>
                <w:szCs w:val="20"/>
              </w:rPr>
              <w:t xml:space="preserve">Communication</w:t>
            </w:r>
          </w:p>
          <w:p>
            <w:r>
              <w:rPr>
                <w:rFonts w:ascii="Arial" w:cs="Arial" w:eastAsia="Arial" w:hAnsi="Arial"/>
                <w:color w:val="374151"/>
                <w:sz w:val="19"/>
                <w:szCs w:val="19"/>
              </w:rPr>
              <w:t xml:space="preserve">Can they explain what they built, how it works, and what it is for?</w:t>
            </w:r>
          </w:p>
        </w:tc>
        <w:tc>
          <w:tcPr>
            <w:tcBorders>
              <w:top w:val="none" w:color="FFFFFF" w:sz="0"/>
              <w:left w:val="none" w:color="FFFFFF" w:sz="0"/>
              <w:bottom w:val="none" w:color="FFFFFF" w:sz="0"/>
              <w:right w:val="none" w:color="FFFFFF" w:sz="0"/>
            </w:tcBorders>
            <w:shd w:fill="FFFBEB" w:val="clear"/>
            <w:tcMar>
              <w:top w:type="dxa" w:w="100"/>
              <w:left w:type="dxa" w:w="160"/>
              <w:bottom w:type="dxa" w:w="100"/>
              <w:right w:type="dxa" w:w="100"/>
            </w:tcMar>
          </w:tcPr>
          <w:p>
            <w:r>
              <w:rPr>
                <w:rFonts w:ascii="Arial" w:cs="Arial" w:eastAsia="Arial" w:hAnsi="Arial"/>
                <w:b/>
                <w:bCs/>
                <w:color w:val="D97706"/>
                <w:sz w:val="20"/>
                <w:szCs w:val="20"/>
              </w:rPr>
              <w:t xml:space="preserve">Fit for the role</w:t>
            </w:r>
          </w:p>
          <w:p>
            <w:r>
              <w:rPr>
                <w:rFonts w:ascii="Arial" w:cs="Arial" w:eastAsia="Arial" w:hAnsi="Arial"/>
                <w:color w:val="374151"/>
                <w:sz w:val="19"/>
                <w:szCs w:val="19"/>
              </w:rPr>
              <w:t xml:space="preserve">Does what they built show the skills the position actually requires?</w:t>
            </w:r>
          </w:p>
        </w:tc>
      </w:tr>
    </w:tbl>
    <w:p>
      <w:pPr>
        <w:spacing w:after="120" w:before="0"/>
      </w:pP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FFF1F1" w:val="clear"/>
            <w:tcMar>
              <w:top w:type="dxa" w:w="120"/>
              <w:left w:type="dxa" w:w="200"/>
              <w:bottom w:type="dxa" w:w="120"/>
              <w:right w:type="dxa" w:w="200"/>
            </w:tcMar>
          </w:tcPr>
          <w:p>
            <w:r>
              <w:rPr>
                <w:rFonts w:ascii="Arial" w:cs="Arial" w:eastAsia="Arial" w:hAnsi="Arial"/>
                <w:b/>
                <w:bCs/>
                <w:color w:val="DC2626"/>
                <w:sz w:val="20"/>
                <w:szCs w:val="20"/>
              </w:rPr>
              <w:t xml:space="preserve">Warning to current leadership</w:t>
            </w:r>
          </w:p>
          <w:p>
            <w:r>
              <w:rPr>
                <w:rFonts w:ascii="Arial" w:cs="Arial" w:eastAsia="Arial" w:hAnsi="Arial"/>
                <w:color w:val="374151"/>
                <w:sz w:val="20"/>
                <w:szCs w:val="20"/>
              </w:rPr>
              <w:t xml:space="preserve">Anyone who holds a leadership position this year and wants to continue next year must apply on the same terms as everyone else. And this is the new standard going forward: if any leadership member does not meet their output expectations during the year, they will be replaced mid-year. The club is not a title. The role requires the work.</w:t>
            </w:r>
          </w:p>
        </w:tc>
      </w:tr>
    </w:tbl>
    <w:p>
      <w:pPr>
        <w:spacing w:after="80" w:before="0"/>
      </w:pPr>
    </w:p>
    <w:p>
      <w:pPr>
        <w:pageBreakBefore/>
      </w:pPr>
      <w:r>
        <w:rPr>
          <w:sz w:val="1"/>
          <w:szCs w:val="1"/>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60"/>
              <w:left w:type="dxa" w:w="280"/>
              <w:bottom w:type="dxa" w:w="160"/>
              <w:right w:type="dxa" w:w="280"/>
            </w:tcMar>
          </w:tcPr>
          <w:p>
            <w:r>
              <w:rPr>
                <w:rFonts w:ascii="Arial" w:cs="Arial" w:eastAsia="Arial" w:hAnsi="Arial"/>
                <w:b/>
                <w:bCs/>
                <w:color w:val="FFFFFF"/>
                <w:sz w:val="28"/>
                <w:szCs w:val="28"/>
              </w:rPr>
              <w:t xml:space="preserve">PART 1B — RUNNING THE CLUB LIKE A COMPANY</w:t>
            </w:r>
          </w:p>
          <w:p>
            <w:r>
              <w:rPr>
                <w:rFonts w:ascii="Arial" w:cs="Arial" w:eastAsia="Arial" w:hAnsi="Arial"/>
                <w:color w:val="D9D5FF"/>
                <w:sz w:val="20"/>
                <w:szCs w:val="20"/>
              </w:rPr>
              <w:t xml:space="preserve">Leadership accountability framework | Draft for Ben to review</w:t>
            </w:r>
          </w:p>
        </w:tc>
      </w:tr>
    </w:tbl>
    <w:p>
      <w:pPr>
        <w:spacing w:after="120" w:before="0"/>
      </w:pP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b/>
                <w:bCs/>
                <w:color w:val="D97706"/>
                <w:sz w:val="20"/>
                <w:szCs w:val="20"/>
              </w:rPr>
              <w:t xml:space="preserve">For Ben — read this first</w:t>
            </w:r>
          </w:p>
          <w:p>
            <w:r>
              <w:rPr>
                <w:rFonts w:ascii="Arial" w:cs="Arial" w:eastAsia="Arial" w:hAnsi="Arial"/>
                <w:color w:val="374151"/>
                <w:sz w:val="20"/>
                <w:szCs w:val="20"/>
              </w:rPr>
              <w:t xml:space="preserve">This is a proposal for how we run leadership in 2026-2027: treat every leadership seat like a real job. Each role gets a written job description, measurable expectations, deliverables due on specific dates, scheduled performance reviews with a grade, and a formal improvement-or-exit process if someone is not delivering. The goal is a high-functioning team where strong contribution is the standard, not the exception. Read it, mark it up, and we will align before we present any of this to the members.</w:t>
            </w:r>
          </w:p>
        </w:tc>
      </w:tr>
    </w:tbl>
    <w:p>
      <w:pPr>
        <w:spacing w:after="80" w:before="0"/>
      </w:pPr>
    </w:p>
    <w:p>
      <w:pPr>
        <w:spacing w:after="80" w:before="200"/>
      </w:pPr>
      <w:r>
        <w:rPr>
          <w:rFonts w:ascii="Arial" w:cs="Arial" w:eastAsia="Arial" w:hAnsi="Arial"/>
          <w:b/>
          <w:bCs/>
          <w:color w:val="7C3AED"/>
          <w:sz w:val="24"/>
          <w:szCs w:val="24"/>
        </w:rPr>
        <w:t xml:space="preserve">The Core Idea</w:t>
      </w:r>
    </w:p>
    <w:p>
      <w:pPr>
        <w:spacing w:after="80" w:before="40"/>
      </w:pPr>
      <w:r>
        <w:rPr>
          <w:rFonts w:ascii="Arial" w:cs="Arial" w:eastAsia="Arial" w:hAnsi="Arial"/>
          <w:color w:val="374151"/>
          <w:sz w:val="20"/>
          <w:szCs w:val="20"/>
        </w:rPr>
        <w:t xml:space="preserve">We run the club like a company. Leadership is not an honorary title — it is a job function with a job description. Every role has written expectations, deliverables due on specific dates, and regular feedback measured against those expectations. If someone is consistently missing the mark, they go on a formal improvement plan with a deadline and clear targets. If they step up, they keep the role. If they do not, they are transitioned off the leadership team and a new person is brought in. This is exactly how a company protects the quality of its team, and it is how we keep the whole club operating at a high level instead of leaning on one or two people.</w:t>
      </w:r>
    </w:p>
    <w:p>
      <w:pPr>
        <w:spacing w:after="80" w:before="0"/>
      </w:pPr>
    </w:p>
    <w:p>
      <w:pPr>
        <w:spacing w:after="80" w:before="200"/>
      </w:pPr>
      <w:r>
        <w:rPr>
          <w:rFonts w:ascii="Arial" w:cs="Arial" w:eastAsia="Arial" w:hAnsi="Arial"/>
          <w:b/>
          <w:bCs/>
          <w:color w:val="7C3AED"/>
          <w:sz w:val="24"/>
          <w:szCs w:val="24"/>
        </w:rPr>
        <w:t xml:space="preserve">The Five Pillars</w:t>
      </w:r>
    </w:p>
    <w:p>
      <w:pPr>
        <w:pStyle w:val="ListParagraph"/>
        <w:numPr>
          <w:ilvl w:val="0"/>
          <w:numId w:val="1"/>
        </w:numPr>
        <w:spacing w:after="40" w:before="40"/>
        <w:ind w:left="360" w:hanging="280"/>
      </w:pPr>
      <w:r>
        <w:rPr>
          <w:rFonts w:ascii="Arial" w:cs="Arial" w:eastAsia="Arial" w:hAnsi="Arial"/>
          <w:color w:val="374151"/>
          <w:sz w:val="20"/>
          <w:szCs w:val="20"/>
        </w:rPr>
        <w:t xml:space="preserve">Job descriptions — every role has a one-page charter: its mission, its responsibilities, and what "good" looks like in concrete terms.</w:t>
      </w:r>
    </w:p>
    <w:p>
      <w:pPr>
        <w:pStyle w:val="ListParagraph"/>
        <w:numPr>
          <w:ilvl w:val="0"/>
          <w:numId w:val="1"/>
        </w:numPr>
        <w:spacing w:after="40" w:before="40"/>
        <w:ind w:left="360" w:hanging="280"/>
      </w:pPr>
      <w:r>
        <w:rPr>
          <w:rFonts w:ascii="Arial" w:cs="Arial" w:eastAsia="Arial" w:hAnsi="Arial"/>
          <w:color w:val="374151"/>
          <w:sz w:val="20"/>
          <w:szCs w:val="20"/>
        </w:rPr>
        <w:t xml:space="preserve">Measurable expectations (KPIs) — each role is graded on specific, countable outputs on a fixed cadence, not on impressions or effort.</w:t>
      </w:r>
    </w:p>
    <w:p>
      <w:pPr>
        <w:pStyle w:val="ListParagraph"/>
        <w:numPr>
          <w:ilvl w:val="0"/>
          <w:numId w:val="1"/>
        </w:numPr>
        <w:spacing w:after="40" w:before="40"/>
        <w:ind w:left="360" w:hanging="280"/>
      </w:pPr>
      <w:r>
        <w:rPr>
          <w:rFonts w:ascii="Arial" w:cs="Arial" w:eastAsia="Arial" w:hAnsi="Arial"/>
          <w:color w:val="374151"/>
          <w:sz w:val="20"/>
          <w:szCs w:val="20"/>
        </w:rPr>
        <w:t xml:space="preserve">Review cadence — a monthly 1:1 check-in plus a formal review each marking period, every one producing a written grade.</w:t>
      </w:r>
    </w:p>
    <w:p>
      <w:pPr>
        <w:pStyle w:val="ListParagraph"/>
        <w:numPr>
          <w:ilvl w:val="0"/>
          <w:numId w:val="1"/>
        </w:numPr>
        <w:spacing w:after="40" w:before="40"/>
        <w:ind w:left="360" w:hanging="280"/>
      </w:pPr>
      <w:r>
        <w:rPr>
          <w:rFonts w:ascii="Arial" w:cs="Arial" w:eastAsia="Arial" w:hAnsi="Arial"/>
          <w:color w:val="374151"/>
          <w:sz w:val="20"/>
          <w:szCs w:val="20"/>
        </w:rPr>
        <w:t xml:space="preserve">Improvement plan (PIP) — a clear, time-boxed path to fix underperformance before anyone is removed. No surprises, ever.</w:t>
      </w:r>
    </w:p>
    <w:p>
      <w:pPr>
        <w:pStyle w:val="ListParagraph"/>
        <w:numPr>
          <w:ilvl w:val="0"/>
          <w:numId w:val="1"/>
        </w:numPr>
        <w:spacing w:after="40" w:before="40"/>
        <w:ind w:left="360" w:hanging="280"/>
      </w:pPr>
      <w:r>
        <w:rPr>
          <w:rFonts w:ascii="Arial" w:cs="Arial" w:eastAsia="Arial" w:hAnsi="Arial"/>
          <w:color w:val="374151"/>
          <w:sz w:val="20"/>
          <w:szCs w:val="20"/>
        </w:rPr>
        <w:t xml:space="preserve">Succession — a bench of runner-up applicants kept warm so that if a seat opens mid-year, the club never loses momentum.</w:t>
      </w:r>
    </w:p>
    <w:p>
      <w:pPr>
        <w:spacing w:after="120" w:before="0"/>
      </w:pPr>
    </w:p>
    <w:p>
      <w:pPr>
        <w:spacing w:after="80" w:before="200"/>
      </w:pPr>
      <w:r>
        <w:rPr>
          <w:rFonts w:ascii="Arial" w:cs="Arial" w:eastAsia="Arial" w:hAnsi="Arial"/>
          <w:b/>
          <w:bCs/>
          <w:color w:val="7C3AED"/>
          <w:sz w:val="24"/>
          <w:szCs w:val="24"/>
        </w:rPr>
        <w:t xml:space="preserve">What Each Role Is Graded On</w:t>
      </w:r>
    </w:p>
    <w:p>
      <w:pPr>
        <w:spacing w:after="80" w:before="40"/>
      </w:pPr>
      <w:r>
        <w:rPr>
          <w:rFonts w:ascii="Arial" w:cs="Arial" w:eastAsia="Arial" w:hAnsi="Arial"/>
          <w:color w:val="374151"/>
          <w:sz w:val="20"/>
          <w:szCs w:val="20"/>
        </w:rPr>
        <w:t xml:space="preserve">These are the measurable expectations behind each title. They map directly to the positions in Part 1, so the same accountability runs end to end.</w:t>
      </w:r>
    </w:p>
    <w:p>
      <w:pPr>
        <w:spacing w:after="40" w:before="0"/>
      </w:pPr>
    </w:p>
    <w:tbl>
      <w:tblPr>
        <w:tblW w:type="dxa" w:w="9360"/>
        <w:tblBorders>
          <w:top w:val="none"/>
          <w:left w:val="none"/>
          <w:bottom w:val="none"/>
          <w:right w:val="none"/>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F4F1FF" w:val="clear"/>
            <w:tcMar>
              <w:top w:type="dxa" w:w="140"/>
              <w:left w:type="dxa" w:w="200"/>
              <w:bottom w:type="dxa" w:w="140"/>
              <w:right w:type="dxa" w:w="100"/>
            </w:tcMar>
          </w:tcPr>
          <w:p>
            <w:r>
              <w:rPr>
                <w:rFonts w:ascii="Arial" w:cs="Arial" w:eastAsia="Arial" w:hAnsi="Arial"/>
                <w:b/>
                <w:bCs/>
                <w:color w:val="7C3AED"/>
                <w:sz w:val="18"/>
                <w:szCs w:val="18"/>
              </w:rPr>
              <w:t xml:space="preserve">VP / Chief Operations Officer</w:t>
            </w:r>
          </w:p>
          <w:p>
            <w:r>
              <w:rPr>
                <w:rFonts w:ascii="Arial" w:cs="Arial" w:eastAsia="Arial" w:hAnsi="Arial"/>
                <w:color w:val="374151"/>
                <w:sz w:val="20"/>
                <w:szCs w:val="20"/>
              </w:rPr>
              <w:t xml:space="preserve">Meetings start and end on time. Every project team gets a scrum at least every 2 weeks. Blockers are logged and cleared within one week. Target: zero meetings run without a clear owner.</w:t>
            </w:r>
          </w:p>
        </w:tc>
        <w:tc>
          <w:tcPr>
            <w:tcW w:type="dxa" w:w="4760"/>
            <w:tcBorders>
              <w:top w:val="none" w:color="FFFFFF" w:sz="0"/>
              <w:left w:val="none" w:color="FFFFFF" w:sz="0"/>
              <w:bottom w:val="none" w:color="FFFFFF" w:sz="0"/>
              <w:right w:val="none" w:color="FFFFFF" w:sz="0"/>
            </w:tcBorders>
            <w:shd w:fill="EFF6FF" w:val="clear"/>
            <w:tcMar>
              <w:top w:type="dxa" w:w="140"/>
              <w:left w:type="dxa" w:w="200"/>
              <w:bottom w:type="dxa" w:w="140"/>
              <w:right w:type="dxa" w:w="100"/>
            </w:tcMar>
          </w:tcPr>
          <w:p>
            <w:r>
              <w:rPr>
                <w:rFonts w:ascii="Arial" w:cs="Arial" w:eastAsia="Arial" w:hAnsi="Arial"/>
                <w:b/>
                <w:bCs/>
                <w:color w:val="2563EB"/>
                <w:sz w:val="18"/>
                <w:szCs w:val="18"/>
              </w:rPr>
              <w:t xml:space="preserve">CMO / Social Media Manager</w:t>
            </w:r>
          </w:p>
          <w:p>
            <w:r>
              <w:rPr>
                <w:rFonts w:ascii="Arial" w:cs="Arial" w:eastAsia="Arial" w:hAnsi="Arial"/>
                <w:color w:val="374151"/>
                <w:sz w:val="20"/>
                <w:szCs w:val="20"/>
              </w:rPr>
              <w:t xml:space="preserve">3 posts per meeting across Instagram, TikTok, and Discord, published within 24 hours of each meeting. Monthly report on follower and engagement growth. Target: no meeting happens silently.</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FFFBEB" w:val="clear"/>
            <w:tcMar>
              <w:top w:type="dxa" w:w="140"/>
              <w:left w:type="dxa" w:w="200"/>
              <w:bottom w:type="dxa" w:w="140"/>
              <w:right w:type="dxa" w:w="100"/>
            </w:tcMar>
          </w:tcPr>
          <w:p>
            <w:r>
              <w:rPr>
                <w:rFonts w:ascii="Arial" w:cs="Arial" w:eastAsia="Arial" w:hAnsi="Arial"/>
                <w:b/>
                <w:bCs/>
                <w:color w:val="D97706"/>
                <w:sz w:val="18"/>
                <w:szCs w:val="18"/>
              </w:rPr>
              <w:t xml:space="preserve">Treasurer</w:t>
            </w:r>
          </w:p>
          <w:p>
            <w:r>
              <w:rPr>
                <w:rFonts w:ascii="Arial" w:cs="Arial" w:eastAsia="Arial" w:hAnsi="Arial"/>
                <w:color w:val="374151"/>
                <w:sz w:val="20"/>
                <w:szCs w:val="20"/>
              </w:rPr>
              <w:t xml:space="preserve">No team waits more than 5 days for funds. Monthly budget report delivered on time. Parent donation drive launched in September. Target: 100% of spending reconciled and documented.</w:t>
            </w:r>
          </w:p>
        </w:tc>
        <w:tc>
          <w:tcPr>
            <w:tcW w:type="dxa" w:w="4760"/>
            <w:tcBorders>
              <w:top w:val="none" w:color="FFFFFF" w:sz="0"/>
              <w:left w:val="none" w:color="FFFFFF" w:sz="0"/>
              <w:bottom w:val="none" w:color="FFFFFF" w:sz="0"/>
              <w:right w:val="none" w:color="FFFFFF" w:sz="0"/>
            </w:tcBorders>
            <w:shd w:fill="E6FBF7" w:val="clear"/>
            <w:tcMar>
              <w:top w:type="dxa" w:w="140"/>
              <w:left w:type="dxa" w:w="200"/>
              <w:bottom w:type="dxa" w:w="140"/>
              <w:right w:type="dxa" w:w="100"/>
            </w:tcMar>
          </w:tcPr>
          <w:p>
            <w:r>
              <w:rPr>
                <w:rFonts w:ascii="Arial" w:cs="Arial" w:eastAsia="Arial" w:hAnsi="Arial"/>
                <w:b/>
                <w:bCs/>
                <w:color w:val="00D4AA"/>
                <w:sz w:val="18"/>
                <w:szCs w:val="18"/>
              </w:rPr>
              <w:t xml:space="preserve">Secretary</w:t>
            </w:r>
          </w:p>
          <w:p>
            <w:r>
              <w:rPr>
                <w:rFonts w:ascii="Arial" w:cs="Arial" w:eastAsia="Arial" w:hAnsi="Arial"/>
                <w:color w:val="374151"/>
                <w:sz w:val="20"/>
                <w:szCs w:val="20"/>
              </w:rPr>
              <w:t xml:space="preserve">Attendance logged within 24 hours of every meeting. Strike records kept current. Competition-deadline calendar maintained. Target: every dispute resolvable from the documentation alone.</w:t>
            </w:r>
          </w:p>
        </w:tc>
      </w:tr>
    </w:tbl>
    <w:p>
      <w:pPr>
        <w:spacing w:after="120" w:before="0"/>
      </w:pPr>
    </w:p>
    <w:p>
      <w:pPr>
        <w:spacing w:after="80" w:before="200"/>
      </w:pPr>
      <w:r>
        <w:rPr>
          <w:rFonts w:ascii="Arial" w:cs="Arial" w:eastAsia="Arial" w:hAnsi="Arial"/>
          <w:b/>
          <w:bCs/>
          <w:color w:val="7C3AED"/>
          <w:sz w:val="24"/>
          <w:szCs w:val="24"/>
        </w:rPr>
        <w:t xml:space="preserve">How Performance Is Graded</w:t>
      </w:r>
    </w:p>
    <w:p>
      <w:pPr>
        <w:spacing w:after="80" w:before="40"/>
      </w:pPr>
      <w:r>
        <w:rPr>
          <w:rFonts w:ascii="Arial" w:cs="Arial" w:eastAsia="Arial" w:hAnsi="Arial"/>
          <w:color w:val="374151"/>
          <w:sz w:val="20"/>
          <w:szCs w:val="20"/>
        </w:rPr>
        <w:t xml:space="preserve">Every role gets one of three simple statuses at each review. The status determines what happens next.</w:t>
      </w:r>
    </w:p>
    <w:p>
      <w:pPr>
        <w:spacing w:after="40" w:before="0"/>
      </w:pP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E6FBF7" w:val="clear"/>
            <w:tcMar>
              <w:top w:type="dxa" w:w="140"/>
              <w:left w:type="dxa" w:w="180"/>
              <w:bottom w:type="dxa" w:w="140"/>
              <w:right w:type="dxa" w:w="80"/>
            </w:tcMar>
          </w:tcPr>
          <w:p>
            <w:r>
              <w:rPr>
                <w:rFonts w:ascii="Arial" w:cs="Arial" w:eastAsia="Arial" w:hAnsi="Arial"/>
                <w:b/>
                <w:bCs/>
                <w:color w:val="00D4AA"/>
                <w:sz w:val="24"/>
                <w:szCs w:val="24"/>
              </w:rPr>
              <w:t xml:space="preserve">GREEN</w:t>
            </w:r>
          </w:p>
          <w:p>
            <w:r>
              <w:rPr>
                <w:rFonts w:ascii="Arial" w:cs="Arial" w:eastAsia="Arial" w:hAnsi="Arial"/>
                <w:color w:val="374151"/>
                <w:sz w:val="19"/>
                <w:szCs w:val="19"/>
              </w:rPr>
              <w:t xml:space="preserve">Hitting all expectations. On track. Eligible for more ownership and recognition.</w:t>
            </w:r>
          </w:p>
        </w:tc>
        <w:tc>
          <w:tcPr>
            <w:tcBorders>
              <w:top w:val="none" w:color="FFFFFF" w:sz="0"/>
              <w:left w:val="none" w:color="FFFFFF" w:sz="0"/>
              <w:bottom w:val="none" w:color="FFFFFF" w:sz="0"/>
              <w:right w:val="none" w:color="FFFFFF" w:sz="0"/>
            </w:tcBorders>
            <w:shd w:fill="FFFBEB" w:val="clear"/>
            <w:tcMar>
              <w:top w:type="dxa" w:w="140"/>
              <w:left w:type="dxa" w:w="180"/>
              <w:bottom w:type="dxa" w:w="140"/>
              <w:right w:type="dxa" w:w="80"/>
            </w:tcMar>
          </w:tcPr>
          <w:p>
            <w:r>
              <w:rPr>
                <w:rFonts w:ascii="Arial" w:cs="Arial" w:eastAsia="Arial" w:hAnsi="Arial"/>
                <w:b/>
                <w:bCs/>
                <w:color w:val="D97706"/>
                <w:sz w:val="24"/>
                <w:szCs w:val="24"/>
              </w:rPr>
              <w:t xml:space="preserve">YELLOW</w:t>
            </w:r>
          </w:p>
          <w:p>
            <w:r>
              <w:rPr>
                <w:rFonts w:ascii="Arial" w:cs="Arial" w:eastAsia="Arial" w:hAnsi="Arial"/>
                <w:color w:val="374151"/>
                <w:sz w:val="19"/>
                <w:szCs w:val="19"/>
              </w:rPr>
              <w:t xml:space="preserve">Missing some expectations. Written feedback plus a 2-week window to fix it.</w:t>
            </w:r>
          </w:p>
        </w:tc>
        <w:tc>
          <w:tcPr>
            <w:tcBorders>
              <w:top w:val="none" w:color="FFFFFF" w:sz="0"/>
              <w:left w:val="none" w:color="FFFFFF" w:sz="0"/>
              <w:bottom w:val="none" w:color="FFFFFF" w:sz="0"/>
              <w:right w:val="none" w:color="FFFFFF" w:sz="0"/>
            </w:tcBorders>
            <w:shd w:fill="FFF1F1" w:val="clear"/>
            <w:tcMar>
              <w:top w:type="dxa" w:w="140"/>
              <w:left w:type="dxa" w:w="180"/>
              <w:bottom w:type="dxa" w:w="140"/>
              <w:right w:type="dxa" w:w="80"/>
            </w:tcMar>
          </w:tcPr>
          <w:p>
            <w:r>
              <w:rPr>
                <w:rFonts w:ascii="Arial" w:cs="Arial" w:eastAsia="Arial" w:hAnsi="Arial"/>
                <w:b/>
                <w:bCs/>
                <w:color w:val="DC2626"/>
                <w:sz w:val="24"/>
                <w:szCs w:val="24"/>
              </w:rPr>
              <w:t xml:space="preserve">RED</w:t>
            </w:r>
          </w:p>
          <w:p>
            <w:r>
              <w:rPr>
                <w:rFonts w:ascii="Arial" w:cs="Arial" w:eastAsia="Arial" w:hAnsi="Arial"/>
                <w:color w:val="374151"/>
                <w:sz w:val="19"/>
                <w:szCs w:val="19"/>
              </w:rPr>
              <w:t xml:space="preserve">Consistently missing, or two Yellows in a row. Triggers a formal improvement plan.</w:t>
            </w:r>
          </w:p>
        </w:tc>
      </w:tr>
    </w:tbl>
    <w:p>
      <w:pPr>
        <w:spacing w:after="120" w:before="0"/>
      </w:pPr>
    </w:p>
    <w:p>
      <w:pPr>
        <w:spacing w:after="80" w:before="200"/>
      </w:pPr>
      <w:r>
        <w:rPr>
          <w:rFonts w:ascii="Arial" w:cs="Arial" w:eastAsia="Arial" w:hAnsi="Arial"/>
          <w:b/>
          <w:bCs/>
          <w:color w:val="7C3AED"/>
          <w:sz w:val="24"/>
          <w:szCs w:val="24"/>
        </w:rPr>
        <w:t xml:space="preserve">Review Cadence</w:t>
      </w:r>
    </w:p>
    <w:p>
      <w:pPr>
        <w:pStyle w:val="ListParagraph"/>
        <w:numPr>
          <w:ilvl w:val="0"/>
          <w:numId w:val="1"/>
        </w:numPr>
        <w:spacing w:after="40" w:before="40"/>
        <w:ind w:left="360" w:hanging="280"/>
      </w:pPr>
      <w:r>
        <w:rPr>
          <w:rFonts w:ascii="Arial" w:cs="Arial" w:eastAsia="Arial" w:hAnsi="Arial"/>
          <w:color w:val="374151"/>
          <w:sz w:val="20"/>
          <w:szCs w:val="20"/>
        </w:rPr>
        <w:t xml:space="preserve">Monthly 1:1 — each leader meets with a co-president for 10 minutes: what got done, what is blocked, what is next.</w:t>
      </w:r>
    </w:p>
    <w:p>
      <w:pPr>
        <w:pStyle w:val="ListParagraph"/>
        <w:numPr>
          <w:ilvl w:val="0"/>
          <w:numId w:val="1"/>
        </w:numPr>
        <w:spacing w:after="40" w:before="40"/>
        <w:ind w:left="360" w:hanging="280"/>
      </w:pPr>
      <w:r>
        <w:rPr>
          <w:rFonts w:ascii="Arial" w:cs="Arial" w:eastAsia="Arial" w:hAnsi="Arial"/>
          <w:color w:val="374151"/>
          <w:sz w:val="20"/>
          <w:szCs w:val="20"/>
        </w:rPr>
        <w:t xml:space="preserve">Marking-period review — a formal status (Green / Yellow / Red) is assigned in writing against the role’s expectations.</w:t>
      </w:r>
    </w:p>
    <w:p>
      <w:pPr>
        <w:pStyle w:val="ListParagraph"/>
        <w:numPr>
          <w:ilvl w:val="0"/>
          <w:numId w:val="1"/>
        </w:numPr>
        <w:spacing w:after="40" w:before="40"/>
        <w:ind w:left="360" w:hanging="280"/>
      </w:pPr>
      <w:r>
        <w:rPr>
          <w:rFonts w:ascii="Arial" w:cs="Arial" w:eastAsia="Arial" w:hAnsi="Arial"/>
          <w:color w:val="374151"/>
          <w:sz w:val="20"/>
          <w:szCs w:val="20"/>
        </w:rPr>
        <w:t xml:space="preserve">End-of-semester review — overall standing, what the role should own next semester, and any role changes.</w:t>
      </w:r>
    </w:p>
    <w:p>
      <w:pPr>
        <w:pStyle w:val="ListParagraph"/>
        <w:numPr>
          <w:ilvl w:val="0"/>
          <w:numId w:val="1"/>
        </w:numPr>
        <w:spacing w:after="40" w:before="40"/>
        <w:ind w:left="360" w:hanging="280"/>
      </w:pPr>
      <w:r>
        <w:rPr>
          <w:rFonts w:ascii="Arial" w:cs="Arial" w:eastAsia="Arial" w:hAnsi="Arial"/>
          <w:color w:val="374151"/>
          <w:sz w:val="20"/>
          <w:szCs w:val="20"/>
        </w:rPr>
        <w:t xml:space="preserve">Everything is documented by the Secretary so the process is fair, consistent, and never based on memory.</w:t>
      </w:r>
    </w:p>
    <w:p>
      <w:pPr>
        <w:spacing w:after="120" w:before="0"/>
      </w:pPr>
    </w:p>
    <w:p>
      <w:pPr>
        <w:spacing w:after="80" w:before="200"/>
      </w:pPr>
      <w:r>
        <w:rPr>
          <w:rFonts w:ascii="Arial" w:cs="Arial" w:eastAsia="Arial" w:hAnsi="Arial"/>
          <w:b/>
          <w:bCs/>
          <w:color w:val="7C3AED"/>
          <w:sz w:val="24"/>
          <w:szCs w:val="24"/>
        </w:rPr>
        <w:t xml:space="preserve">The Improvement Plan (PIP)</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F4F1FF" w:val="clear"/>
            <w:tcMar>
              <w:top w:type="dxa" w:w="120"/>
              <w:left w:type="dxa" w:w="200"/>
              <w:bottom w:type="dxa" w:w="120"/>
              <w:right w:type="dxa" w:w="200"/>
            </w:tcMar>
          </w:tcPr>
          <w:p>
            <w:r>
              <w:rPr>
                <w:rFonts w:ascii="Arial" w:cs="Arial" w:eastAsia="Arial" w:hAnsi="Arial"/>
                <w:b/>
                <w:bCs/>
                <w:color w:val="7C3AED"/>
                <w:sz w:val="20"/>
                <w:szCs w:val="20"/>
              </w:rPr>
              <w:t xml:space="preserve">How it works</w:t>
            </w:r>
          </w:p>
          <w:p>
            <w:r>
              <w:rPr>
                <w:rFonts w:ascii="Arial" w:cs="Arial" w:eastAsia="Arial" w:hAnsi="Arial"/>
                <w:color w:val="374151"/>
                <w:sz w:val="20"/>
                <w:szCs w:val="20"/>
              </w:rPr>
              <w:t xml:space="preserve">A Red status — or a repeated Yellow — puts a leader on a Performance Improvement Plan. The PIP is a short written agreement: here is exactly what is missing, here is exactly what you need to deliver, and here is the date. The leader keeps their role and full support during the window. At the deadline there are only two outcomes: back on track, or transitioned off the team.</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4F1FF" w:val="clear"/>
            <w:tcMar>
              <w:top w:type="dxa" w:w="80"/>
              <w:left w:type="dxa" w:w="160"/>
              <w:bottom w:type="dxa" w:w="80"/>
              <w:right w:type="dxa" w:w="100"/>
            </w:tcMar>
          </w:tcPr>
          <w:p>
            <w:r>
              <w:rPr>
                <w:rFonts w:ascii="Arial" w:cs="Arial" w:eastAsia="Arial" w:hAnsi="Arial"/>
                <w:b/>
                <w:bCs/>
                <w:color w:val="7C3AED"/>
                <w:sz w:val="19"/>
                <w:szCs w:val="19"/>
              </w:rPr>
              <w:t xml:space="preserve">Trigger</w:t>
            </w:r>
          </w:p>
        </w:tc>
        <w:tc>
          <w:tcPr>
            <w:tcW w:type="dxa" w:w="65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Arial" w:cs="Arial" w:eastAsia="Arial" w:hAnsi="Arial"/>
                <w:color w:val="374151"/>
                <w:sz w:val="19"/>
                <w:szCs w:val="19"/>
              </w:rPr>
              <w:t xml:space="preserve">One Red status, or two consecutive Yellow statuses, on the role’s graded expectations.</w:t>
            </w:r>
          </w:p>
        </w:tc>
      </w:tr>
      <w:tr>
        <w:tc>
          <w:tcPr>
            <w:tcW w:type="dxa" w:w="2800"/>
            <w:tcBorders>
              <w:top w:val="none" w:color="FFFFFF" w:sz="0"/>
              <w:left w:val="none" w:color="FFFFFF" w:sz="0"/>
              <w:bottom w:val="none" w:color="FFFFFF" w:sz="0"/>
              <w:right w:val="none" w:color="FFFFFF" w:sz="0"/>
            </w:tcBorders>
            <w:shd w:fill="F4F1FF" w:val="clear"/>
            <w:tcMar>
              <w:top w:type="dxa" w:w="80"/>
              <w:left w:type="dxa" w:w="160"/>
              <w:bottom w:type="dxa" w:w="80"/>
              <w:right w:type="dxa" w:w="100"/>
            </w:tcMar>
          </w:tcPr>
          <w:p>
            <w:r>
              <w:rPr>
                <w:rFonts w:ascii="Arial" w:cs="Arial" w:eastAsia="Arial" w:hAnsi="Arial"/>
                <w:b/>
                <w:bCs/>
                <w:color w:val="7C3AED"/>
                <w:sz w:val="19"/>
                <w:szCs w:val="19"/>
              </w:rPr>
              <w:t xml:space="preserve">Length</w:t>
            </w:r>
          </w:p>
        </w:tc>
        <w:tc>
          <w:tcPr>
            <w:tcW w:type="dxa" w:w="65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Arial" w:cs="Arial" w:eastAsia="Arial" w:hAnsi="Arial"/>
                <w:color w:val="374151"/>
                <w:sz w:val="19"/>
                <w:szCs w:val="19"/>
              </w:rPr>
              <w:t xml:space="preserve">2 to 3 weeks — long enough to show real change, short enough to protect the club.</w:t>
            </w:r>
          </w:p>
        </w:tc>
      </w:tr>
      <w:tr>
        <w:tc>
          <w:tcPr>
            <w:tcW w:type="dxa" w:w="2800"/>
            <w:tcBorders>
              <w:top w:val="none" w:color="FFFFFF" w:sz="0"/>
              <w:left w:val="none" w:color="FFFFFF" w:sz="0"/>
              <w:bottom w:val="none" w:color="FFFFFF" w:sz="0"/>
              <w:right w:val="none" w:color="FFFFFF" w:sz="0"/>
            </w:tcBorders>
            <w:shd w:fill="F4F1FF" w:val="clear"/>
            <w:tcMar>
              <w:top w:type="dxa" w:w="80"/>
              <w:left w:type="dxa" w:w="160"/>
              <w:bottom w:type="dxa" w:w="80"/>
              <w:right w:type="dxa" w:w="100"/>
            </w:tcMar>
          </w:tcPr>
          <w:p>
            <w:r>
              <w:rPr>
                <w:rFonts w:ascii="Arial" w:cs="Arial" w:eastAsia="Arial" w:hAnsi="Arial"/>
                <w:b/>
                <w:bCs/>
                <w:color w:val="7C3AED"/>
                <w:sz w:val="19"/>
                <w:szCs w:val="19"/>
              </w:rPr>
              <w:t xml:space="preserve">Contents</w:t>
            </w:r>
          </w:p>
        </w:tc>
        <w:tc>
          <w:tcPr>
            <w:tcW w:type="dxa" w:w="65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Arial" w:cs="Arial" w:eastAsia="Arial" w:hAnsi="Arial"/>
                <w:color w:val="374151"/>
                <w:sz w:val="19"/>
                <w:szCs w:val="19"/>
              </w:rPr>
              <w:t xml:space="preserve">The specific expectations being missed, the exact deliverables required to clear it, and the due date — all in writing.</w:t>
            </w:r>
          </w:p>
        </w:tc>
      </w:tr>
      <w:tr>
        <w:tc>
          <w:tcPr>
            <w:tcW w:type="dxa" w:w="2800"/>
            <w:tcBorders>
              <w:top w:val="none" w:color="FFFFFF" w:sz="0"/>
              <w:left w:val="none" w:color="FFFFFF" w:sz="0"/>
              <w:bottom w:val="none" w:color="FFFFFF" w:sz="0"/>
              <w:right w:val="none" w:color="FFFFFF" w:sz="0"/>
            </w:tcBorders>
            <w:shd w:fill="F4F1FF" w:val="clear"/>
            <w:tcMar>
              <w:top w:type="dxa" w:w="80"/>
              <w:left w:type="dxa" w:w="160"/>
              <w:bottom w:type="dxa" w:w="80"/>
              <w:right w:type="dxa" w:w="100"/>
            </w:tcMar>
          </w:tcPr>
          <w:p>
            <w:r>
              <w:rPr>
                <w:rFonts w:ascii="Arial" w:cs="Arial" w:eastAsia="Arial" w:hAnsi="Arial"/>
                <w:b/>
                <w:bCs/>
                <w:color w:val="7C3AED"/>
                <w:sz w:val="19"/>
                <w:szCs w:val="19"/>
              </w:rPr>
              <w:t xml:space="preserve">Support</w:t>
            </w:r>
          </w:p>
        </w:tc>
        <w:tc>
          <w:tcPr>
            <w:tcW w:type="dxa" w:w="65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Arial" w:cs="Arial" w:eastAsia="Arial" w:hAnsi="Arial"/>
                <w:color w:val="374151"/>
                <w:sz w:val="19"/>
                <w:szCs w:val="19"/>
              </w:rPr>
              <w:t xml:space="preserve">Full access to the co-presidents and advisor. The point is to help the person succeed, not to set them up to fail.</w:t>
            </w:r>
          </w:p>
        </w:tc>
      </w:tr>
      <w:tr>
        <w:tc>
          <w:tcPr>
            <w:tcW w:type="dxa" w:w="2800"/>
            <w:tcBorders>
              <w:top w:val="none" w:color="FFFFFF" w:sz="0"/>
              <w:left w:val="none" w:color="FFFFFF" w:sz="0"/>
              <w:bottom w:val="none" w:color="FFFFFF" w:sz="0"/>
              <w:right w:val="none" w:color="FFFFFF" w:sz="0"/>
            </w:tcBorders>
            <w:shd w:fill="F4F1FF" w:val="clear"/>
            <w:tcMar>
              <w:top w:type="dxa" w:w="80"/>
              <w:left w:type="dxa" w:w="160"/>
              <w:bottom w:type="dxa" w:w="80"/>
              <w:right w:type="dxa" w:w="100"/>
            </w:tcMar>
          </w:tcPr>
          <w:p>
            <w:r>
              <w:rPr>
                <w:rFonts w:ascii="Arial" w:cs="Arial" w:eastAsia="Arial" w:hAnsi="Arial"/>
                <w:b/>
                <w:bCs/>
                <w:color w:val="7C3AED"/>
                <w:sz w:val="19"/>
                <w:szCs w:val="19"/>
              </w:rPr>
              <w:t xml:space="preserve">Sign-off</w:t>
            </w:r>
          </w:p>
        </w:tc>
        <w:tc>
          <w:tcPr>
            <w:tcW w:type="dxa" w:w="65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Arial" w:cs="Arial" w:eastAsia="Arial" w:hAnsi="Arial"/>
                <w:color w:val="374151"/>
                <w:sz w:val="19"/>
                <w:szCs w:val="19"/>
              </w:rPr>
              <w:t xml:space="preserve">Reviewed and agreed to by both co-presidents and the faculty advisor before it starts.</w:t>
            </w:r>
          </w:p>
        </w:tc>
      </w:tr>
      <w:tr>
        <w:tc>
          <w:tcPr>
            <w:tcW w:type="dxa" w:w="2800"/>
            <w:tcBorders>
              <w:top w:val="none" w:color="FFFFFF" w:sz="0"/>
              <w:left w:val="none" w:color="FFFFFF" w:sz="0"/>
              <w:bottom w:val="none" w:color="FFFFFF" w:sz="0"/>
              <w:right w:val="none" w:color="FFFFFF" w:sz="0"/>
            </w:tcBorders>
            <w:shd w:fill="F4F1FF" w:val="clear"/>
            <w:tcMar>
              <w:top w:type="dxa" w:w="80"/>
              <w:left w:type="dxa" w:w="160"/>
              <w:bottom w:type="dxa" w:w="80"/>
              <w:right w:type="dxa" w:w="100"/>
            </w:tcMar>
          </w:tcPr>
          <w:p>
            <w:r>
              <w:rPr>
                <w:rFonts w:ascii="Arial" w:cs="Arial" w:eastAsia="Arial" w:hAnsi="Arial"/>
                <w:b/>
                <w:bCs/>
                <w:color w:val="7C3AED"/>
                <w:sz w:val="19"/>
                <w:szCs w:val="19"/>
              </w:rPr>
              <w:t xml:space="preserve">Outcomes</w:t>
            </w:r>
          </w:p>
        </w:tc>
        <w:tc>
          <w:tcPr>
            <w:tcW w:type="dxa" w:w="656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Arial" w:cs="Arial" w:eastAsia="Arial" w:hAnsi="Arial"/>
                <w:color w:val="374151"/>
                <w:sz w:val="19"/>
                <w:szCs w:val="19"/>
              </w:rPr>
              <w:t xml:space="preserve">Met the plan: back to Green and the role continues. Did not: transitioned off the leadership team.</w:t>
            </w:r>
          </w:p>
        </w:tc>
      </w:tr>
    </w:tbl>
    <w:p>
      <w:pPr>
        <w:spacing w:after="120" w:before="0"/>
      </w:pPr>
    </w:p>
    <w:p>
      <w:pPr>
        <w:spacing w:after="80" w:before="200"/>
      </w:pPr>
      <w:r>
        <w:rPr>
          <w:rFonts w:ascii="Arial" w:cs="Arial" w:eastAsia="Arial" w:hAnsi="Arial"/>
          <w:b/>
          <w:bCs/>
          <w:color w:val="7C3AED"/>
          <w:sz w:val="24"/>
          <w:szCs w:val="24"/>
        </w:rPr>
        <w:t xml:space="preserve">Succession — No Gaps</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D4AA"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E6FBF7" w:val="clear"/>
            <w:tcMar>
              <w:top w:type="dxa" w:w="120"/>
              <w:left w:type="dxa" w:w="200"/>
              <w:bottom w:type="dxa" w:w="120"/>
              <w:right w:type="dxa" w:w="200"/>
            </w:tcMar>
          </w:tcPr>
          <w:p>
            <w:r>
              <w:rPr>
                <w:rFonts w:ascii="Arial" w:cs="Arial" w:eastAsia="Arial" w:hAnsi="Arial"/>
                <w:b/>
                <w:bCs/>
                <w:color w:val="00D4AA"/>
                <w:sz w:val="20"/>
                <w:szCs w:val="20"/>
              </w:rPr>
              <w:t xml:space="preserve">If a seat opens</w:t>
            </w:r>
          </w:p>
          <w:p>
            <w:r>
              <w:rPr>
                <w:rFonts w:ascii="Arial" w:cs="Arial" w:eastAsia="Arial" w:hAnsi="Arial"/>
                <w:color w:val="374151"/>
                <w:sz w:val="20"/>
                <w:szCs w:val="20"/>
              </w:rPr>
              <w:t xml:space="preserve">Because applications require a real project, we will have strong runner-up candidates. We keep that shortlist as a bench. If a leader is transitioned off, we go to the bench, give the next person the role charter, and the club keeps moving. No seat sits empty and no work stalls.</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b/>
                <w:bCs/>
                <w:color w:val="D97706"/>
                <w:sz w:val="20"/>
                <w:szCs w:val="20"/>
              </w:rPr>
              <w:t xml:space="preserve">The other side of accountability</w:t>
            </w:r>
          </w:p>
          <w:p>
            <w:r>
              <w:rPr>
                <w:rFonts w:ascii="Arial" w:cs="Arial" w:eastAsia="Arial" w:hAnsi="Arial"/>
                <w:color w:val="374151"/>
                <w:sz w:val="20"/>
                <w:szCs w:val="20"/>
              </w:rPr>
              <w:t xml:space="preserve">This cuts both ways. Leaders who stay Green get the upside: more ownership, public credit, first pick of the best projects and competition teams, and a real recommendation from us. Accountability and recognition are the same system — we hold a high bar and we reward the people who clear it.</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FFF1F1" w:val="clear"/>
            <w:tcMar>
              <w:top w:type="dxa" w:w="120"/>
              <w:left w:type="dxa" w:w="200"/>
              <w:bottom w:type="dxa" w:w="120"/>
              <w:right w:type="dxa" w:w="200"/>
            </w:tcMar>
          </w:tcPr>
          <w:p>
            <w:r>
              <w:rPr>
                <w:rFonts w:ascii="Arial" w:cs="Arial" w:eastAsia="Arial" w:hAnsi="Arial"/>
                <w:b/>
                <w:bCs/>
                <w:color w:val="DC2626"/>
                <w:sz w:val="20"/>
                <w:szCs w:val="20"/>
              </w:rPr>
              <w:t xml:space="preserve">Talking point for the meeting</w:t>
            </w:r>
          </w:p>
          <w:p>
            <w:r>
              <w:rPr>
                <w:rFonts w:ascii="Arial" w:cs="Arial" w:eastAsia="Arial" w:hAnsi="Arial"/>
                <w:color w:val="374151"/>
                <w:sz w:val="20"/>
                <w:szCs w:val="20"/>
              </w:rPr>
              <w:t xml:space="preserve">Frame it as professional, not punitive: "We are running this like a company because we respect your time and we want this on your resume to mean something. Real role, real expectations, real review — and real credit when you deliver."</w:t>
            </w:r>
          </w:p>
        </w:tc>
      </w:tr>
    </w:tbl>
    <w:p>
      <w:pPr>
        <w:spacing w:after="80" w:before="0"/>
      </w:pPr>
    </w:p>
    <w:p>
      <w:pPr>
        <w:pageBreakBefore/>
      </w:pPr>
      <w:r>
        <w:rPr>
          <w:sz w:val="1"/>
          <w:szCs w:val="1"/>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60"/>
              <w:left w:type="dxa" w:w="280"/>
              <w:bottom w:type="dxa" w:w="160"/>
              <w:right w:type="dxa" w:w="280"/>
            </w:tcMar>
          </w:tcPr>
          <w:p>
            <w:r>
              <w:rPr>
                <w:rFonts w:ascii="Arial" w:cs="Arial" w:eastAsia="Arial" w:hAnsi="Arial"/>
                <w:b/>
                <w:bCs/>
                <w:color w:val="FFFFFF"/>
                <w:sz w:val="28"/>
                <w:szCs w:val="28"/>
              </w:rPr>
              <w:t xml:space="preserve">PART 2 — AI TOOLS AND INNOVATIONS</w:t>
            </w:r>
          </w:p>
          <w:p>
            <w:r>
              <w:rPr>
                <w:rFonts w:ascii="Arial" w:cs="Arial" w:eastAsia="Arial" w:hAnsi="Arial"/>
                <w:color w:val="D9D5FF"/>
                <w:sz w:val="20"/>
                <w:szCs w:val="20"/>
              </w:rPr>
              <w:t xml:space="preserve">25 minutes | What the AI landscape looks like right now</w:t>
            </w:r>
          </w:p>
        </w:tc>
      </w:tr>
    </w:tbl>
    <w:p>
      <w:pPr>
        <w:spacing w:after="120" w:before="0"/>
      </w:pPr>
    </w:p>
    <w:p>
      <w:pPr>
        <w:spacing w:after="80" w:before="200"/>
      </w:pPr>
      <w:r>
        <w:rPr>
          <w:rFonts w:ascii="Arial" w:cs="Arial" w:eastAsia="Arial" w:hAnsi="Arial"/>
          <w:b/>
          <w:bCs/>
          <w:color w:val="7C3AED"/>
          <w:sz w:val="24"/>
          <w:szCs w:val="24"/>
        </w:rPr>
        <w:t xml:space="preserve">Claude Opus 4.8</w:t>
      </w:r>
    </w:p>
    <w:p>
      <w:pPr>
        <w:spacing w:after="80" w:before="40"/>
      </w:pPr>
      <w:r>
        <w:rPr>
          <w:rFonts w:ascii="Arial" w:cs="Arial" w:eastAsia="Arial" w:hAnsi="Arial"/>
          <w:color w:val="374151"/>
          <w:sz w:val="20"/>
          <w:szCs w:val="20"/>
        </w:rPr>
        <w:t xml:space="preserve">Released May 28, 2026. This is the model available in this session right now.</w:t>
      </w:r>
    </w:p>
    <w:p>
      <w:pPr>
        <w:spacing w:after="40" w:before="0"/>
      </w:pP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4F1FF" w:val="clear"/>
            <w:tcMar>
              <w:top w:type="dxa" w:w="140"/>
              <w:left w:type="dxa" w:w="180"/>
              <w:bottom w:type="dxa" w:w="140"/>
              <w:right w:type="dxa" w:w="80"/>
            </w:tcMar>
          </w:tcPr>
          <w:p>
            <w:r>
              <w:rPr>
                <w:rFonts w:ascii="Arial" w:cs="Arial" w:eastAsia="Arial" w:hAnsi="Arial"/>
                <w:b/>
                <w:bCs/>
                <w:color w:val="7C3AED"/>
                <w:sz w:val="28"/>
                <w:szCs w:val="28"/>
              </w:rPr>
              <w:t xml:space="preserve">1M tokens</w:t>
            </w:r>
          </w:p>
          <w:p>
            <w:r>
              <w:rPr>
                <w:rFonts w:ascii="Arial" w:cs="Arial" w:eastAsia="Arial" w:hAnsi="Arial"/>
                <w:color w:val="374151"/>
                <w:sz w:val="19"/>
                <w:szCs w:val="19"/>
              </w:rPr>
              <w:t xml:space="preserve">Context window. Feed it your entire codebase at once.</w:t>
            </w:r>
          </w:p>
        </w:tc>
        <w:tc>
          <w:tcPr>
            <w:tcBorders>
              <w:top w:val="none" w:color="FFFFFF" w:sz="0"/>
              <w:left w:val="none" w:color="FFFFFF" w:sz="0"/>
              <w:bottom w:val="none" w:color="FFFFFF" w:sz="0"/>
              <w:right w:val="none" w:color="FFFFFF" w:sz="0"/>
            </w:tcBorders>
            <w:shd w:fill="E6FBF7" w:val="clear"/>
            <w:tcMar>
              <w:top w:type="dxa" w:w="140"/>
              <w:left w:type="dxa" w:w="180"/>
              <w:bottom w:type="dxa" w:w="140"/>
              <w:right w:type="dxa" w:w="80"/>
            </w:tcMar>
          </w:tcPr>
          <w:p>
            <w:r>
              <w:rPr>
                <w:rFonts w:ascii="Arial" w:cs="Arial" w:eastAsia="Arial" w:hAnsi="Arial"/>
                <w:b/>
                <w:bCs/>
                <w:color w:val="00D4AA"/>
                <w:sz w:val="28"/>
                <w:szCs w:val="28"/>
              </w:rPr>
              <w:t xml:space="preserve">96.7%</w:t>
            </w:r>
          </w:p>
          <w:p>
            <w:r>
              <w:rPr>
                <w:rFonts w:ascii="Arial" w:cs="Arial" w:eastAsia="Arial" w:hAnsi="Arial"/>
                <w:color w:val="374151"/>
                <w:sz w:val="19"/>
                <w:szCs w:val="19"/>
              </w:rPr>
              <w:t xml:space="preserve">USAMO 2026 math score. Up from 69.3% on previous version.</w:t>
            </w:r>
          </w:p>
        </w:tc>
        <w:tc>
          <w:tcPr>
            <w:tcBorders>
              <w:top w:val="none" w:color="FFFFFF" w:sz="0"/>
              <w:left w:val="none" w:color="FFFFFF" w:sz="0"/>
              <w:bottom w:val="none" w:color="FFFFFF" w:sz="0"/>
              <w:right w:val="none" w:color="FFFFFF" w:sz="0"/>
            </w:tcBorders>
            <w:shd w:fill="EFF6FF" w:val="clear"/>
            <w:tcMar>
              <w:top w:type="dxa" w:w="140"/>
              <w:left w:type="dxa" w:w="180"/>
              <w:bottom w:type="dxa" w:w="140"/>
              <w:right w:type="dxa" w:w="80"/>
            </w:tcMar>
          </w:tcPr>
          <w:p>
            <w:r>
              <w:rPr>
                <w:rFonts w:ascii="Arial" w:cs="Arial" w:eastAsia="Arial" w:hAnsi="Arial"/>
                <w:b/>
                <w:bCs/>
                <w:color w:val="2563EB"/>
                <w:sz w:val="28"/>
                <w:szCs w:val="28"/>
              </w:rPr>
              <w:t xml:space="preserve">69.2%</w:t>
            </w:r>
          </w:p>
          <w:p>
            <w:r>
              <w:rPr>
                <w:rFonts w:ascii="Arial" w:cs="Arial" w:eastAsia="Arial" w:hAnsi="Arial"/>
                <w:color w:val="374151"/>
                <w:sz w:val="19"/>
                <w:szCs w:val="19"/>
              </w:rPr>
              <w:t xml:space="preserve">SWE-bench Pro. 4x fewer flawed code passages than Opus 4.7.</w:t>
            </w:r>
          </w:p>
        </w:tc>
      </w:tr>
    </w:tbl>
    <w:p>
      <w:pPr>
        <w:spacing w:after="120" w:before="0"/>
      </w:pPr>
    </w:p>
    <w:p>
      <w:pPr>
        <w:spacing w:after="80" w:before="200"/>
      </w:pPr>
      <w:r>
        <w:rPr>
          <w:rFonts w:ascii="Arial" w:cs="Arial" w:eastAsia="Arial" w:hAnsi="Arial"/>
          <w:b/>
          <w:bCs/>
          <w:color w:val="7C3AED"/>
          <w:sz w:val="24"/>
          <w:szCs w:val="24"/>
        </w:rPr>
        <w:t xml:space="preserve">Claude Code Dynamic Workflows</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F4F1FF" w:val="clear"/>
            <w:tcMar>
              <w:top w:type="dxa" w:w="120"/>
              <w:left w:type="dxa" w:w="200"/>
              <w:bottom w:type="dxa" w:w="120"/>
              <w:right w:type="dxa" w:w="200"/>
            </w:tcMar>
          </w:tcPr>
          <w:p>
            <w:r>
              <w:rPr>
                <w:rFonts w:ascii="Arial" w:cs="Arial" w:eastAsia="Arial" w:hAnsi="Arial"/>
                <w:b/>
                <w:bCs/>
                <w:color w:val="7C3AED"/>
                <w:sz w:val="20"/>
                <w:szCs w:val="20"/>
              </w:rPr>
              <w:t xml:space="preserve">What it does</w:t>
            </w:r>
          </w:p>
          <w:p>
            <w:r>
              <w:rPr>
                <w:rFonts w:ascii="Arial" w:cs="Arial" w:eastAsia="Arial" w:hAnsi="Arial"/>
                <w:color w:val="374151"/>
                <w:sz w:val="20"/>
                <w:szCs w:val="20"/>
              </w:rPr>
              <w:t xml:space="preserve">Claude Code now writes JavaScript orchestration scripts that run 10-100+ parallel subagents in the background while your session stays clean and responsive. This is not a chat tool anymore. It is an orchestration engine.</w:t>
            </w:r>
          </w:p>
        </w:tc>
      </w:tr>
    </w:tbl>
    <w:p>
      <w:pPr>
        <w:spacing w:after="80" w:before="0"/>
      </w:pPr>
    </w:p>
    <w:p>
      <w:pPr>
        <w:pStyle w:val="ListParagraph"/>
        <w:numPr>
          <w:ilvl w:val="0"/>
          <w:numId w:val="1"/>
        </w:numPr>
        <w:spacing w:after="40" w:before="40"/>
        <w:ind w:left="360" w:hanging="280"/>
      </w:pPr>
      <w:r>
        <w:rPr>
          <w:rFonts w:ascii="Arial" w:cs="Arial" w:eastAsia="Arial" w:hAnsi="Arial"/>
          <w:color w:val="374151"/>
          <w:sz w:val="20"/>
          <w:szCs w:val="20"/>
        </w:rPr>
        <w:t xml:space="preserve">/plan — Think through the entire approach before touching any files. Claude builds a numbered plan you approve. Press Ctrl+G to edit the plan directly instead of typing changes in chat.</w:t>
      </w:r>
    </w:p>
    <w:p>
      <w:pPr>
        <w:pStyle w:val="ListParagraph"/>
        <w:numPr>
          <w:ilvl w:val="0"/>
          <w:numId w:val="1"/>
        </w:numPr>
        <w:spacing w:after="40" w:before="40"/>
        <w:ind w:left="360" w:hanging="280"/>
      </w:pPr>
      <w:r>
        <w:rPr>
          <w:rFonts w:ascii="Arial" w:cs="Arial" w:eastAsia="Arial" w:hAnsi="Arial"/>
          <w:color w:val="374151"/>
          <w:sz w:val="20"/>
          <w:szCs w:val="20"/>
        </w:rPr>
        <w:t xml:space="preserve">/goal — Autonomous loop. Claude plans, executes, verifies, repeats until your goal is met. No manual intervention between cycles.</w:t>
      </w:r>
    </w:p>
    <w:p>
      <w:pPr>
        <w:pStyle w:val="ListParagraph"/>
        <w:numPr>
          <w:ilvl w:val="0"/>
          <w:numId w:val="1"/>
        </w:numPr>
        <w:spacing w:after="40" w:before="40"/>
        <w:ind w:left="360" w:hanging="280"/>
      </w:pPr>
      <w:r>
        <w:rPr>
          <w:rFonts w:ascii="Arial" w:cs="Arial" w:eastAsia="Arial" w:hAnsi="Arial"/>
          <w:color w:val="374151"/>
          <w:sz w:val="20"/>
          <w:szCs w:val="20"/>
        </w:rPr>
        <w:t xml:space="preserve">/workflows — View all saved workflows. Press S on any run to save it as a reusable slash command. Run complex automations in one keystroke after that.</w:t>
      </w:r>
    </w:p>
    <w:p>
      <w:pPr>
        <w:pStyle w:val="ListParagraph"/>
        <w:numPr>
          <w:ilvl w:val="0"/>
          <w:numId w:val="1"/>
        </w:numPr>
        <w:spacing w:after="40" w:before="40"/>
        <w:ind w:left="360" w:hanging="280"/>
      </w:pPr>
      <w:r>
        <w:rPr>
          <w:rFonts w:ascii="Arial" w:cs="Arial" w:eastAsia="Arial" w:hAnsi="Arial"/>
          <w:color w:val="374151"/>
          <w:sz w:val="20"/>
          <w:szCs w:val="20"/>
        </w:rPr>
        <w:t xml:space="preserve">Ultracode mode — Claude auto-orchestrates every complex task without being asked. Plans workflows automatically, runs them in the background.</w:t>
      </w:r>
    </w:p>
    <w:p>
      <w:pPr>
        <w:spacing w:after="80" w:before="0"/>
      </w:pPr>
    </w:p>
    <w:p>
      <w:pPr>
        <w:spacing w:after="80" w:before="200"/>
      </w:pPr>
      <w:r>
        <w:rPr>
          <w:rFonts w:ascii="Arial" w:cs="Arial" w:eastAsia="Arial" w:hAnsi="Arial"/>
          <w:b/>
          <w:bCs/>
          <w:color w:val="7C3AED"/>
          <w:sz w:val="24"/>
          <w:szCs w:val="24"/>
        </w:rPr>
        <w:t xml:space="preserve">Top Claude Code Tricks</w:t>
      </w:r>
    </w:p>
    <w:p>
      <w:pPr>
        <w:pStyle w:val="ListParagraph"/>
        <w:numPr>
          <w:ilvl w:val="0"/>
          <w:numId w:val="1"/>
        </w:numPr>
        <w:spacing w:after="40" w:before="40"/>
        <w:ind w:left="360" w:hanging="280"/>
      </w:pPr>
      <w:r>
        <w:rPr>
          <w:rFonts w:ascii="Arial" w:cs="Arial" w:eastAsia="Arial" w:hAnsi="Arial"/>
          <w:color w:val="374151"/>
          <w:sz w:val="20"/>
          <w:szCs w:val="20"/>
        </w:rPr>
        <w:t xml:space="preserve">Subagent parallelization: 8 files, 4 subagents, 2 files each. Runs simultaneously. 50-70% faster than sequential.</w:t>
      </w:r>
    </w:p>
    <w:p>
      <w:pPr>
        <w:pStyle w:val="ListParagraph"/>
        <w:numPr>
          <w:ilvl w:val="0"/>
          <w:numId w:val="1"/>
        </w:numPr>
        <w:spacing w:after="40" w:before="40"/>
        <w:ind w:left="360" w:hanging="280"/>
      </w:pPr>
      <w:r>
        <w:rPr>
          <w:rFonts w:ascii="Arial" w:cs="Arial" w:eastAsia="Arial" w:hAnsi="Arial"/>
          <w:color w:val="374151"/>
          <w:sz w:val="20"/>
          <w:szCs w:val="20"/>
        </w:rPr>
        <w:t xml:space="preserve">Worktrees: each session gets an isolated repo copy with its own branch. Try multiple approaches without conflicts.</w:t>
      </w:r>
    </w:p>
    <w:p>
      <w:pPr>
        <w:pStyle w:val="ListParagraph"/>
        <w:numPr>
          <w:ilvl w:val="0"/>
          <w:numId w:val="1"/>
        </w:numPr>
        <w:spacing w:after="40" w:before="40"/>
        <w:ind w:left="360" w:hanging="280"/>
      </w:pPr>
      <w:r>
        <w:rPr>
          <w:rFonts w:ascii="Arial" w:cs="Arial" w:eastAsia="Arial" w:hAnsi="Arial"/>
          <w:color w:val="374151"/>
          <w:sz w:val="20"/>
          <w:szCs w:val="20"/>
        </w:rPr>
        <w:t xml:space="preserve">Hooks: enforce project rules automatically. Run tests before stopping. Block edits to protected files. Require issue IDs in commits.</w:t>
      </w:r>
    </w:p>
    <w:p>
      <w:pPr>
        <w:pStyle w:val="ListParagraph"/>
        <w:numPr>
          <w:ilvl w:val="0"/>
          <w:numId w:val="1"/>
        </w:numPr>
        <w:spacing w:after="40" w:before="40"/>
        <w:ind w:left="360" w:hanging="280"/>
      </w:pPr>
      <w:r>
        <w:rPr>
          <w:rFonts w:ascii="Arial" w:cs="Arial" w:eastAsia="Arial" w:hAnsi="Arial"/>
          <w:color w:val="374151"/>
          <w:sz w:val="20"/>
          <w:szCs w:val="20"/>
        </w:rPr>
        <w:t xml:space="preserve">MCP tools: connect Claude directly to GitHub, Linear, Postgres. Claude finds a bug, creates a ticket automatically.</w:t>
      </w:r>
    </w:p>
    <w:p>
      <w:pPr>
        <w:pStyle w:val="ListParagraph"/>
        <w:numPr>
          <w:ilvl w:val="0"/>
          <w:numId w:val="1"/>
        </w:numPr>
        <w:spacing w:after="40" w:before="40"/>
        <w:ind w:left="360" w:hanging="280"/>
      </w:pPr>
      <w:r>
        <w:rPr>
          <w:rFonts w:ascii="Arial" w:cs="Arial" w:eastAsia="Arial" w:hAnsi="Arial"/>
          <w:color w:val="374151"/>
          <w:sz w:val="20"/>
          <w:szCs w:val="20"/>
        </w:rPr>
        <w:t xml:space="preserve">Background agents: spawn agents to work async while you continue something else in the main session.</w:t>
      </w:r>
    </w:p>
    <w:p>
      <w:pPr>
        <w:pStyle w:val="ListParagraph"/>
        <w:numPr>
          <w:ilvl w:val="0"/>
          <w:numId w:val="1"/>
        </w:numPr>
        <w:spacing w:after="40" w:before="40"/>
        <w:ind w:left="360" w:hanging="280"/>
      </w:pPr>
      <w:r>
        <w:rPr>
          <w:rFonts w:ascii="Arial" w:cs="Arial" w:eastAsia="Arial" w:hAnsi="Arial"/>
          <w:color w:val="374151"/>
          <w:sz w:val="20"/>
          <w:szCs w:val="20"/>
        </w:rPr>
        <w:t xml:space="preserve">Per-agent model routing: Opus for hard reasoning, Haiku for high-volume cheap tasks.</w:t>
      </w:r>
    </w:p>
    <w:p>
      <w:pPr>
        <w:spacing w:after="80" w:before="0"/>
      </w:pPr>
    </w:p>
    <w:p>
      <w:pPr>
        <w:spacing w:after="80" w:before="200"/>
      </w:pPr>
      <w:r>
        <w:rPr>
          <w:rFonts w:ascii="Arial" w:cs="Arial" w:eastAsia="Arial" w:hAnsi="Arial"/>
          <w:b/>
          <w:bCs/>
          <w:color w:val="2563EB"/>
          <w:sz w:val="24"/>
          <w:szCs w:val="24"/>
        </w:rPr>
        <w:t xml:space="preserve">OpenAI Codex CLI</w:t>
      </w:r>
    </w:p>
    <w:tbl>
      <w:tblPr>
        <w:tblW w:type="dxa" w:w="9360"/>
        <w:tblBorders>
          <w:top w:val="none"/>
          <w:left w:val="none"/>
          <w:bottom w:val="none"/>
          <w:right w:val="none"/>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EFF6FF" w:val="clear"/>
            <w:tcMar>
              <w:top w:type="dxa" w:w="140"/>
              <w:left w:type="dxa" w:w="200"/>
              <w:bottom w:type="dxa" w:w="140"/>
              <w:right w:type="dxa" w:w="100"/>
            </w:tcMar>
          </w:tcPr>
          <w:p>
            <w:r>
              <w:rPr>
                <w:rFonts w:ascii="Arial" w:cs="Arial" w:eastAsia="Arial" w:hAnsi="Arial"/>
                <w:b/>
                <w:bCs/>
                <w:color w:val="2563EB"/>
                <w:sz w:val="18"/>
                <w:szCs w:val="18"/>
              </w:rPr>
              <w:t xml:space="preserve">Codex CLI</w:t>
            </w:r>
          </w:p>
          <w:p>
            <w:r>
              <w:rPr>
                <w:rFonts w:ascii="Arial" w:cs="Arial" w:eastAsia="Arial" w:hAnsi="Arial"/>
                <w:color w:val="374151"/>
                <w:sz w:val="20"/>
                <w:szCs w:val="20"/>
              </w:rPr>
              <w:t xml:space="preserve">Terminal-based. Runs in containerized sandboxes. Good for speed when you know exactly what you want. Uses AGENTS.md as its config file.</w:t>
            </w:r>
          </w:p>
        </w:tc>
        <w:tc>
          <w:tcPr>
            <w:tcW w:type="dxa" w:w="4760"/>
            <w:tcBorders>
              <w:top w:val="none" w:color="FFFFFF" w:sz="0"/>
              <w:left w:val="none" w:color="FFFFFF" w:sz="0"/>
              <w:bottom w:val="none" w:color="FFFFFF" w:sz="0"/>
              <w:right w:val="none" w:color="FFFFFF" w:sz="0"/>
            </w:tcBorders>
            <w:shd w:fill="F4F1FF" w:val="clear"/>
            <w:tcMar>
              <w:top w:type="dxa" w:w="140"/>
              <w:left w:type="dxa" w:w="200"/>
              <w:bottom w:type="dxa" w:w="140"/>
              <w:right w:type="dxa" w:w="100"/>
            </w:tcMar>
          </w:tcPr>
          <w:p>
            <w:r>
              <w:rPr>
                <w:rFonts w:ascii="Arial" w:cs="Arial" w:eastAsia="Arial" w:hAnsi="Arial"/>
                <w:b/>
                <w:bCs/>
                <w:color w:val="7C3AED"/>
                <w:sz w:val="18"/>
                <w:szCs w:val="18"/>
              </w:rPr>
              <w:t xml:space="preserve">Claude Code</w:t>
            </w:r>
          </w:p>
          <w:p>
            <w:r>
              <w:rPr>
                <w:rFonts w:ascii="Arial" w:cs="Arial" w:eastAsia="Arial" w:hAnsi="Arial"/>
                <w:color w:val="374151"/>
                <w:sz w:val="20"/>
                <w:szCs w:val="20"/>
              </w:rPr>
              <w:t xml:space="preserve">Collaborative. Explains its thinking. Better for learning and complex multi-file projects. Uses CLAUDE.md. Currently winning on SWE-bench Pro (69.2% vs GPT 58.6%).</w:t>
            </w:r>
          </w:p>
        </w:tc>
      </w:tr>
    </w:tbl>
    <w:p>
      <w:pPr>
        <w:spacing w:after="80" w:before="0"/>
      </w:pPr>
    </w:p>
    <w:p>
      <w:pPr>
        <w:spacing w:after="80" w:before="200"/>
      </w:pPr>
      <w:r>
        <w:rPr>
          <w:rFonts w:ascii="Arial" w:cs="Arial" w:eastAsia="Arial" w:hAnsi="Arial"/>
          <w:b/>
          <w:bCs/>
          <w:color w:val="7C3AED"/>
          <w:sz w:val="24"/>
          <w:szCs w:val="24"/>
        </w:rPr>
        <w:t xml:space="preserve">Hermes 4.3 by Nous Research</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D4AA"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E6FBF7" w:val="clear"/>
            <w:tcMar>
              <w:top w:type="dxa" w:w="120"/>
              <w:left w:type="dxa" w:w="200"/>
              <w:bottom w:type="dxa" w:w="120"/>
              <w:right w:type="dxa" w:w="200"/>
            </w:tcMar>
          </w:tcPr>
          <w:p>
            <w:r>
              <w:rPr>
                <w:rFonts w:ascii="Arial" w:cs="Arial" w:eastAsia="Arial" w:hAnsi="Arial"/>
                <w:b/>
                <w:bCs/>
                <w:color w:val="00D4AA"/>
                <w:sz w:val="20"/>
                <w:szCs w:val="20"/>
              </w:rPr>
              <w:t xml:space="preserve">Open-source frontier model</w:t>
            </w:r>
          </w:p>
          <w:p>
            <w:r>
              <w:rPr>
                <w:rFonts w:ascii="Arial" w:cs="Arial" w:eastAsia="Arial" w:hAnsi="Arial"/>
                <w:color w:val="374151"/>
                <w:sz w:val="20"/>
                <w:szCs w:val="20"/>
              </w:rPr>
              <w:t xml:space="preserve">Built on ByteDance Seed 36B. First model trained via the decentralized Psyche network instead of traditional GPU clusters. Strong math and science reasoning. Runs locally on your own hardware with no API cost. This is the gold standard open-source reasoning model available right now.</w:t>
            </w:r>
          </w:p>
        </w:tc>
      </w:tr>
    </w:tbl>
    <w:p>
      <w:pPr>
        <w:spacing w:after="80" w:before="0"/>
      </w:pPr>
    </w:p>
    <w:p>
      <w:pPr>
        <w:spacing w:after="80" w:before="200"/>
      </w:pPr>
      <w:r>
        <w:rPr>
          <w:rFonts w:ascii="Arial" w:cs="Arial" w:eastAsia="Arial" w:hAnsi="Arial"/>
          <w:b/>
          <w:bCs/>
          <w:color w:val="7C3AED"/>
          <w:sz w:val="24"/>
          <w:szCs w:val="24"/>
        </w:rPr>
        <w:t xml:space="preserve">OpenClaw</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F4F1FF" w:val="clear"/>
            <w:tcMar>
              <w:top w:type="dxa" w:w="120"/>
              <w:left w:type="dxa" w:w="200"/>
              <w:bottom w:type="dxa" w:w="120"/>
              <w:right w:type="dxa" w:w="200"/>
            </w:tcMar>
          </w:tcPr>
          <w:p>
            <w:r>
              <w:rPr>
                <w:rFonts w:ascii="Arial" w:cs="Arial" w:eastAsia="Arial" w:hAnsi="Arial"/>
                <w:b/>
                <w:bCs/>
                <w:color w:val="7C3AED"/>
                <w:sz w:val="20"/>
                <w:szCs w:val="20"/>
              </w:rPr>
              <w:t xml:space="preserve">The viral open-source AI agent</w:t>
            </w:r>
          </w:p>
          <w:p>
            <w:r>
              <w:rPr>
                <w:rFonts w:ascii="Arial" w:cs="Arial" w:eastAsia="Arial" w:hAnsi="Arial"/>
                <w:color w:val="374151"/>
                <w:sz w:val="20"/>
                <w:szCs w:val="20"/>
              </w:rPr>
              <w:t xml:space="preserve">350,000+ GitHub stars. Grew faster than React. A personal AI agent that connects AI models to your local files, WhatsApp, and Discord. 100+ preconfigured AgentSkills. Model-agnostic: bring your own API keys or run local models. MIT licensed. Built by Peter Steinberger (PSPDFKit founder), now governed by an independent open-source foundation after Steinberger joined OpenAI.</w:t>
            </w:r>
          </w:p>
        </w:tc>
      </w:tr>
    </w:tbl>
    <w:p>
      <w:pPr>
        <w:spacing w:after="80" w:before="0"/>
      </w:pPr>
    </w:p>
    <w:p>
      <w:pPr>
        <w:pageBreakBefore/>
      </w:pPr>
      <w:r>
        <w:rPr>
          <w:sz w:val="1"/>
          <w:szCs w:val="1"/>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60"/>
              <w:left w:type="dxa" w:w="280"/>
              <w:bottom w:type="dxa" w:w="160"/>
              <w:right w:type="dxa" w:w="280"/>
            </w:tcMar>
          </w:tcPr>
          <w:p>
            <w:r>
              <w:rPr>
                <w:rFonts w:ascii="Arial" w:cs="Arial" w:eastAsia="Arial" w:hAnsi="Arial"/>
                <w:b/>
                <w:bCs/>
                <w:color w:val="FFFFFF"/>
                <w:sz w:val="28"/>
                <w:szCs w:val="28"/>
              </w:rPr>
              <w:t xml:space="preserve">PART 3 — AI COMPETITIONS</w:t>
            </w:r>
          </w:p>
          <w:p>
            <w:r>
              <w:rPr>
                <w:rFonts w:ascii="Arial" w:cs="Arial" w:eastAsia="Arial" w:hAnsi="Arial"/>
                <w:color w:val="D9D5FF"/>
                <w:sz w:val="20"/>
                <w:szCs w:val="20"/>
              </w:rPr>
              <w:t xml:space="preserve">15 minutes | What to build toward this summer and next year</w:t>
            </w:r>
          </w:p>
        </w:tc>
      </w:tr>
    </w:tbl>
    <w:p>
      <w:pPr>
        <w:spacing w:after="120" w:before="0"/>
      </w:pP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b/>
                <w:bCs/>
                <w:color w:val="D97706"/>
                <w:sz w:val="20"/>
                <w:szCs w:val="20"/>
              </w:rPr>
              <w:t xml:space="preserve">The strategy</w:t>
            </w:r>
          </w:p>
          <w:p>
            <w:r>
              <w:rPr>
                <w:rFonts w:ascii="Arial" w:cs="Arial" w:eastAsia="Arial" w:hAnsi="Arial"/>
                <w:color w:val="374151"/>
                <w:sz w:val="20"/>
                <w:szCs w:val="20"/>
              </w:rPr>
              <w:t xml:space="preserve">Most of these competitions reward exactly what the club builds: real AI applications, strong technical depth, and clear communication. The teams of 4 we are building next year are optimally sized for Congressional App Challenge and most hackathons. Start building over summer. Submit in the fall.</w:t>
            </w:r>
          </w:p>
        </w:tc>
      </w:tr>
    </w:tbl>
    <w:p>
      <w:pPr>
        <w:spacing w:after="120" w:before="0"/>
      </w:pPr>
    </w:p>
    <w:p>
      <w:pPr>
        <w:spacing w:after="80" w:before="200"/>
      </w:pPr>
      <w:r>
        <w:rPr>
          <w:rFonts w:ascii="Arial" w:cs="Arial" w:eastAsia="Arial" w:hAnsi="Arial"/>
          <w:b/>
          <w:bCs/>
          <w:color w:val="7C3AED"/>
          <w:sz w:val="24"/>
          <w:szCs w:val="24"/>
        </w:rPr>
        <w:t xml:space="preserve">Primary Competitions</w:t>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E5E7EB" w:sz="2"/>
              <w:left w:val="single" w:color="00D4AA" w:sz="12"/>
              <w:bottom w:val="single" w:color="E5E7EB" w:sz="2"/>
              <w:right w:val="none"/>
            </w:tcBorders>
            <w:shd w:fill="E6FBF7" w:val="clear"/>
            <w:tcMar>
              <w:top w:type="dxa" w:w="140"/>
              <w:left w:type="dxa" w:w="220"/>
              <w:bottom w:type="dxa" w:w="140"/>
              <w:right w:type="dxa" w:w="200"/>
            </w:tcMar>
          </w:tcPr>
          <w:p>
            <w:r>
              <w:rPr>
                <w:rFonts w:ascii="Arial" w:cs="Arial" w:eastAsia="Arial" w:hAnsi="Arial"/>
                <w:b/>
                <w:bCs/>
                <w:color w:val="7C3AED"/>
                <w:sz w:val="22"/>
                <w:szCs w:val="22"/>
              </w:rPr>
              <w:t xml:space="preserve">USA AI Olympiad (USAAIO)</w:t>
            </w:r>
          </w:p>
          <w:p>
            <w:r>
              <w:rPr>
                <w:rFonts w:ascii="Arial" w:cs="Arial" w:eastAsia="Arial" w:hAnsi="Arial"/>
                <w:color w:val="00D4AA"/>
                <w:sz w:val="18"/>
                <w:szCs w:val="18"/>
              </w:rPr>
              <w:t xml:space="preserve">usaaio.org</w:t>
            </w:r>
          </w:p>
          <w:p>
            <w:pPr>
              <w:spacing w:after="60" w:before="0"/>
            </w:pPr>
          </w:p>
          <w:tbl>
            <w:tblPr>
              <w:tblW w:type="dxa" w:w="8900"/>
              <w:tblBorders>
                <w:top w:val="none"/>
                <w:left w:val="none"/>
                <w:bottom w:val="none"/>
                <w:right w:val="none"/>
                <w:insideH w:val="single" w:color="auto" w:sz="4"/>
                <w:insideV w:val="single" w:color="auto" w:sz="4"/>
              </w:tblBorders>
            </w:tblPr>
            <w:tblGrid>
              <w:gridCol w:w="2200"/>
              <w:gridCol w:w="2200"/>
              <w:gridCol w:w="2200"/>
              <w:gridCol w:w="2300"/>
            </w:tblGrid>
            <w:tr>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Deadline</w:t>
                  </w:r>
                </w:p>
                <w:p>
                  <w:r>
                    <w:rPr>
                      <w:rFonts w:ascii="Arial" w:cs="Arial" w:eastAsia="Arial" w:hAnsi="Arial"/>
                      <w:color w:val="374151"/>
                      <w:sz w:val="19"/>
                      <w:szCs w:val="19"/>
                    </w:rPr>
                    <w:t xml:space="preserve">Round 1: Feb 19, 2027</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Team Size</w:t>
                  </w:r>
                </w:p>
                <w:p>
                  <w:r>
                    <w:rPr>
                      <w:rFonts w:ascii="Arial" w:cs="Arial" w:eastAsia="Arial" w:hAnsi="Arial"/>
                      <w:color w:val="374151"/>
                      <w:sz w:val="19"/>
                      <w:szCs w:val="19"/>
                    </w:rPr>
                    <w:t xml:space="preserve">Individual</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Prize / Award</w:t>
                  </w:r>
                </w:p>
                <w:p>
                  <w:r>
                    <w:rPr>
                      <w:rFonts w:ascii="Arial" w:cs="Arial" w:eastAsia="Arial" w:hAnsi="Arial"/>
                      <w:color w:val="374151"/>
                      <w:sz w:val="19"/>
                      <w:szCs w:val="19"/>
                    </w:rPr>
                    <w:t xml:space="preserve">International team selection (Team USA)</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Key Note</w:t>
                  </w:r>
                </w:p>
                <w:p>
                  <w:r>
                    <w:rPr>
                      <w:rFonts w:ascii="Arial" w:cs="Arial" w:eastAsia="Arial" w:hAnsi="Arial"/>
                      <w:color w:val="374151"/>
                      <w:sz w:val="19"/>
                      <w:szCs w:val="19"/>
                    </w:rPr>
                    <w:t xml:space="preserve">Most prestigious individual AI competition in the US. Qualify for IOAI.</w:t>
                  </w:r>
                </w:p>
              </w:tc>
            </w:tr>
          </w:tbl>
          <w:p/>
        </w:tc>
      </w:tr>
    </w:tbl>
    <w:p>
      <w:pPr>
        <w:spacing w:after="80" w:before="0"/>
      </w:pP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E5E7EB" w:sz="2"/>
              <w:left w:val="single" w:color="00D4AA" w:sz="12"/>
              <w:bottom w:val="single" w:color="E5E7EB" w:sz="2"/>
              <w:right w:val="none"/>
            </w:tcBorders>
            <w:shd w:fill="E6FBF7" w:val="clear"/>
            <w:tcMar>
              <w:top w:type="dxa" w:w="140"/>
              <w:left w:type="dxa" w:w="220"/>
              <w:bottom w:type="dxa" w:w="140"/>
              <w:right w:type="dxa" w:w="200"/>
            </w:tcMar>
          </w:tcPr>
          <w:p>
            <w:r>
              <w:rPr>
                <w:rFonts w:ascii="Arial" w:cs="Arial" w:eastAsia="Arial" w:hAnsi="Arial"/>
                <w:b/>
                <w:bCs/>
                <w:color w:val="7C3AED"/>
                <w:sz w:val="22"/>
                <w:szCs w:val="22"/>
              </w:rPr>
              <w:t xml:space="preserve">Congressional App Challenge</w:t>
            </w:r>
          </w:p>
          <w:p>
            <w:r>
              <w:rPr>
                <w:rFonts w:ascii="Arial" w:cs="Arial" w:eastAsia="Arial" w:hAnsi="Arial"/>
                <w:color w:val="00D4AA"/>
                <w:sz w:val="18"/>
                <w:szCs w:val="18"/>
              </w:rPr>
              <w:t xml:space="preserve">congressionalappchallenge.us</w:t>
            </w:r>
          </w:p>
          <w:p>
            <w:pPr>
              <w:spacing w:after="60" w:before="0"/>
            </w:pPr>
          </w:p>
          <w:tbl>
            <w:tblPr>
              <w:tblW w:type="dxa" w:w="8900"/>
              <w:tblBorders>
                <w:top w:val="none"/>
                <w:left w:val="none"/>
                <w:bottom w:val="none"/>
                <w:right w:val="none"/>
                <w:insideH w:val="single" w:color="auto" w:sz="4"/>
                <w:insideV w:val="single" w:color="auto" w:sz="4"/>
              </w:tblBorders>
            </w:tblPr>
            <w:tblGrid>
              <w:gridCol w:w="2200"/>
              <w:gridCol w:w="2200"/>
              <w:gridCol w:w="2200"/>
              <w:gridCol w:w="2300"/>
            </w:tblGrid>
            <w:tr>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Deadline</w:t>
                  </w:r>
                </w:p>
                <w:p>
                  <w:r>
                    <w:rPr>
                      <w:rFonts w:ascii="Arial" w:cs="Arial" w:eastAsia="Arial" w:hAnsi="Arial"/>
                      <w:color w:val="374151"/>
                      <w:sz w:val="19"/>
                      <w:szCs w:val="19"/>
                    </w:rPr>
                    <w:t xml:space="preserve">October 26, 2026</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Team Size</w:t>
                  </w:r>
                </w:p>
                <w:p>
                  <w:r>
                    <w:rPr>
                      <w:rFonts w:ascii="Arial" w:cs="Arial" w:eastAsia="Arial" w:hAnsi="Arial"/>
                      <w:color w:val="374151"/>
                      <w:sz w:val="19"/>
                      <w:szCs w:val="19"/>
                    </w:rPr>
                    <w:t xml:space="preserve">Up to 4 members</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Prize / Award</w:t>
                  </w:r>
                </w:p>
                <w:p>
                  <w:r>
                    <w:rPr>
                      <w:rFonts w:ascii="Arial" w:cs="Arial" w:eastAsia="Arial" w:hAnsi="Arial"/>
                      <w:color w:val="374151"/>
                      <w:sz w:val="19"/>
                      <w:szCs w:val="19"/>
                    </w:rPr>
                    <w:t xml:space="preserve">Display in US Capitol + DC trip</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Key Note</w:t>
                  </w:r>
                </w:p>
                <w:p>
                  <w:r>
                    <w:rPr>
                      <w:rFonts w:ascii="Arial" w:cs="Arial" w:eastAsia="Arial" w:hAnsi="Arial"/>
                      <w:color w:val="374151"/>
                      <w:sz w:val="19"/>
                      <w:szCs w:val="19"/>
                    </w:rPr>
                    <w:t xml:space="preserve">Our primary team competition target. 240+ winners invited to Washington.</w:t>
                  </w:r>
                </w:p>
              </w:tc>
            </w:tr>
          </w:tbl>
          <w:p/>
        </w:tc>
      </w:tr>
    </w:tbl>
    <w:p>
      <w:pPr>
        <w:spacing w:after="80" w:before="0"/>
      </w:pP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E5E7EB" w:sz="2"/>
              <w:left w:val="single" w:color="00D4AA" w:sz="12"/>
              <w:bottom w:val="single" w:color="E5E7EB" w:sz="2"/>
              <w:right w:val="none"/>
            </w:tcBorders>
            <w:shd w:fill="E6FBF7" w:val="clear"/>
            <w:tcMar>
              <w:top w:type="dxa" w:w="140"/>
              <w:left w:type="dxa" w:w="220"/>
              <w:bottom w:type="dxa" w:w="140"/>
              <w:right w:type="dxa" w:w="200"/>
            </w:tcMar>
          </w:tcPr>
          <w:p>
            <w:r>
              <w:rPr>
                <w:rFonts w:ascii="Arial" w:cs="Arial" w:eastAsia="Arial" w:hAnsi="Arial"/>
                <w:b/>
                <w:bCs/>
                <w:color w:val="7C3AED"/>
                <w:sz w:val="22"/>
                <w:szCs w:val="22"/>
              </w:rPr>
              <w:t xml:space="preserve">International AI Innovation Olympiad (IAI2O)</w:t>
            </w:r>
          </w:p>
          <w:p>
            <w:r>
              <w:rPr>
                <w:rFonts w:ascii="Arial" w:cs="Arial" w:eastAsia="Arial" w:hAnsi="Arial"/>
                <w:color w:val="00D4AA"/>
                <w:sz w:val="18"/>
                <w:szCs w:val="18"/>
              </w:rPr>
              <w:t xml:space="preserve">iai2o-official.org</w:t>
            </w:r>
          </w:p>
          <w:p>
            <w:pPr>
              <w:spacing w:after="60" w:before="0"/>
            </w:pPr>
          </w:p>
          <w:tbl>
            <w:tblPr>
              <w:tblW w:type="dxa" w:w="8900"/>
              <w:tblBorders>
                <w:top w:val="none"/>
                <w:left w:val="none"/>
                <w:bottom w:val="none"/>
                <w:right w:val="none"/>
                <w:insideH w:val="single" w:color="auto" w:sz="4"/>
                <w:insideV w:val="single" w:color="auto" w:sz="4"/>
              </w:tblBorders>
            </w:tblPr>
            <w:tblGrid>
              <w:gridCol w:w="2200"/>
              <w:gridCol w:w="2200"/>
              <w:gridCol w:w="2200"/>
              <w:gridCol w:w="2300"/>
            </w:tblGrid>
            <w:tr>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Deadline</w:t>
                  </w:r>
                </w:p>
                <w:p>
                  <w:r>
                    <w:rPr>
                      <w:rFonts w:ascii="Arial" w:cs="Arial" w:eastAsia="Arial" w:hAnsi="Arial"/>
                      <w:color w:val="374151"/>
                      <w:sz w:val="19"/>
                      <w:szCs w:val="19"/>
                    </w:rPr>
                    <w:t xml:space="preserve">Check site for 2026-2027</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Team Size</w:t>
                  </w:r>
                </w:p>
                <w:p>
                  <w:r>
                    <w:rPr>
                      <w:rFonts w:ascii="Arial" w:cs="Arial" w:eastAsia="Arial" w:hAnsi="Arial"/>
                      <w:color w:val="374151"/>
                      <w:sz w:val="19"/>
                      <w:szCs w:val="19"/>
                    </w:rPr>
                    <w:t xml:space="preserve">Up to 4 members</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Prize / Award</w:t>
                  </w:r>
                </w:p>
                <w:p>
                  <w:r>
                    <w:rPr>
                      <w:rFonts w:ascii="Arial" w:cs="Arial" w:eastAsia="Arial" w:hAnsi="Arial"/>
                      <w:color w:val="374151"/>
                      <w:sz w:val="19"/>
                      <w:szCs w:val="19"/>
                    </w:rPr>
                    <w:t xml:space="preserve">International medals</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Key Note</w:t>
                  </w:r>
                </w:p>
                <w:p>
                  <w:r>
                    <w:rPr>
                      <w:rFonts w:ascii="Arial" w:cs="Arial" w:eastAsia="Arial" w:hAnsi="Arial"/>
                      <w:color w:val="374151"/>
                      <w:sz w:val="19"/>
                      <w:szCs w:val="19"/>
                    </w:rPr>
                    <w:t xml:space="preserve">International prestige. Check registration dates for next cycle.</w:t>
                  </w:r>
                </w:p>
              </w:tc>
            </w:tr>
          </w:tbl>
          <w:p/>
        </w:tc>
      </w:tr>
    </w:tbl>
    <w:p>
      <w:pPr>
        <w:spacing w:after="80" w:before="0"/>
      </w:pP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E5E7EB" w:sz="2"/>
              <w:left w:val="single" w:color="00D4AA" w:sz="12"/>
              <w:bottom w:val="single" w:color="E5E7EB" w:sz="2"/>
              <w:right w:val="none"/>
            </w:tcBorders>
            <w:shd w:fill="E6FBF7" w:val="clear"/>
            <w:tcMar>
              <w:top w:type="dxa" w:w="140"/>
              <w:left w:type="dxa" w:w="220"/>
              <w:bottom w:type="dxa" w:w="140"/>
              <w:right w:type="dxa" w:w="200"/>
            </w:tcMar>
          </w:tcPr>
          <w:p>
            <w:r>
              <w:rPr>
                <w:rFonts w:ascii="Arial" w:cs="Arial" w:eastAsia="Arial" w:hAnsi="Arial"/>
                <w:b/>
                <w:bCs/>
                <w:color w:val="7C3AED"/>
                <w:sz w:val="22"/>
                <w:szCs w:val="22"/>
              </w:rPr>
              <w:t xml:space="preserve">Presidential AI Challenge</w:t>
            </w:r>
          </w:p>
          <w:p>
            <w:r>
              <w:rPr>
                <w:rFonts w:ascii="Arial" w:cs="Arial" w:eastAsia="Arial" w:hAnsi="Arial"/>
                <w:color w:val="00D4AA"/>
                <w:sz w:val="18"/>
                <w:szCs w:val="18"/>
              </w:rPr>
              <w:t xml:space="preserve">ai.gov/initiatives/presidential-challenge</w:t>
            </w:r>
          </w:p>
          <w:p>
            <w:pPr>
              <w:spacing w:after="60" w:before="0"/>
            </w:pPr>
          </w:p>
          <w:tbl>
            <w:tblPr>
              <w:tblW w:type="dxa" w:w="8900"/>
              <w:tblBorders>
                <w:top w:val="none"/>
                <w:left w:val="none"/>
                <w:bottom w:val="none"/>
                <w:right w:val="none"/>
                <w:insideH w:val="single" w:color="auto" w:sz="4"/>
                <w:insideV w:val="single" w:color="auto" w:sz="4"/>
              </w:tblBorders>
            </w:tblPr>
            <w:tblGrid>
              <w:gridCol w:w="2200"/>
              <w:gridCol w:w="2200"/>
              <w:gridCol w:w="2200"/>
              <w:gridCol w:w="2300"/>
            </w:tblGrid>
            <w:tr>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Deadline</w:t>
                  </w:r>
                </w:p>
                <w:p>
                  <w:r>
                    <w:rPr>
                      <w:rFonts w:ascii="Arial" w:cs="Arial" w:eastAsia="Arial" w:hAnsi="Arial"/>
                      <w:color w:val="374151"/>
                      <w:sz w:val="19"/>
                      <w:szCs w:val="19"/>
                    </w:rPr>
                    <w:t xml:space="preserve">2027 cycle opens later this year</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Team Size</w:t>
                  </w:r>
                </w:p>
                <w:p>
                  <w:r>
                    <w:rPr>
                      <w:rFonts w:ascii="Arial" w:cs="Arial" w:eastAsia="Arial" w:hAnsi="Arial"/>
                      <w:color w:val="374151"/>
                      <w:sz w:val="19"/>
                      <w:szCs w:val="19"/>
                    </w:rPr>
                    <w:t xml:space="preserve">Team-based</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Prize / Award</w:t>
                  </w:r>
                </w:p>
                <w:p>
                  <w:r>
                    <w:rPr>
                      <w:rFonts w:ascii="Arial" w:cs="Arial" w:eastAsia="Arial" w:hAnsi="Arial"/>
                      <w:color w:val="374151"/>
                      <w:sz w:val="19"/>
                      <w:szCs w:val="19"/>
                    </w:rPr>
                    <w:t xml:space="preserve">Cash prizes + White House trip (national winners)</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Key Note</w:t>
                  </w:r>
                </w:p>
                <w:p>
                  <w:r>
                    <w:rPr>
                      <w:rFonts w:ascii="Arial" w:cs="Arial" w:eastAsia="Arial" w:hAnsi="Arial"/>
                      <w:color w:val="374151"/>
                      <w:sz w:val="19"/>
                      <w:szCs w:val="19"/>
                    </w:rPr>
                    <w:t xml:space="preserve">National finalist trip to White House. Watch for 2027 registration.</w:t>
                  </w:r>
                </w:p>
              </w:tc>
            </w:tr>
          </w:tbl>
          <w:p/>
        </w:tc>
      </w:tr>
    </w:tbl>
    <w:p>
      <w:pPr>
        <w:spacing w:after="80" w:before="0"/>
      </w:pP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E5E7EB" w:sz="2"/>
              <w:left w:val="single" w:color="00D4AA" w:sz="12"/>
              <w:bottom w:val="single" w:color="E5E7EB" w:sz="2"/>
              <w:right w:val="none"/>
            </w:tcBorders>
            <w:shd w:fill="E6FBF7" w:val="clear"/>
            <w:tcMar>
              <w:top w:type="dxa" w:w="140"/>
              <w:left w:type="dxa" w:w="220"/>
              <w:bottom w:type="dxa" w:w="140"/>
              <w:right w:type="dxa" w:w="200"/>
            </w:tcMar>
          </w:tcPr>
          <w:p>
            <w:r>
              <w:rPr>
                <w:rFonts w:ascii="Arial" w:cs="Arial" w:eastAsia="Arial" w:hAnsi="Arial"/>
                <w:b/>
                <w:bCs/>
                <w:color w:val="7C3AED"/>
                <w:sz w:val="22"/>
                <w:szCs w:val="22"/>
              </w:rPr>
              <w:t xml:space="preserve">Canada AI Olympiad</w:t>
            </w:r>
          </w:p>
          <w:p>
            <w:r>
              <w:rPr>
                <w:rFonts w:ascii="Arial" w:cs="Arial" w:eastAsia="Arial" w:hAnsi="Arial"/>
                <w:color w:val="00D4AA"/>
                <w:sz w:val="18"/>
                <w:szCs w:val="18"/>
              </w:rPr>
              <w:t xml:space="preserve">iaiocanada.com</w:t>
            </w:r>
          </w:p>
          <w:p>
            <w:pPr>
              <w:spacing w:after="60" w:before="0"/>
            </w:pPr>
          </w:p>
          <w:tbl>
            <w:tblPr>
              <w:tblW w:type="dxa" w:w="8900"/>
              <w:tblBorders>
                <w:top w:val="none"/>
                <w:left w:val="none"/>
                <w:bottom w:val="none"/>
                <w:right w:val="none"/>
                <w:insideH w:val="single" w:color="auto" w:sz="4"/>
                <w:insideV w:val="single" w:color="auto" w:sz="4"/>
              </w:tblBorders>
            </w:tblPr>
            <w:tblGrid>
              <w:gridCol w:w="2200"/>
              <w:gridCol w:w="2200"/>
              <w:gridCol w:w="2200"/>
              <w:gridCol w:w="2300"/>
            </w:tblGrid>
            <w:tr>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Deadline</w:t>
                  </w:r>
                </w:p>
                <w:p>
                  <w:r>
                    <w:rPr>
                      <w:rFonts w:ascii="Arial" w:cs="Arial" w:eastAsia="Arial" w:hAnsi="Arial"/>
                      <w:color w:val="374151"/>
                      <w:sz w:val="19"/>
                      <w:szCs w:val="19"/>
                    </w:rPr>
                    <w:t xml:space="preserve">Check site for dates</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Team Size</w:t>
                  </w:r>
                </w:p>
                <w:p>
                  <w:r>
                    <w:rPr>
                      <w:rFonts w:ascii="Arial" w:cs="Arial" w:eastAsia="Arial" w:hAnsi="Arial"/>
                      <w:color w:val="374151"/>
                      <w:sz w:val="19"/>
                      <w:szCs w:val="19"/>
                    </w:rPr>
                    <w:t xml:space="preserve">Individual qualifier, teams for international</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Prize / Award</w:t>
                  </w:r>
                </w:p>
                <w:p>
                  <w:r>
                    <w:rPr>
                      <w:rFonts w:ascii="Arial" w:cs="Arial" w:eastAsia="Arial" w:hAnsi="Arial"/>
                      <w:color w:val="374151"/>
                      <w:sz w:val="19"/>
                      <w:szCs w:val="19"/>
                    </w:rPr>
                    <w:t xml:space="preserve">Medals + certificates</w:t>
                  </w:r>
                </w:p>
              </w:tc>
              <w:tc>
                <w:tcPr>
                  <w:tcBorders>
                    <w:top w:val="none" w:color="FFFFFF" w:sz="0"/>
                    <w:left w:val="none" w:color="FFFFFF" w:sz="0"/>
                    <w:bottom w:val="none" w:color="FFFFFF" w:sz="0"/>
                    <w:right w:val="none" w:color="FFFFFF" w:sz="0"/>
                  </w:tcBorders>
                </w:tcPr>
                <w:p>
                  <w:r>
                    <w:rPr>
                      <w:rFonts w:ascii="Arial" w:cs="Arial" w:eastAsia="Arial" w:hAnsi="Arial"/>
                      <w:b/>
                      <w:bCs/>
                      <w:color w:val="6B7280"/>
                      <w:sz w:val="16"/>
                      <w:szCs w:val="16"/>
                    </w:rPr>
                    <w:t xml:space="preserve">Key Note</w:t>
                  </w:r>
                </w:p>
                <w:p>
                  <w:r>
                    <w:rPr>
                      <w:rFonts w:ascii="Arial" w:cs="Arial" w:eastAsia="Arial" w:hAnsi="Arial"/>
                      <w:color w:val="374151"/>
                      <w:sz w:val="19"/>
                      <w:szCs w:val="19"/>
                    </w:rPr>
                    <w:t xml:space="preserve">Open to USA students for competitive rounds. Good benchmark.</w:t>
                  </w:r>
                </w:p>
              </w:tc>
            </w:tr>
          </w:tbl>
          <w:p/>
        </w:tc>
      </w:tr>
    </w:tbl>
    <w:p>
      <w:pPr>
        <w:spacing w:after="120" w:before="0"/>
      </w:pPr>
    </w:p>
    <w:p>
      <w:pPr>
        <w:spacing w:after="80" w:before="200"/>
      </w:pPr>
      <w:r>
        <w:rPr>
          <w:rFonts w:ascii="Arial" w:cs="Arial" w:eastAsia="Arial" w:hAnsi="Arial"/>
          <w:b/>
          <w:bCs/>
          <w:color w:val="7C3AED"/>
          <w:sz w:val="24"/>
          <w:szCs w:val="24"/>
        </w:rPr>
        <w:t xml:space="preserve">Act Now — Happening This Month</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FFF1F1" w:val="clear"/>
            <w:tcMar>
              <w:top w:type="dxa" w:w="120"/>
              <w:left w:type="dxa" w:w="200"/>
              <w:bottom w:type="dxa" w:w="120"/>
              <w:right w:type="dxa" w:w="200"/>
            </w:tcMar>
          </w:tcPr>
          <w:p>
            <w:r>
              <w:rPr>
                <w:rFonts w:ascii="Arial" w:cs="Arial" w:eastAsia="Arial" w:hAnsi="Arial"/>
                <w:b/>
                <w:bCs/>
                <w:color w:val="DC2626"/>
                <w:sz w:val="20"/>
                <w:szCs w:val="20"/>
              </w:rPr>
              <w:t xml:space="preserve">USAII Global AI Hackathon — hack-nation.ai</w:t>
            </w:r>
          </w:p>
          <w:p>
            <w:r>
              <w:rPr>
                <w:rFonts w:ascii="Arial" w:cs="Arial" w:eastAsia="Arial" w:hAnsi="Arial"/>
                <w:color w:val="374151"/>
                <w:sz w:val="20"/>
                <w:szCs w:val="20"/>
              </w:rPr>
              <w:t xml:space="preserve">Building week: June 14-21, 2026. That is next week. High school category grand prize: $6,000. Total prize pool $15,000+. Virtual, teams up to 5. Register now.</w:t>
            </w:r>
          </w:p>
        </w:tc>
      </w:tr>
    </w:tbl>
    <w:p>
      <w:pPr>
        <w:spacing w:after="80" w:before="0"/>
      </w:pP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b/>
                <w:bCs/>
                <w:color w:val="D97706"/>
                <w:sz w:val="20"/>
                <w:szCs w:val="20"/>
              </w:rPr>
              <w:t xml:space="preserve">USAII AI NextGen Challenge — usaii.org</w:t>
            </w:r>
          </w:p>
          <w:p>
            <w:r>
              <w:rPr>
                <w:rFonts w:ascii="Arial" w:cs="Arial" w:eastAsia="Arial" w:hAnsi="Arial"/>
                <w:color w:val="374151"/>
                <w:sz w:val="20"/>
                <w:szCs w:val="20"/>
              </w:rPr>
              <w:t xml:space="preserve">National Hackathon: June 20-21, 2026 in Atlanta. Up to $25,000 per team. 250 students selected for 50 teams. Check eligibility and apply immediately.</w:t>
            </w:r>
          </w:p>
        </w:tc>
      </w:tr>
    </w:tbl>
    <w:p>
      <w:pPr>
        <w:spacing w:after="120" w:before="0"/>
      </w:pPr>
    </w:p>
    <w:p>
      <w:pPr>
        <w:spacing w:after="80" w:before="200"/>
      </w:pPr>
      <w:r>
        <w:rPr>
          <w:rFonts w:ascii="Arial" w:cs="Arial" w:eastAsia="Arial" w:hAnsi="Arial"/>
          <w:b/>
          <w:bCs/>
          <w:color w:val="7C3AED"/>
          <w:sz w:val="24"/>
          <w:szCs w:val="24"/>
        </w:rPr>
        <w:t xml:space="preserve">Additional Competitions Worth Tracking</w:t>
      </w:r>
    </w:p>
    <w:p>
      <w:pPr>
        <w:pStyle w:val="ListParagraph"/>
        <w:numPr>
          <w:ilvl w:val="0"/>
          <w:numId w:val="1"/>
        </w:numPr>
        <w:spacing w:after="40" w:before="40"/>
        <w:ind w:left="360" w:hanging="280"/>
      </w:pPr>
      <w:r>
        <w:rPr>
          <w:rFonts w:ascii="Arial" w:cs="Arial" w:eastAsia="Arial" w:hAnsi="Arial"/>
          <w:color w:val="374151"/>
          <w:sz w:val="20"/>
          <w:szCs w:val="20"/>
        </w:rPr>
        <w:t xml:space="preserve">World AI Competition for Youth (WAICY) — waicy.org — Ages 6-18, global, multiple tracks including AI Showcase and LLM apps</w:t>
      </w:r>
    </w:p>
    <w:p>
      <w:pPr>
        <w:pStyle w:val="ListParagraph"/>
        <w:numPr>
          <w:ilvl w:val="0"/>
          <w:numId w:val="1"/>
        </w:numPr>
        <w:spacing w:after="40" w:before="40"/>
        <w:ind w:left="360" w:hanging="280"/>
      </w:pPr>
      <w:r>
        <w:rPr>
          <w:rFonts w:ascii="Arial" w:cs="Arial" w:eastAsia="Arial" w:hAnsi="Arial"/>
          <w:color w:val="374151"/>
          <w:sz w:val="20"/>
          <w:szCs w:val="20"/>
        </w:rPr>
        <w:t xml:space="preserve">OpenCV AI Competition — opencv.org — First prize $5,000. Open to age 13+. Teams of up to 3.</w:t>
      </w:r>
    </w:p>
    <w:p>
      <w:pPr>
        <w:pStyle w:val="ListParagraph"/>
        <w:numPr>
          <w:ilvl w:val="0"/>
          <w:numId w:val="1"/>
        </w:numPr>
        <w:spacing w:after="40" w:before="40"/>
        <w:ind w:left="360" w:hanging="280"/>
      </w:pPr>
      <w:r>
        <w:rPr>
          <w:rFonts w:ascii="Arial" w:cs="Arial" w:eastAsia="Arial" w:hAnsi="Arial"/>
          <w:color w:val="374151"/>
          <w:sz w:val="20"/>
          <w:szCs w:val="20"/>
        </w:rPr>
        <w:t xml:space="preserve">Regeneron ISEF — societyforscience.org/isef — Via local science fair. Nearly $9M in total awards. International prestige.</w:t>
      </w:r>
    </w:p>
    <w:p>
      <w:pPr>
        <w:spacing w:after="80" w:before="0"/>
      </w:pPr>
    </w:p>
    <w:p>
      <w:pPr>
        <w:pageBreakBefore/>
      </w:pPr>
      <w:r>
        <w:rPr>
          <w:sz w:val="1"/>
          <w:szCs w:val="1"/>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60"/>
              <w:left w:type="dxa" w:w="280"/>
              <w:bottom w:type="dxa" w:w="160"/>
              <w:right w:type="dxa" w:w="280"/>
            </w:tcMar>
          </w:tcPr>
          <w:p>
            <w:r>
              <w:rPr>
                <w:rFonts w:ascii="Arial" w:cs="Arial" w:eastAsia="Arial" w:hAnsi="Arial"/>
                <w:b/>
                <w:bCs/>
                <w:color w:val="FFFFFF"/>
                <w:sz w:val="28"/>
                <w:szCs w:val="28"/>
              </w:rPr>
              <w:t xml:space="preserve">CLOSING</w:t>
            </w:r>
          </w:p>
          <w:p>
            <w:r>
              <w:rPr>
                <w:rFonts w:ascii="Arial" w:cs="Arial" w:eastAsia="Arial" w:hAnsi="Arial"/>
                <w:color w:val="D9D5FF"/>
                <w:sz w:val="20"/>
                <w:szCs w:val="20"/>
              </w:rPr>
              <w:t xml:space="preserve">5 minutes | What happens next</w:t>
            </w:r>
          </w:p>
        </w:tc>
      </w:tr>
    </w:tbl>
    <w:p>
      <w:pPr>
        <w:spacing w:after="120" w:before="0"/>
      </w:pPr>
    </w:p>
    <w:p>
      <w:pPr>
        <w:spacing w:after="80" w:before="200"/>
      </w:pPr>
      <w:r>
        <w:rPr>
          <w:rFonts w:ascii="Arial" w:cs="Arial" w:eastAsia="Arial" w:hAnsi="Arial"/>
          <w:b/>
          <w:bCs/>
          <w:color w:val="7C3AED"/>
          <w:sz w:val="24"/>
          <w:szCs w:val="24"/>
        </w:rPr>
        <w:t xml:space="preserve">Before Summer Ends</w:t>
      </w:r>
    </w:p>
    <w:tbl>
      <w:tblPr>
        <w:tblW w:type="dxa" w:w="9360"/>
        <w:tblBorders>
          <w:top w:val="none"/>
          <w:left w:val="none"/>
          <w:bottom w:val="none"/>
          <w:right w:val="none"/>
          <w:insideH w:val="single" w:color="auto" w:sz="4"/>
          <w:insideV w:val="single" w:color="auto" w:sz="4"/>
        </w:tblBorders>
      </w:tblPr>
      <w:tblGrid>
        <w:gridCol w:w="2800"/>
        <w:gridCol w:w="6560"/>
      </w:tblGrid>
      <w:tr>
        <w:tc>
          <w:tcPr>
            <w:tcBorders>
              <w:top w:val="none" w:color="FFFFFF" w:sz="0"/>
              <w:left w:val="none" w:color="FFFFFF" w:sz="0"/>
              <w:bottom w:val="none" w:color="FFFFFF" w:sz="0"/>
              <w:right w:val="none" w:color="FFFFFF" w:sz="0"/>
            </w:tcBorders>
            <w:shd w:fill="F4F1FF" w:val="clear"/>
            <w:tcMar>
              <w:top w:type="dxa" w:w="80"/>
              <w:left w:type="dxa" w:w="160"/>
              <w:bottom w:type="dxa" w:w="80"/>
              <w:right w:type="dxa" w:w="100"/>
            </w:tcMar>
          </w:tcPr>
          <w:p>
            <w:r>
              <w:rPr>
                <w:rFonts w:ascii="Arial" w:cs="Arial" w:eastAsia="Arial" w:hAnsi="Arial"/>
                <w:b/>
                <w:bCs/>
                <w:color w:val="7C3AED"/>
                <w:sz w:val="19"/>
                <w:szCs w:val="19"/>
              </w:rPr>
              <w:t xml:space="preserve">June 8</w:t>
            </w:r>
          </w:p>
        </w:tc>
        <w:tc>
          <w:tcPr>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Arial" w:cs="Arial" w:eastAsia="Arial" w:hAnsi="Arial"/>
                <w:color w:val="374151"/>
                <w:sz w:val="19"/>
                <w:szCs w:val="19"/>
              </w:rPr>
              <w:t xml:space="preserve">Leadership application deadline. Declare your position.</w:t>
            </w:r>
          </w:p>
        </w:tc>
      </w:tr>
      <w:tr>
        <w:tc>
          <w:tcPr>
            <w:tcBorders>
              <w:top w:val="none" w:color="FFFFFF" w:sz="0"/>
              <w:left w:val="none" w:color="FFFFFF" w:sz="0"/>
              <w:bottom w:val="none" w:color="FFFFFF" w:sz="0"/>
              <w:right w:val="none" w:color="FFFFFF" w:sz="0"/>
            </w:tcBorders>
            <w:shd w:fill="F4F1FF" w:val="clear"/>
            <w:tcMar>
              <w:top w:type="dxa" w:w="80"/>
              <w:left w:type="dxa" w:w="160"/>
              <w:bottom w:type="dxa" w:w="80"/>
              <w:right w:type="dxa" w:w="100"/>
            </w:tcMar>
          </w:tcPr>
          <w:p>
            <w:r>
              <w:rPr>
                <w:rFonts w:ascii="Arial" w:cs="Arial" w:eastAsia="Arial" w:hAnsi="Arial"/>
                <w:b/>
                <w:bCs/>
                <w:color w:val="7C3AED"/>
                <w:sz w:val="19"/>
                <w:szCs w:val="19"/>
              </w:rPr>
              <w:t xml:space="preserve">June 10</w:t>
            </w:r>
          </w:p>
        </w:tc>
        <w:tc>
          <w:tcPr>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Arial" w:cs="Arial" w:eastAsia="Arial" w:hAnsi="Arial"/>
                <w:color w:val="374151"/>
                <w:sz w:val="19"/>
                <w:szCs w:val="19"/>
              </w:rPr>
              <w:t xml:space="preserve">Recorded demo deadline (alternative to live presentation).</w:t>
            </w:r>
          </w:p>
        </w:tc>
      </w:tr>
      <w:tr>
        <w:tc>
          <w:tcPr>
            <w:tcBorders>
              <w:top w:val="none" w:color="FFFFFF" w:sz="0"/>
              <w:left w:val="none" w:color="FFFFFF" w:sz="0"/>
              <w:bottom w:val="none" w:color="FFFFFF" w:sz="0"/>
              <w:right w:val="none" w:color="FFFFFF" w:sz="0"/>
            </w:tcBorders>
            <w:shd w:fill="F4F1FF" w:val="clear"/>
            <w:tcMar>
              <w:top w:type="dxa" w:w="80"/>
              <w:left w:type="dxa" w:w="160"/>
              <w:bottom w:type="dxa" w:w="80"/>
              <w:right w:type="dxa" w:w="100"/>
            </w:tcMar>
          </w:tcPr>
          <w:p>
            <w:r>
              <w:rPr>
                <w:rFonts w:ascii="Arial" w:cs="Arial" w:eastAsia="Arial" w:hAnsi="Arial"/>
                <w:b/>
                <w:bCs/>
                <w:color w:val="7C3AED"/>
                <w:sz w:val="19"/>
                <w:szCs w:val="19"/>
              </w:rPr>
              <w:t xml:space="preserve">June 15</w:t>
            </w:r>
          </w:p>
        </w:tc>
        <w:tc>
          <w:tcPr>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Arial" w:cs="Arial" w:eastAsia="Arial" w:hAnsi="Arial"/>
                <w:color w:val="374151"/>
                <w:sz w:val="19"/>
                <w:szCs w:val="19"/>
              </w:rPr>
              <w:t xml:space="preserve">Final meeting. Live project presentations.</w:t>
            </w:r>
          </w:p>
        </w:tc>
      </w:tr>
      <w:tr>
        <w:tc>
          <w:tcPr>
            <w:tcBorders>
              <w:top w:val="none" w:color="FFFFFF" w:sz="0"/>
              <w:left w:val="none" w:color="FFFFFF" w:sz="0"/>
              <w:bottom w:val="none" w:color="FFFFFF" w:sz="0"/>
              <w:right w:val="none" w:color="FFFFFF" w:sz="0"/>
            </w:tcBorders>
            <w:shd w:fill="F4F1FF" w:val="clear"/>
            <w:tcMar>
              <w:top w:type="dxa" w:w="80"/>
              <w:left w:type="dxa" w:w="160"/>
              <w:bottom w:type="dxa" w:w="80"/>
              <w:right w:type="dxa" w:w="100"/>
            </w:tcMar>
          </w:tcPr>
          <w:p>
            <w:r>
              <w:rPr>
                <w:rFonts w:ascii="Arial" w:cs="Arial" w:eastAsia="Arial" w:hAnsi="Arial"/>
                <w:b/>
                <w:bCs/>
                <w:color w:val="7C3AED"/>
                <w:sz w:val="19"/>
                <w:szCs w:val="19"/>
              </w:rPr>
              <w:t xml:space="preserve">June 16</w:t>
            </w:r>
          </w:p>
        </w:tc>
        <w:tc>
          <w:tcPr>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Arial" w:cs="Arial" w:eastAsia="Arial" w:hAnsi="Arial"/>
                <w:color w:val="374151"/>
                <w:sz w:val="19"/>
                <w:szCs w:val="19"/>
              </w:rPr>
              <w:t xml:space="preserve">Leadership decisions announced via Discord.</w:t>
            </w:r>
          </w:p>
        </w:tc>
      </w:tr>
      <w:tr>
        <w:tc>
          <w:tcPr>
            <w:tcBorders>
              <w:top w:val="none" w:color="FFFFFF" w:sz="0"/>
              <w:left w:val="none" w:color="FFFFFF" w:sz="0"/>
              <w:bottom w:val="none" w:color="FFFFFF" w:sz="0"/>
              <w:right w:val="none" w:color="FFFFFF" w:sz="0"/>
            </w:tcBorders>
            <w:shd w:fill="F4F1FF" w:val="clear"/>
            <w:tcMar>
              <w:top w:type="dxa" w:w="80"/>
              <w:left w:type="dxa" w:w="160"/>
              <w:bottom w:type="dxa" w:w="80"/>
              <w:right w:type="dxa" w:w="100"/>
            </w:tcMar>
          </w:tcPr>
          <w:p>
            <w:r>
              <w:rPr>
                <w:rFonts w:ascii="Arial" w:cs="Arial" w:eastAsia="Arial" w:hAnsi="Arial"/>
                <w:b/>
                <w:bCs/>
                <w:color w:val="7C3AED"/>
                <w:sz w:val="19"/>
                <w:szCs w:val="19"/>
              </w:rPr>
              <w:t xml:space="preserve">June 17</w:t>
            </w:r>
          </w:p>
        </w:tc>
        <w:tc>
          <w:tcPr>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Arial" w:cs="Arial" w:eastAsia="Arial" w:hAnsi="Arial"/>
                <w:color w:val="374151"/>
                <w:sz w:val="19"/>
                <w:szCs w:val="19"/>
              </w:rPr>
              <w:t xml:space="preserve">School ends. New leadership Discord server launched.</w:t>
            </w:r>
          </w:p>
        </w:tc>
      </w:tr>
      <w:tr>
        <w:tc>
          <w:tcPr>
            <w:tcBorders>
              <w:top w:val="none" w:color="FFFFFF" w:sz="0"/>
              <w:left w:val="none" w:color="FFFFFF" w:sz="0"/>
              <w:bottom w:val="none" w:color="FFFFFF" w:sz="0"/>
              <w:right w:val="none" w:color="FFFFFF" w:sz="0"/>
            </w:tcBorders>
            <w:shd w:fill="F4F1FF" w:val="clear"/>
            <w:tcMar>
              <w:top w:type="dxa" w:w="80"/>
              <w:left w:type="dxa" w:w="160"/>
              <w:bottom w:type="dxa" w:w="80"/>
              <w:right w:type="dxa" w:w="100"/>
            </w:tcMar>
          </w:tcPr>
          <w:p>
            <w:r>
              <w:rPr>
                <w:rFonts w:ascii="Arial" w:cs="Arial" w:eastAsia="Arial" w:hAnsi="Arial"/>
                <w:b/>
                <w:bCs/>
                <w:color w:val="7C3AED"/>
                <w:sz w:val="19"/>
                <w:szCs w:val="19"/>
              </w:rPr>
              <w:t xml:space="preserve">June 14-21</w:t>
            </w:r>
          </w:p>
        </w:tc>
        <w:tc>
          <w:tcPr>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Arial" w:cs="Arial" w:eastAsia="Arial" w:hAnsi="Arial"/>
                <w:color w:val="374151"/>
                <w:sz w:val="19"/>
                <w:szCs w:val="19"/>
              </w:rPr>
              <w:t xml:space="preserve">USAII Global AI Hackathon building week. Register now.</w:t>
            </w:r>
          </w:p>
        </w:tc>
      </w:tr>
      <w:tr>
        <w:tc>
          <w:tcPr>
            <w:tcBorders>
              <w:top w:val="none" w:color="FFFFFF" w:sz="0"/>
              <w:left w:val="none" w:color="FFFFFF" w:sz="0"/>
              <w:bottom w:val="none" w:color="FFFFFF" w:sz="0"/>
              <w:right w:val="none" w:color="FFFFFF" w:sz="0"/>
            </w:tcBorders>
            <w:shd w:fill="F4F1FF" w:val="clear"/>
            <w:tcMar>
              <w:top w:type="dxa" w:w="80"/>
              <w:left w:type="dxa" w:w="160"/>
              <w:bottom w:type="dxa" w:w="80"/>
              <w:right w:type="dxa" w:w="100"/>
            </w:tcMar>
          </w:tcPr>
          <w:p>
            <w:r>
              <w:rPr>
                <w:rFonts w:ascii="Arial" w:cs="Arial" w:eastAsia="Arial" w:hAnsi="Arial"/>
                <w:b/>
                <w:bCs/>
                <w:color w:val="7C3AED"/>
                <w:sz w:val="19"/>
                <w:szCs w:val="19"/>
              </w:rPr>
              <w:t xml:space="preserve">June 20-21</w:t>
            </w:r>
          </w:p>
        </w:tc>
        <w:tc>
          <w:tcPr>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Arial" w:cs="Arial" w:eastAsia="Arial" w:hAnsi="Arial"/>
                <w:color w:val="374151"/>
                <w:sz w:val="19"/>
                <w:szCs w:val="19"/>
              </w:rPr>
              <w:t xml:space="preserve">USAII NextGen Challenge hackathon in Atlanta.</w:t>
            </w:r>
          </w:p>
        </w:tc>
      </w:tr>
      <w:tr>
        <w:tc>
          <w:tcPr>
            <w:tcBorders>
              <w:top w:val="none" w:color="FFFFFF" w:sz="0"/>
              <w:left w:val="none" w:color="FFFFFF" w:sz="0"/>
              <w:bottom w:val="none" w:color="FFFFFF" w:sz="0"/>
              <w:right w:val="none" w:color="FFFFFF" w:sz="0"/>
            </w:tcBorders>
            <w:shd w:fill="F4F1FF" w:val="clear"/>
            <w:tcMar>
              <w:top w:type="dxa" w:w="80"/>
              <w:left w:type="dxa" w:w="160"/>
              <w:bottom w:type="dxa" w:w="80"/>
              <w:right w:type="dxa" w:w="100"/>
            </w:tcMar>
          </w:tcPr>
          <w:p>
            <w:r>
              <w:rPr>
                <w:rFonts w:ascii="Arial" w:cs="Arial" w:eastAsia="Arial" w:hAnsi="Arial"/>
                <w:b/>
                <w:bCs/>
                <w:color w:val="7C3AED"/>
                <w:sz w:val="19"/>
                <w:szCs w:val="19"/>
              </w:rPr>
              <w:t xml:space="preserve">October 26</w:t>
            </w:r>
          </w:p>
        </w:tc>
        <w:tc>
          <w:tcPr>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Arial" w:cs="Arial" w:eastAsia="Arial" w:hAnsi="Arial"/>
                <w:color w:val="374151"/>
                <w:sz w:val="19"/>
                <w:szCs w:val="19"/>
              </w:rPr>
              <w:t xml:space="preserve">Congressional App Challenge deadline. Start building this summer.</w:t>
            </w:r>
          </w:p>
        </w:tc>
      </w:tr>
    </w:tbl>
    <w:p>
      <w:pPr>
        <w:spacing w:after="120" w:before="0"/>
      </w:pP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Pr>
          <w:p>
            <w:r>
              <w:rPr>
                <w:sz w:val="18"/>
                <w:szCs w:val="18"/>
              </w:rPr>
              <w:t xml:space="preserve"/>
            </w:r>
          </w:p>
        </w:tc>
        <w:tc>
          <w:tcPr>
            <w:tcW w:type="dxa" w:w="9160"/>
            <w:tcBorders>
              <w:top w:val="none" w:color="FFFFFF" w:sz="0"/>
              <w:left w:val="none" w:color="FFFFFF" w:sz="0"/>
              <w:bottom w:val="none" w:color="FFFFFF" w:sz="0"/>
              <w:right w:val="none" w:color="FFFFFF" w:sz="0"/>
            </w:tcBorders>
            <w:shd w:fill="F4F1FF" w:val="clear"/>
            <w:tcMar>
              <w:top w:type="dxa" w:w="120"/>
              <w:left w:type="dxa" w:w="200"/>
              <w:bottom w:type="dxa" w:w="120"/>
              <w:right w:type="dxa" w:w="200"/>
            </w:tcMar>
          </w:tcPr>
          <w:p>
            <w:r>
              <w:rPr>
                <w:rFonts w:ascii="Arial" w:cs="Arial" w:eastAsia="Arial" w:hAnsi="Arial"/>
                <w:b/>
                <w:bCs/>
                <w:color w:val="7C3AED"/>
                <w:sz w:val="20"/>
                <w:szCs w:val="20"/>
              </w:rPr>
              <w:t xml:space="preserve">Final meeting — June 15</w:t>
            </w:r>
          </w:p>
          <w:p>
            <w:r>
              <w:rPr>
                <w:rFonts w:ascii="Arial" w:cs="Arial" w:eastAsia="Arial" w:hAnsi="Arial"/>
                <w:color w:val="374151"/>
                <w:sz w:val="20"/>
                <w:szCs w:val="20"/>
              </w:rPr>
              <w:t xml:space="preserve">Leadership project presentations. This is not optional for anyone who wants a position next year. Come prepared to show what you built and explain how you used AI tools to build it.</w:t>
            </w:r>
          </w:p>
        </w:tc>
      </w:tr>
    </w:tbl>
    <w:p>
      <w:pPr>
        <w:spacing w:after="120" w:before="0"/>
      </w:pPr>
    </w:p>
    <w:p>
      <w:pPr>
        <w:spacing w:before="200"/>
        <w:jc w:val="right"/>
      </w:pPr>
      <w:r>
        <w:rPr>
          <w:rFonts w:ascii="Arial" w:cs="Arial" w:eastAsia="Arial" w:hAnsi="Arial"/>
          <w:b/>
          <w:bCs/>
          <w:color w:val="7C3AED"/>
          <w:sz w:val="22"/>
          <w:szCs w:val="22"/>
        </w:rPr>
        <w:t xml:space="preserve">— Reid &amp; Ben</w:t>
      </w:r>
    </w:p>
    <w:p>
      <w:pPr>
        <w:jc w:val="right"/>
      </w:pPr>
      <w:r>
        <w:rPr>
          <w:rFonts w:ascii="Arial" w:cs="Arial" w:eastAsia="Arial" w:hAnsi="Arial"/>
          <w:color w:val="888888"/>
          <w:sz w:val="18"/>
          <w:szCs w:val="18"/>
        </w:rPr>
        <w:t xml:space="preserve">Northern Highlands AI Club, June 1,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2026-05-31T17:46:13.771Z</dcterms:created>
  <dcterms:modified xsi:type="dcterms:W3CDTF">2026-05-31T17:46:13.771Z</dcterms:modified>
</cp:coreProperties>
</file>

<file path=docProps/custom.xml><?xml version="1.0" encoding="utf-8"?>
<Properties xmlns="http://schemas.openxmlformats.org/officeDocument/2006/custom-properties" xmlns:vt="http://schemas.openxmlformats.org/officeDocument/2006/docPropsVTypes"/>
</file>