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Plan de Gestión de la Calidad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presente Plan de Gestión de la Calidad define los lineamientos, estándares, procesos y responsabilidades que aseguran que el proyecto WellQ App Exámenes Médicos cumpla con los requerimientos definidos y con las expectativas del cliente y del docente. El plan abarca el análisis, diseño, desarrollo, pruebas y documentación de la solución, compuesta por servicios backend, una base de datos y un panel web clínico para la gestión segura de exámenes médicos. 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Expectativas de la Calidad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WellQ espera contar con una solución que centralice los exámenes médicos de los pacientes dentro de la plataforma, de forma segura, ordenada y fácil de consultar para los profesionales clínicos. Las principales expectativas son:</w:t>
      </w:r>
    </w:p>
    <w:p w:rsidR="00000000" w:rsidDel="00000000" w:rsidP="00000000" w:rsidRDefault="00000000" w:rsidRPr="00000000" w14:paraId="00000005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Carga, consulta, descarga y borrado lógico de exámenes médicos desde el panel web clínico.</w:t>
      </w:r>
    </w:p>
    <w:p w:rsidR="00000000" w:rsidDel="00000000" w:rsidP="00000000" w:rsidRDefault="00000000" w:rsidRPr="00000000" w14:paraId="00000006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Aislamiento total de la información entre clínicas (multitenant).</w:t>
      </w:r>
    </w:p>
    <w:p w:rsidR="00000000" w:rsidDel="00000000" w:rsidP="00000000" w:rsidRDefault="00000000" w:rsidRPr="00000000" w14:paraId="00000007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Visualización de los exámenes en la línea de tiempo del paciente, junto a sus sesiones y notas clínicas.</w:t>
      </w:r>
    </w:p>
    <w:p w:rsidR="00000000" w:rsidDel="00000000" w:rsidP="00000000" w:rsidRDefault="00000000" w:rsidRPr="00000000" w14:paraId="00000008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Registro de auditoría de cada acceso a los documentos, en línea con el UK GDPR.</w:t>
      </w:r>
    </w:p>
    <w:p w:rsidR="00000000" w:rsidDel="00000000" w:rsidP="00000000" w:rsidRDefault="00000000" w:rsidRPr="00000000" w14:paraId="00000009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Validación de los archivos cargados (tipo y tamaño) y control de versiones.</w:t>
      </w:r>
    </w:p>
    <w:p w:rsidR="00000000" w:rsidDel="00000000" w:rsidP="00000000" w:rsidRDefault="00000000" w:rsidRPr="00000000" w14:paraId="0000000A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Una interfaz clara y fácil de usar para el personal clínico.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Cumplimiento de los plazos del semestre, con el desarrollo terminado en la semana 15.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Identificación de los Interesados</w:t>
      </w:r>
    </w:p>
    <w:p w:rsidR="00000000" w:rsidDel="00000000" w:rsidP="00000000" w:rsidRDefault="00000000" w:rsidRPr="00000000" w14:paraId="0000000D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Félix Eduardo Cifuentes Cid (Docente de Capstone): Patrocinador del proyecto; revisa y aprueba las entregas.</w:t>
      </w:r>
    </w:p>
    <w:p w:rsidR="00000000" w:rsidDel="00000000" w:rsidP="00000000" w:rsidRDefault="00000000" w:rsidRPr="00000000" w14:paraId="0000000E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Carina Torres (Líder del proyecto): Coordina al equipo, lidera el análisis de requerimientos y apoya el desarrollo del panel web y la seguridad.</w:t>
      </w:r>
    </w:p>
    <w:p w:rsidR="00000000" w:rsidDel="00000000" w:rsidP="00000000" w:rsidRDefault="00000000" w:rsidRPr="00000000" w14:paraId="0000000F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Renato González (Desarrollador backend): Responsable de los servicios REST, la integración con la base de datos y la implementación de seguridad.</w:t>
      </w:r>
    </w:p>
    <w:p w:rsidR="00000000" w:rsidDel="00000000" w:rsidP="00000000" w:rsidRDefault="00000000" w:rsidRPr="00000000" w14:paraId="00000010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Mayra Osorio (Diseñadora UX y desarrolladora del panel web): Responsable del diseño de interfaces y del desarrollo del panel web clínico.</w:t>
      </w:r>
    </w:p>
    <w:p w:rsidR="00000000" w:rsidDel="00000000" w:rsidP="00000000" w:rsidRDefault="00000000" w:rsidRPr="00000000" w14:paraId="00000011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Marcelo Baeza (Base de datos y pruebas): Responsable del modelo de datos, la integración de la base de datos y las pruebas funcionales.</w:t>
      </w:r>
    </w:p>
    <w:p w:rsidR="00000000" w:rsidDel="00000000" w:rsidP="00000000" w:rsidRDefault="00000000" w:rsidRPr="00000000" w14:paraId="00000012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WellQ (Cliente): Plataforma de salud digital que recibe la solución.</w:t>
      </w:r>
    </w:p>
    <w:p w:rsidR="00000000" w:rsidDel="00000000" w:rsidP="00000000" w:rsidRDefault="00000000" w:rsidRPr="00000000" w14:paraId="00000013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Profesionales clínicos (fisioterapeutas): Usuarios finales que consultan los exámenes en el panel web.</w:t>
      </w:r>
    </w:p>
    <w:p w:rsidR="00000000" w:rsidDel="00000000" w:rsidP="00000000" w:rsidRDefault="00000000" w:rsidRPr="00000000" w14:paraId="00000014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Personal administrativo de la clínica: Usuarios que cargan los exámenes de los pacientes.</w:t>
      </w:r>
    </w:p>
    <w:p w:rsidR="00000000" w:rsidDel="00000000" w:rsidP="00000000" w:rsidRDefault="00000000" w:rsidRPr="00000000" w14:paraId="00000015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Pacientes: Titulares de la información médica, cuya privacidad debe protegerse.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Alcance Inicial del Proyecto </w:t>
      </w:r>
    </w:p>
    <w:p w:rsidR="00000000" w:rsidDel="00000000" w:rsidP="00000000" w:rsidRDefault="00000000" w:rsidRPr="00000000" w14:paraId="00000018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Implementar el 100% de las funcionalidades definidas en el documento de requerimientos antes de la semana 15.</w:t>
      </w:r>
    </w:p>
    <w:p w:rsidR="00000000" w:rsidDel="00000000" w:rsidP="00000000" w:rsidRDefault="00000000" w:rsidRPr="00000000" w14:paraId="00000019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Garantizar que ningún usuario pueda acceder a documentos de otra clínica.</w:t>
      </w:r>
    </w:p>
    <w:p w:rsidR="00000000" w:rsidDel="00000000" w:rsidP="00000000" w:rsidRDefault="00000000" w:rsidRPr="00000000" w14:paraId="0000001A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Registrar en la auditoría el 100% de las cargas, consultas, descargas y eliminaciones de exámenes.</w:t>
      </w:r>
    </w:p>
    <w:p w:rsidR="00000000" w:rsidDel="00000000" w:rsidP="00000000" w:rsidRDefault="00000000" w:rsidRPr="00000000" w14:paraId="0000001B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Rechazar todos los archivos con tipo o tamaño no permitido.</w:t>
      </w:r>
    </w:p>
    <w:p w:rsidR="00000000" w:rsidDel="00000000" w:rsidP="00000000" w:rsidRDefault="00000000" w:rsidRPr="00000000" w14:paraId="0000001C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Documentar la API con OpenAPI/Swagger y entregar la documentación técnica de la solución.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 Linea Base del Cronograma</w:t>
      </w:r>
    </w:p>
    <w:p w:rsidR="00000000" w:rsidDel="00000000" w:rsidP="00000000" w:rsidRDefault="00000000" w:rsidRPr="00000000" w14:paraId="0000001F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Fase 1 (semanas 1 a 4): levantamiento y análisis de requerimientos, diseño de arquitectura y diseño de base de datos.</w:t>
      </w:r>
    </w:p>
    <w:p w:rsidR="00000000" w:rsidDel="00000000" w:rsidP="00000000" w:rsidRDefault="00000000" w:rsidRPr="00000000" w14:paraId="00000020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Diseño de interfaces del panel web: semanas 4 y 5.</w:t>
      </w:r>
    </w:p>
    <w:p w:rsidR="00000000" w:rsidDel="00000000" w:rsidP="00000000" w:rsidRDefault="00000000" w:rsidRPr="00000000" w14:paraId="00000021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Fase 2, desarrollo (semanas 5 a 10): backend, panel web clínico, integración de base de datos e implementación de seguridad.</w:t>
      </w:r>
    </w:p>
    <w:p w:rsidR="00000000" w:rsidDel="00000000" w:rsidP="00000000" w:rsidRDefault="00000000" w:rsidRPr="00000000" w14:paraId="00000022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Fase 2, integración y pruebas (semanas 11 a 14): integración de componentes, pruebas funcionales, pruebas de seguridad y corrección.</w:t>
      </w:r>
    </w:p>
    <w:p w:rsidR="00000000" w:rsidDel="00000000" w:rsidP="00000000" w:rsidRDefault="00000000" w:rsidRPr="00000000" w14:paraId="00000023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Fase 2, documentación técnica (semanas 13 a 15): cierre del desarrollo en la semana 15.</w:t>
      </w:r>
    </w:p>
    <w:p w:rsidR="00000000" w:rsidDel="00000000" w:rsidP="00000000" w:rsidRDefault="00000000" w:rsidRPr="00000000" w14:paraId="00000024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Fase 3 (semanas 16 a 18): presentación del proyecto de título.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5. Registro De Riesgo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en los requerimientos durante el desarrollo. Mitigación: documentar los supuestos y validar cualquier cambio con el docente.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integración entre la plataforma web, el backend y la base de datos. Mitigación: integración progresiva y pruebas de integración tempranas.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 los datos: inconsistencias o errores al almacenar la información de los exámenes. Mitigación: restricciones y relaciones en PostgreSQL, validaciones en Django REST Framework y pruebas sobre la base de datos.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de la información: vulnerabilidades en la autenticación, el control de acceso o la protección de la documentación médica. Mitigación: pruebas de seguridad específicas y revisión del control de acceso.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documentos: almacenar archivos que no cumplan las validaciones del sistema. Mitigación: validar el tipo y el tamaño de los archivos en el backend y probar con archivos no permitidos.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compatibilidad entre los distintos componentes tecnológicos. Mitigación: fijar las versiones de las dependencias y usar un entorno de desarrollo común.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Retrasos en el desarrollo que afecten las pruebas y validaciones. Mitigación: seguimiento semanal del avance según la carta Gantt y redistribución de tareas.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Amplitud del alcance: un alcance excesivo que aumente la complejidad y los tiempos. Mitigación: mantener el alcance acordado (solo panel web) y evaluar cualquier cambio antes de incorporarlo.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rtl w:val="0"/>
        </w:rPr>
        <w:t xml:space="preserve">KPI Iniciales de Proyecto (Métricas de Calidad)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Requerimientos implementados: 100% al cierre de la semana 15.</w:t>
      </w:r>
    </w:p>
    <w:p w:rsidR="00000000" w:rsidDel="00000000" w:rsidP="00000000" w:rsidRDefault="00000000" w:rsidRPr="00000000" w14:paraId="00000030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Casos de prueba funcionales aprobados: 100% en las funcionalidades críticas (carga, consulta, descarga y borrado lógico).</w:t>
      </w:r>
    </w:p>
    <w:p w:rsidR="00000000" w:rsidDel="00000000" w:rsidP="00000000" w:rsidRDefault="00000000" w:rsidRPr="00000000" w14:paraId="00000031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Accesos indebidos entre clínicas detectados en las pruebas de seguridad: 0.</w:t>
      </w:r>
    </w:p>
    <w:p w:rsidR="00000000" w:rsidDel="00000000" w:rsidP="00000000" w:rsidRDefault="00000000" w:rsidRPr="00000000" w14:paraId="00000032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Operaciones sobre documentos registradas en la auditoría: 100%.</w:t>
      </w:r>
    </w:p>
    <w:p w:rsidR="00000000" w:rsidDel="00000000" w:rsidP="00000000" w:rsidRDefault="00000000" w:rsidRPr="00000000" w14:paraId="00000033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Vulnerabilidades críticas abiertas al cierre del desarrollo: 0.</w:t>
      </w:r>
    </w:p>
    <w:p w:rsidR="00000000" w:rsidDel="00000000" w:rsidP="00000000" w:rsidRDefault="00000000" w:rsidRPr="00000000" w14:paraId="00000034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Cumplimiento del cronograma: desviación máxima de 1 semana respecto de la carta Gantt.</w:t>
      </w:r>
    </w:p>
    <w:p w:rsidR="00000000" w:rsidDel="00000000" w:rsidP="00000000" w:rsidRDefault="00000000" w:rsidRPr="00000000" w14:paraId="00000035">
      <w:pPr>
        <w:spacing w:after="0" w:lineRule="auto"/>
        <w:ind w:left="72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Endpoints documentados en OpenAPI/Swagger: 100%.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QuLQ3jb8XLsMQVZ/rjM4RA5/wQ==">CgMxLjA4AHIhMUFNa1o5aW5oSHVXM3M5eHdjOEhDNnZQcWRSTXpvbHR2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