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beri"/>
        <w:spacing w:lineRule="auto" w:line="360"/>
        <w:rPr/>
      </w:pPr>
      <w:r>
        <w:rPr/>
        <w:t xml:space="preserve">Rapport de la semaine de </w:t>
      </w:r>
      <w:r>
        <w:rPr/>
        <w:t>11</w:t>
      </w:r>
      <w:r>
        <w:rPr/>
        <w:t>/6/2018 :</w:t>
      </w:r>
    </w:p>
    <w:p>
      <w:pPr>
        <w:pStyle w:val="Liberi"/>
        <w:spacing w:lineRule="auto" w:line="360"/>
        <w:rPr/>
      </w:pPr>
      <w:r>
        <w:rPr/>
      </w:r>
    </w:p>
    <w:p>
      <w:pPr>
        <w:pStyle w:val="Liberi"/>
        <w:spacing w:lineRule="auto" w:line="360"/>
        <w:rPr/>
      </w:pPr>
      <w:r>
        <w:rPr>
          <w:rFonts w:eastAsia="Noto Sans CJK SC Regular" w:cs="FreeSans"/>
          <w:b/>
          <w:bCs/>
          <w:i w:val="false"/>
          <w:iCs w:val="false"/>
          <w:caps w:val="false"/>
          <w:smallCaps w:val="false"/>
          <w:color w:val="26282A"/>
          <w:spacing w:val="0"/>
          <w:sz w:val="34"/>
          <w:szCs w:val="34"/>
          <w:lang w:val="fr-FR" w:eastAsia="zh-CN" w:bidi="hi-IN"/>
        </w:rPr>
        <w:t>Application conversion degré Celsius/Fahrenheit :</w:t>
      </w:r>
    </w:p>
    <w:p>
      <w:pPr>
        <w:pStyle w:val="Liberi"/>
        <w:spacing w:lineRule="auto" w:line="360"/>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b w:val="false"/>
          <w:bCs w:val="false"/>
          <w:i w:val="false"/>
          <w:iCs w:val="false"/>
          <w:caps w:val="false"/>
          <w:smallCaps w:val="false"/>
          <w:color w:val="26282A"/>
          <w:spacing w:val="0"/>
          <w:sz w:val="20"/>
          <w:szCs w:val="24"/>
          <w:lang w:val="fr-FR" w:eastAsia="zh-CN" w:bidi="hi-IN"/>
        </w:rPr>
        <w:t>Voici la liste détaillée des fonctions utilisées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D22B7E"/>
          <w:spacing w:val="0"/>
          <w:sz w:val="20"/>
          <w:szCs w:val="24"/>
          <w:lang w:val="fr-FR" w:eastAsia="zh-CN" w:bidi="hi-IN"/>
        </w:rPr>
        <w:t>Js_of_ocaml :</w:t>
      </w:r>
    </w:p>
    <w:p>
      <w:pPr>
        <w:pStyle w:val="Normal"/>
        <w:spacing w:lineRule="auto" w:line="360"/>
        <w:jc w:val="left"/>
        <w:rPr>
          <w:rFonts w:ascii="Tlwg Typist" w:hAnsi="Tlwg Typist"/>
          <w:b w:val="false"/>
          <w:b w:val="false"/>
          <w:i w:val="false"/>
          <w:i w:val="false"/>
          <w:caps w:val="false"/>
          <w:smallCaps w:val="false"/>
          <w:color w:val="26282A"/>
          <w:spacing w:val="0"/>
          <w:sz w:val="20"/>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clicked : buttonElement -&gt; element -&gt; unit</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clicked2 : buttonElement -&gt; element -&gt; unit</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converterC_handler : unit -&gt; unit</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converterF_handler : unit -&gt; unit</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00A800"/>
          <w:spacing w:val="0"/>
          <w:sz w:val="20"/>
          <w:szCs w:val="24"/>
          <w:lang w:val="fr-FR" w:eastAsia="zh-CN" w:bidi="hi-IN"/>
        </w:rPr>
        <w:t>Obrowser :</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float_input : string -&gt; string -&gt; string -&gt; (Node.t * Fragment.t)</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button : string -&gt; string -&gt; (‘a t -&gt; ‘a t) -&gt; Fragment.t</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p : string -&gt; (Node.t * Fragment.t)</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3F3FBE"/>
          <w:spacing w:val="0"/>
          <w:sz w:val="20"/>
          <w:szCs w:val="24"/>
          <w:lang w:val="fr-FR" w:eastAsia="zh-CN" w:bidi="hi-IN"/>
        </w:rPr>
        <w:t>BuckleScripts :</w:t>
      </w:r>
    </w:p>
    <w:p>
      <w:pPr>
        <w:pStyle w:val="Normal"/>
        <w:spacing w:lineRule="auto" w:line="360"/>
        <w:jc w:val="left"/>
        <w:rPr>
          <w:rFonts w:ascii="Tlwg Typist" w:hAnsi="Tlwg Typist"/>
          <w:b w:val="false"/>
          <w:b w:val="false"/>
          <w:i w:val="false"/>
          <w:i w:val="false"/>
          <w:caps w:val="false"/>
          <w:smallCaps w:val="false"/>
          <w:color w:val="26282A"/>
          <w:spacing w:val="0"/>
          <w:sz w:val="20"/>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clicked : unit -&gt; unit</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clicked2 : unit -&gt; unit</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Module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Element</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 </w:t>
      </w:r>
    </w:p>
    <w:p>
      <w:pPr>
        <w:pStyle w:val="Normal"/>
        <w:spacing w:lineRule="auto" w:line="360"/>
        <w:jc w:val="left"/>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Ce module contient toutes les fonctions qui permettent de manipuler les propriétés de tous les éléments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DomHtml</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(tous les nœuds DOM).</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Module</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 xml:space="preserve"> Document</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Ce module contient toutes les fonctions qui permettent de manipuler le Document HTML pour récupérer des nœud etc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Module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Window</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 </w:t>
      </w:r>
    </w:p>
    <w:p>
      <w:pPr>
        <w:pStyle w:val="Normal"/>
        <w:spacing w:lineRule="auto" w:line="360"/>
        <w:jc w:val="left"/>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Ce module contient les fonctions qui permettent de manipuler les propriété</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s</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du nœud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w</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indow. </w:t>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sz w:val="34"/>
          <w:szCs w:val="3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34"/>
          <w:szCs w:val="34"/>
          <w:lang w:val="fr-FR" w:eastAsia="zh-CN" w:bidi="hi-IN"/>
        </w:rPr>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sz w:val="34"/>
          <w:szCs w:val="3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34"/>
          <w:szCs w:val="34"/>
          <w:lang w:val="fr-FR" w:eastAsia="zh-CN" w:bidi="hi-IN"/>
        </w:rPr>
        <w:t>La concurrence en Ocaml :</w:t>
      </w:r>
    </w:p>
    <w:p>
      <w:pPr>
        <w:pStyle w:val="Normal"/>
        <w:spacing w:lineRule="auto" w:line="360"/>
        <w:jc w:val="left"/>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Avant de pouvoir comparer les modèles de concurrence avec les trois méthodes (Js_of_ocaml,Obrowser et BuckleScript) il est nécessaire de comprendre comment la concurrence fonctionne généralement en Ocaml .</w:t>
      </w:r>
    </w:p>
    <w:p>
      <w:pPr>
        <w:pStyle w:val="Normal"/>
        <w:spacing w:lineRule="auto" w:line="360"/>
        <w:jc w:val="left"/>
        <w:rPr>
          <w:sz w:val="32"/>
          <w:szCs w:val="32"/>
        </w:rPr>
      </w:pPr>
      <w:r>
        <w:rPr>
          <w:sz w:val="32"/>
          <w:szCs w:val="32"/>
        </w:rPr>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sz w:val="30"/>
          <w:szCs w:val="30"/>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32"/>
          <w:szCs w:val="32"/>
          <w:lang w:val="fr-FR" w:eastAsia="zh-CN" w:bidi="hi-IN"/>
        </w:rPr>
        <w:t xml:space="preserve">Le module </w:t>
      </w:r>
      <w:r>
        <w:rPr>
          <w:rFonts w:eastAsia="Noto Sans CJK SC Regular" w:cs="FreeSans" w:ascii="Helvetica Neue;Helvetica;Arial;sans-serif" w:hAnsi="Helvetica Neue;Helvetica;Arial;sans-serif"/>
          <w:b/>
          <w:bCs/>
          <w:i w:val="false"/>
          <w:iCs w:val="false"/>
          <w:caps w:val="false"/>
          <w:smallCaps w:val="false"/>
          <w:color w:val="26282A"/>
          <w:spacing w:val="0"/>
          <w:sz w:val="32"/>
          <w:szCs w:val="32"/>
          <w:lang w:val="fr-FR" w:eastAsia="zh-CN" w:bidi="hi-IN"/>
        </w:rPr>
        <w:t xml:space="preserve">Lwt </w:t>
      </w:r>
      <w:r>
        <w:rPr>
          <w:rFonts w:eastAsia="Noto Sans CJK SC Regular" w:cs="FreeSans" w:ascii="Helvetica Neue;Helvetica;Arial;sans-serif" w:hAnsi="Helvetica Neue;Helvetica;Arial;sans-serif"/>
          <w:b/>
          <w:bCs/>
          <w:i w:val="false"/>
          <w:iCs w:val="false"/>
          <w:caps w:val="false"/>
          <w:smallCaps w:val="false"/>
          <w:color w:val="26282A"/>
          <w:spacing w:val="0"/>
          <w:sz w:val="30"/>
          <w:szCs w:val="30"/>
          <w:lang w:val="fr-FR" w:eastAsia="zh-CN" w:bidi="hi-IN"/>
        </w:rPr>
        <w:t>:</w:t>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sz w:val="30"/>
          <w:szCs w:val="30"/>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Lwt est un des projet de l’entreprise Ocsigen (le producteur de Js_of_ocaml) : Il s’agit d’un module Caml nommé « </w:t>
      </w:r>
      <w:r>
        <w:rPr>
          <w:rFonts w:eastAsia="Noto Sans CJK SC Regular" w:cs="FreeSans" w:ascii="Arial;Helvetica Neue;Helvetica;sans-serif" w:hAnsi="Arial;Helvetica Neue;Helvetica;sans-serif"/>
          <w:b w:val="false"/>
          <w:bCs/>
          <w:i w:val="false"/>
          <w:iCs w:val="false"/>
          <w:caps w:val="false"/>
          <w:smallCaps w:val="false"/>
          <w:color w:val="242729"/>
          <w:spacing w:val="0"/>
          <w:sz w:val="23"/>
          <w:szCs w:val="30"/>
          <w:lang w:val="fr-FR" w:eastAsia="zh-CN" w:bidi="hi-IN"/>
        </w:rPr>
        <w:t>light weight threads » (Lwt)</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qui permet de gérer la concurrence dans  un style monadique.</w:t>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sz w:val="24"/>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24"/>
          <w:szCs w:val="24"/>
          <w:lang w:val="fr-FR" w:eastAsia="zh-CN" w:bidi="hi-IN"/>
        </w:rPr>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sz w:val="24"/>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24"/>
          <w:szCs w:val="24"/>
          <w:lang w:val="fr-FR" w:eastAsia="zh-CN" w:bidi="hi-IN"/>
        </w:rPr>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sz w:val="24"/>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24"/>
          <w:szCs w:val="24"/>
          <w:lang w:val="fr-FR" w:eastAsia="zh-CN" w:bidi="hi-IN"/>
        </w:rPr>
        <w:t>Style :</w:t>
      </w:r>
    </w:p>
    <w:p>
      <w:pPr>
        <w:pStyle w:val="Normal"/>
        <w:spacing w:lineRule="auto" w:line="360"/>
        <w:jc w:val="left"/>
        <w:rPr>
          <w:rFonts w:ascii="Helvetica Neue;Helvetica;Arial;sans-serif" w:hAnsi="Helvetica Neue;Helvetica;Arial;sans-serif" w:eastAsia="Noto Sans CJK SC Regular" w:cs="FreeSans"/>
          <w:b w:val="false"/>
          <w:b w:val="false"/>
          <w:bCs w:val="false"/>
          <w:i/>
          <w:i/>
          <w:iCs/>
          <w:caps w:val="false"/>
          <w:smallCaps w:val="false"/>
          <w:color w:val="26282A"/>
          <w:spacing w:val="0"/>
          <w:sz w:val="22"/>
          <w:szCs w:val="22"/>
          <w:lang w:val="fr-FR" w:eastAsia="zh-CN" w:bidi="hi-IN"/>
        </w:rPr>
      </w:pPr>
      <w:r>
        <w:rPr>
          <w:rFonts w:eastAsia="Noto Sans CJK SC Regular" w:cs="FreeSans" w:ascii="Helvetica Neue;Helvetica;Arial;sans-serif" w:hAnsi="Helvetica Neue;Helvetica;Arial;sans-serif"/>
          <w:b w:val="false"/>
          <w:bCs w:val="false"/>
          <w:i/>
          <w:iCs/>
          <w:caps w:val="false"/>
          <w:smallCaps w:val="false"/>
          <w:color w:val="26282A"/>
          <w:spacing w:val="0"/>
          <w:sz w:val="22"/>
          <w:szCs w:val="22"/>
          <w:lang w:val="fr-FR" w:eastAsia="zh-CN" w:bidi="hi-IN"/>
        </w:rPr>
        <w:t>-Qu'est qu’une monade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En théorie des langages fonctionnels typés, une monade est une structure permettant de manipuler des langages fonctionnels purs avec des traits impératifs. </w:t>
      </w:r>
    </w:p>
    <w:p>
      <w:pPr>
        <w:pStyle w:val="Normal"/>
        <w:spacing w:lineRule="auto" w:line="360"/>
        <w:jc w:val="left"/>
        <w:rPr>
          <w:rFonts w:ascii="Helvetica Neue;Helvetica;Arial;sans-serif" w:hAnsi="Helvetica Neue;Helvetica;Arial;sans-serif" w:eastAsia="Noto Sans CJK SC Regular" w:cs="FreeSans"/>
          <w:b w:val="false"/>
          <w:b w:val="false"/>
          <w:bCs w:val="false"/>
          <w:i/>
          <w:i/>
          <w:iCs/>
          <w:caps w:val="false"/>
          <w:smallCaps w:val="false"/>
          <w:color w:val="26282A"/>
          <w:spacing w:val="0"/>
          <w:sz w:val="22"/>
          <w:szCs w:val="22"/>
          <w:lang w:val="fr-FR" w:eastAsia="zh-CN" w:bidi="hi-IN"/>
        </w:rPr>
      </w:pPr>
      <w:r>
        <w:rPr>
          <w:rFonts w:eastAsia="Noto Sans CJK SC Regular" w:cs="FreeSans" w:ascii="Helvetica Neue;Helvetica;Arial;sans-serif" w:hAnsi="Helvetica Neue;Helvetica;Arial;sans-serif"/>
          <w:b w:val="false"/>
          <w:bCs w:val="false"/>
          <w:i/>
          <w:iCs/>
          <w:caps w:val="false"/>
          <w:smallCaps w:val="false"/>
          <w:color w:val="26282A"/>
          <w:spacing w:val="0"/>
          <w:sz w:val="22"/>
          <w:szCs w:val="22"/>
          <w:lang w:val="fr-FR" w:eastAsia="zh-CN" w:bidi="hi-IN"/>
        </w:rPr>
        <w:t xml:space="preserve">-Pour quoi une monade ?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Les langages fonctionnels non stricts ne fournissent aucune garantie quant à l’ordre relatif</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d’évaluation des sous-expressions. Lorsqu’il est question, dans un tel langage, d’écrire des programmes dans un style séquentiel, on peut recourir à un style de programmation appelé monadique,qui impose une certaine séquentialité. Ce style repose sur des entités abstraites appelées monades, qui forment un outil très général pour combiner des calculs dans un langage typé. </w:t>
      </w:r>
    </w:p>
    <w:p>
      <w:pPr>
        <w:pStyle w:val="Normal"/>
        <w:spacing w:lineRule="auto" w:line="360"/>
        <w:jc w:val="left"/>
        <w:rPr>
          <w:rFonts w:ascii="Helvetica Neue;Helvetica;Arial;sans-serif" w:hAnsi="Helvetica Neue;Helvetica;Arial;sans-serif" w:eastAsia="Noto Sans CJK SC Regular" w:cs="FreeSans"/>
          <w:b w:val="false"/>
          <w:b w:val="false"/>
          <w:bCs w:val="false"/>
          <w:i/>
          <w:i/>
          <w:iCs/>
          <w:caps w:val="false"/>
          <w:smallCaps w:val="false"/>
          <w:color w:val="26282A"/>
          <w:spacing w:val="0"/>
          <w:sz w:val="22"/>
          <w:szCs w:val="22"/>
          <w:lang w:val="fr-FR" w:eastAsia="zh-CN" w:bidi="hi-IN"/>
        </w:rPr>
      </w:pPr>
      <w:r>
        <w:rPr>
          <w:rFonts w:eastAsia="Noto Sans CJK SC Regular" w:cs="FreeSans" w:ascii="Helvetica Neue;Helvetica;Arial;sans-serif" w:hAnsi="Helvetica Neue;Helvetica;Arial;sans-serif"/>
          <w:b w:val="false"/>
          <w:bCs w:val="false"/>
          <w:i/>
          <w:iCs/>
          <w:caps w:val="false"/>
          <w:smallCaps w:val="false"/>
          <w:color w:val="26282A"/>
          <w:spacing w:val="0"/>
          <w:sz w:val="22"/>
          <w:szCs w:val="22"/>
          <w:lang w:val="fr-FR" w:eastAsia="zh-CN" w:bidi="hi-IN"/>
        </w:rPr>
        <w:t xml:space="preserve">-Comment construire une monade ? </w:t>
      </w:r>
    </w:p>
    <w:p>
      <w:pPr>
        <w:pStyle w:val="Corpsdetexte"/>
        <w:spacing w:lineRule="auto" w:line="360"/>
        <w:jc w:val="left"/>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Une monade peut se voir comme la donnée d'un couple constitué des deux éléments suivants :</w:t>
      </w:r>
    </w:p>
    <w:p>
      <w:pPr>
        <w:pStyle w:val="Corpsdetexte"/>
        <w:widowControl/>
        <w:numPr>
          <w:ilvl w:val="0"/>
          <w:numId w:val="2"/>
        </w:numPr>
        <w:tabs>
          <w:tab w:val="left" w:pos="0" w:leader="none"/>
        </w:tabs>
        <w:spacing w:lineRule="auto" w:line="360" w:before="0" w:after="0"/>
        <w:ind w:left="360" w:hanging="0"/>
        <w:rPr/>
      </w:pP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5240" cy="175895"/>
                <wp:effectExtent l="0" t="0" r="0" b="0"/>
                <wp:wrapNone/>
                <wp:docPr id="1" name="Cadre3"/>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Corpsdetexte"/>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Cadre3" stroked="f" style="position:absolute;margin-left:0pt;margin-top:0.05pt;width:1.1pt;height:13.75pt;mso-position-horizontal:left;mso-position-horizontal-relative:char">
                <w10:wrap type="none"/>
                <v:fill o:detectmouseclick="t" on="false"/>
                <v:stroke color="#3465a4" joinstyle="round" endcap="flat"/>
                <v:textbox>
                  <w:txbxContent>
                    <w:p>
                      <w:pPr>
                        <w:pStyle w:val="Corpsdetexte"/>
                        <w:spacing w:lineRule="auto" w:line="288" w:before="0" w:after="140"/>
                        <w:rPr>
                          <w:color w:val="auto"/>
                        </w:rPr>
                      </w:pPr>
                      <w:r>
                        <w:rPr>
                          <w:color w:val="auto"/>
                        </w:rPr>
                      </w:r>
                    </w:p>
                  </w:txbxContent>
                </v:textbox>
              </v:rect>
            </w:pict>
          </mc:Fallback>
        </mc:AlternateConten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Une fonction nommée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 xml:space="preserve">return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qui construit à partir d'un élément de type sous-jacent un autre objet de type monadique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drawing>
          <wp:inline distT="0" distB="0" distL="0" distR="0">
            <wp:extent cx="14605" cy="1460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Cette fonction est alors de </w:t>
      </w:r>
      <w:r>
        <w:rPr>
          <w:rFonts w:eastAsia="Noto Sans CJK SC Regular" w:cs="FreeSans" w:ascii="Helvetica Neue;Helvetica;Arial;sans-serif" w:hAnsi="Helvetica Neue;Helvetica;Arial;sans-serif"/>
          <w:b w:val="false"/>
          <w:bCs w:val="false"/>
          <w:i w:val="false"/>
          <w:iCs w:val="false"/>
          <w:caps w:val="false"/>
          <w:smallCaps w:val="false"/>
          <w:strike w:val="false"/>
          <w:dstrike w:val="false"/>
          <w:color w:val="26282A"/>
          <w:spacing w:val="0"/>
          <w:sz w:val="20"/>
          <w:szCs w:val="24"/>
          <w:u w:val="none"/>
          <w:effect w:val="none"/>
          <w:lang w:val="fr-FR" w:eastAsia="zh-CN" w:bidi="hi-IN"/>
        </w:rPr>
        <w:t>signature</w:t>
      </w:r>
      <w:r>
        <w:rPr>
          <w:rFonts w:eastAsia="Noto Sans CJK SC Regular" w:cs="FreeSans" w:ascii="Helvetica Neue;Helvetica;Arial;sans-serif" w:hAnsi="Helvetica Neue;Helvetica;Arial;sans-serif"/>
          <w:b w:val="false"/>
          <w:bCs w:val="false"/>
          <w:i w:val="false"/>
          <w:iCs w:val="false"/>
          <w:caps w:val="false"/>
          <w:smallCaps w:val="false"/>
          <w:strike w:val="false"/>
          <w:dstrike w:val="false"/>
          <w:color w:val="26282A"/>
          <w:spacing w:val="0"/>
          <w:sz w:val="20"/>
          <w:szCs w:val="24"/>
          <w:u w:val="none"/>
          <w:effect w:val="none"/>
          <w:lang w:val="fr-FR" w:eastAsia="zh-CN" w:bidi="hi-IN"/>
        </w:rPr>
        <w:drawing>
          <wp:inline distT="0" distB="0" distL="0" distR="0">
            <wp:extent cx="14605" cy="1460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w:t>
      </w:r>
    </w:p>
    <w:p>
      <w:pPr>
        <w:pStyle w:val="Normal"/>
        <w:widowControl/>
        <w:numPr>
          <w:ilvl w:val="0"/>
          <w:numId w:val="0"/>
        </w:numPr>
        <w:spacing w:lineRule="auto" w:line="360" w:before="0" w:after="0"/>
        <w:ind w:left="360" w:hanging="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return : t -&gt; calc(t)</w:t>
      </w:r>
    </w:p>
    <w:p>
      <w:pPr>
        <w:pStyle w:val="Corpsdetexte"/>
        <w:widowControl/>
        <w:numPr>
          <w:ilvl w:val="0"/>
          <w:numId w:val="2"/>
        </w:numPr>
        <w:tabs>
          <w:tab w:val="left" w:pos="0" w:leader="none"/>
        </w:tabs>
        <w:spacing w:lineRule="auto" w:line="360" w:before="0" w:after="0"/>
        <w:ind w:left="360" w:hanging="0"/>
        <w:rPr/>
      </w:pPr>
      <w:r>
        <mc:AlternateContent>
          <mc:Choice Requires="wps">
            <w:drawing>
              <wp:anchor behindDoc="0" distT="0" distB="0" distL="0" distR="0" simplePos="0" locked="0" layoutInCell="1" allowOverlap="1" relativeHeight="3">
                <wp:simplePos x="0" y="0"/>
                <wp:positionH relativeFrom="character">
                  <wp:align>left</wp:align>
                </wp:positionH>
                <wp:positionV relativeFrom="line">
                  <wp:posOffset>635</wp:posOffset>
                </wp:positionV>
                <wp:extent cx="15240" cy="175895"/>
                <wp:effectExtent l="0" t="0" r="0" b="0"/>
                <wp:wrapNone/>
                <wp:docPr id="5" name="Cadre7"/>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Corpsdetexte"/>
                              <w:spacing w:lineRule="auto" w:line="288" w:before="0" w:after="140"/>
                              <w:rPr>
                                <w:color w:val="auto"/>
                              </w:rPr>
                            </w:pPr>
                            <w:r>
                              <w:rPr>
                                <w:color w:val="auto"/>
                              </w:rPr>
                            </w:r>
                          </w:p>
                        </w:txbxContent>
                      </wps:txbx>
                      <wps:bodyPr lIns="0" rIns="0" tIns="0" bIns="0">
                        <a:noAutofit/>
                      </wps:bodyPr>
                    </wps:wsp>
                  </a:graphicData>
                </a:graphic>
              </wp:anchor>
            </w:drawing>
          </mc:Choice>
          <mc:Fallback>
            <w:pict>
              <v:rect id="shape_0" ID="Cadre7" stroked="f" style="position:absolute;margin-left:0pt;margin-top:0.05pt;width:1.1pt;height:13.75pt;mso-position-horizontal:left;mso-position-horizontal-relative:char">
                <w10:wrap type="none"/>
                <v:fill o:detectmouseclick="t" on="false"/>
                <v:stroke color="#3465a4" joinstyle="round" endcap="flat"/>
                <v:textbox>
                  <w:txbxContent>
                    <w:p>
                      <w:pPr>
                        <w:pStyle w:val="Corpsdetexte"/>
                        <w:spacing w:lineRule="auto" w:line="288" w:before="0" w:after="140"/>
                        <w:rPr>
                          <w:color w:val="auto"/>
                        </w:rPr>
                      </w:pPr>
                      <w:r>
                        <w:rPr>
                          <w:color w:val="auto"/>
                        </w:rPr>
                      </w:r>
                    </w:p>
                  </w:txbxContent>
                </v:textbox>
              </v:rect>
            </w:pict>
          </mc:Fallback>
        </mc:AlternateConten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Une fonction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bind</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(aussi représentée par l'opérateur </w:t>
      </w:r>
      <w:r>
        <w:rPr>
          <w:rFonts w:eastAsia="Noto Sans CJK SC Regular" w:cs="FreeSans" w:ascii="Helvetica Neue;Helvetica;Arial;sans-serif" w:hAnsi="Helvetica Neue;Helvetica;Arial;sans-serif"/>
          <w:b w:val="false"/>
          <w:bCs w:val="false"/>
          <w:i w:val="false"/>
          <w:iCs w:val="false"/>
          <w:caps w:val="false"/>
          <w:smallCaps w:val="false"/>
          <w:strike w:val="false"/>
          <w:dstrike w:val="false"/>
          <w:color w:val="26282A"/>
          <w:spacing w:val="0"/>
          <w:sz w:val="20"/>
          <w:szCs w:val="24"/>
          <w:u w:val="none"/>
          <w:effect w:val="none"/>
          <w:lang w:val="fr-FR" w:eastAsia="zh-CN" w:bidi="hi-IN"/>
        </w:rPr>
        <w:t xml:space="preserve">infixe </w:t>
      </w:r>
      <w:r>
        <w:rPr>
          <w:rFonts w:eastAsia="Noto Sans CJK SC Regular" w:cs="FreeSans" w:ascii="Tlwg Typist" w:hAnsi="Tlwg Typist"/>
          <w:b w:val="false"/>
          <w:bCs w:val="false"/>
          <w:i w:val="false"/>
          <w:iCs w:val="false"/>
          <w:caps w:val="false"/>
          <w:smallCaps w:val="false"/>
          <w:strike w:val="false"/>
          <w:dstrike w:val="false"/>
          <w:color w:val="26282A"/>
          <w:spacing w:val="0"/>
          <w:sz w:val="20"/>
          <w:szCs w:val="24"/>
          <w:u w:val="none"/>
          <w:effect w:val="none"/>
          <w:lang w:val="fr-FR" w:eastAsia="zh-CN" w:bidi="hi-IN"/>
        </w:rPr>
        <w:t xml:space="preserve">&gt;&gt;== </w:t>
      </w:r>
      <w:r>
        <w:rPr>
          <w:rFonts w:eastAsia="Noto Sans CJK SC Regular" w:cs="FreeSans" w:ascii="Helvetica Neue;Helvetica;Arial;sans-serif" w:hAnsi="Helvetica Neue;Helvetica;Arial;sans-serif"/>
          <w:b w:val="false"/>
          <w:bCs w:val="false"/>
          <w:i w:val="false"/>
          <w:iCs w:val="false"/>
          <w:caps w:val="false"/>
          <w:smallCaps w:val="false"/>
          <w:strike w:val="false"/>
          <w:dstrike w:val="false"/>
          <w:color w:val="26282A"/>
          <w:spacing w:val="0"/>
          <w:sz w:val="20"/>
          <w:szCs w:val="24"/>
          <w:u w:val="none"/>
          <w:effect w:val="none"/>
          <w:lang w:val="fr-FR" w:eastAsia="zh-CN" w:bidi="hi-IN"/>
        </w:rPr>
        <w:t>)</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associant à un type monadique et une fonction d'association un autre type monadique. Il permet de composer une fonction monadique à partir d'autres fonctions monadiques. Cet opérateur est de type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drawing>
          <wp:inline distT="0" distB="0" distL="0" distR="0">
            <wp:extent cx="14605" cy="146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p>
    <w:p>
      <w:pPr>
        <w:pStyle w:val="Corpsdetexte"/>
        <w:widowControl/>
        <w:numPr>
          <w:ilvl w:val="0"/>
          <w:numId w:val="0"/>
        </w:numPr>
        <w:spacing w:lineRule="auto" w:line="360" w:before="0" w:after="0"/>
        <w:ind w:left="360" w:hanging="0"/>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bind : calc(t) -&gt; (t -&gt; calc(u)) -&gt; calc(u)</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En résume : La fonction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return</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initialise un calcul, et l’opération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bind(e)(f)</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va extraire la valeur calculée par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e</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et l’envoyer à la fonction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f.</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Pour former une monade, ces deux opérations doivent satisfaire les trois propriétés suivantes :</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bind (return(x)) (f) = f(x)</w:t>
      </w:r>
    </w:p>
    <w:p>
      <w:pPr>
        <w:pStyle w:val="Normal"/>
        <w:spacing w:lineRule="auto" w:line="360"/>
        <w:jc w:val="left"/>
        <w:rPr>
          <w:rFonts w:ascii="Tlwg Typist" w:hAnsi="Tlwg Typist"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bind (m) (return) = m</w:t>
      </w:r>
    </w:p>
    <w:p>
      <w:pPr>
        <w:pStyle w:val="Normal"/>
        <w:spacing w:lineRule="auto" w:line="360"/>
        <w:jc w:val="left"/>
        <w:rPr/>
      </w:pP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bind (bind(m)(f)) (g) = bind (m) (fun x→bind (f(x)) (g))</w:t>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lang w:val="fr-FR" w:eastAsia="zh-CN" w:bidi="hi-IN"/>
        </w:rPr>
      </w:r>
    </w:p>
    <w:p>
      <w:pPr>
        <w:pStyle w:val="Normal"/>
        <w:spacing w:lineRule="auto" w:line="360"/>
        <w:jc w:val="left"/>
        <w:rPr/>
      </w:pPr>
      <w:r>
        <w:rPr>
          <w:rFonts w:eastAsia="Noto Sans CJK SC Regular" w:cs="FreeSans" w:ascii="Helvetica Neue;Helvetica;Arial;sans-serif" w:hAnsi="Helvetica Neue;Helvetica;Arial;sans-serif"/>
          <w:b/>
          <w:bCs/>
          <w:i w:val="false"/>
          <w:iCs w:val="false"/>
          <w:caps w:val="false"/>
          <w:smallCaps w:val="false"/>
          <w:color w:val="26282A"/>
          <w:spacing w:val="0"/>
          <w:sz w:val="24"/>
          <w:szCs w:val="24"/>
          <w:lang w:val="fr-FR" w:eastAsia="zh-CN" w:bidi="hi-IN"/>
        </w:rPr>
        <w:t>Installation et compilation:</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w:t>
      </w:r>
    </w:p>
    <w:p>
      <w:pPr>
        <w:pStyle w:val="Normal"/>
        <w:spacing w:lineRule="auto" w:line="360"/>
        <w:jc w:val="left"/>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Il suffit de passer la commande suivante en utilisant le gestionnaire de paquets Opam: </w:t>
      </w:r>
    </w:p>
    <w:p>
      <w:pPr>
        <w:pStyle w:val="Normal"/>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$opam install conf-libev lwt</w:t>
      </w:r>
    </w:p>
    <w:p>
      <w:pPr>
        <w:pStyle w:val="Normal"/>
        <w:spacing w:lineRule="auto" w:line="360"/>
        <w:jc w:val="left"/>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Puis on passe cette deuxième commande afin d’installer la syntaxe ppx : (Pas obligatoire )</w:t>
      </w:r>
    </w:p>
    <w:p>
      <w:pPr>
        <w:pStyle w:val="Normal"/>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$opam install lwt_ppx</w:t>
      </w:r>
    </w:p>
    <w:p>
      <w:pPr>
        <w:pStyle w:val="Normal"/>
        <w:spacing w:lineRule="auto" w:line="360"/>
        <w:jc w:val="left"/>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et pour compiler selon le contenu du fichier on va avoir besoin de l’une des commandes suivantes : </w:t>
      </w:r>
    </w:p>
    <w:p>
      <w:pPr>
        <w:pStyle w:val="Normal"/>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$ocamlfind ocamlopt exemple.ml -o exemple -linkpkg -package lwt lwt_ppx</w:t>
      </w:r>
    </w:p>
    <w:p>
      <w:pPr>
        <w:pStyle w:val="Normal"/>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$ocamlfind ocamlopt exemple.ml -o exemple -linkpkg -package lwt.unix lwt_ppx</w:t>
      </w:r>
    </w:p>
    <w:p>
      <w:pPr>
        <w:pStyle w:val="Normal"/>
        <w:spacing w:lineRule="auto" w:line="360"/>
        <w:jc w:val="left"/>
        <w:rPr>
          <w:rFonts w:ascii="Helvetica Neue;Helvetica;Arial;sans-serif" w:hAnsi="Helvetica Neue;Helvetica;Arial;sans-serif" w:eastAsia="Noto Sans CJK SC Regular" w:cs="FreeSans"/>
          <w:b/>
          <w:b/>
          <w:bCs/>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bCs/>
          <w:i w:val="false"/>
          <w:iCs w:val="false"/>
          <w:caps w:val="false"/>
          <w:smallCaps w:val="false"/>
          <w:color w:val="26282A"/>
          <w:spacing w:val="0"/>
          <w:sz w:val="20"/>
          <w:szCs w:val="24"/>
          <w:lang w:val="fr-FR" w:eastAsia="zh-CN" w:bidi="hi-IN"/>
        </w:rPr>
      </w:r>
    </w:p>
    <w:p>
      <w:pPr>
        <w:pStyle w:val="Normal"/>
        <w:spacing w:lineRule="auto" w:line="360"/>
        <w:jc w:val="left"/>
        <w:rPr/>
      </w:pPr>
      <w:r>
        <w:rPr>
          <w:rFonts w:eastAsia="Noto Sans CJK SC Regular" w:cs="FreeSans" w:ascii="Helvetica Neue;Helvetica;Arial;sans-serif" w:hAnsi="Helvetica Neue;Helvetica;Arial;sans-serif"/>
          <w:b/>
          <w:bCs/>
          <w:i w:val="false"/>
          <w:iCs w:val="false"/>
          <w:caps w:val="false"/>
          <w:smallCaps w:val="false"/>
          <w:color w:val="26282A"/>
          <w:spacing w:val="0"/>
          <w:sz w:val="20"/>
          <w:szCs w:val="24"/>
          <w:lang w:val="fr-FR" w:eastAsia="zh-CN" w:bidi="hi-IN"/>
        </w:rPr>
        <w:t>La syntaxe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Le modèle de concurrence de Lwt est un modèle monadique donc la syntaxe consiste à traduire les élément</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s</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/fonctions théoriques expliqués en langage Ocaml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En premier lieu on possède le type suivant </w:t>
      </w:r>
      <w:r>
        <w:rPr>
          <w:rFonts w:eastAsia="Noto Sans CJK SC Regular" w:cs="FreeSans" w:ascii="Tlwg Typist" w:hAnsi="Tlwg Typist"/>
          <w:b w:val="false"/>
          <w:bCs w:val="false"/>
          <w:i w:val="false"/>
          <w:iCs w:val="false"/>
          <w:caps w:val="false"/>
          <w:smallCaps w:val="false"/>
          <w:color w:val="26282A"/>
          <w:spacing w:val="0"/>
          <w:sz w:val="20"/>
          <w:szCs w:val="24"/>
          <w:lang w:val="fr-FR" w:eastAsia="zh-CN" w:bidi="hi-IN"/>
        </w:rPr>
        <w:t>:</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'a Lwt.t</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Ce type est le type d’une monade (ici donc pour gérer une thread) qui retourne une valeur de type </w:t>
      </w: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'a.</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Par exemple</w:t>
      </w: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la fonction </w:t>
      </w: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Lwt_io.read_char</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qui lit un caractère sur l’entrée standard et le renvoie a donc le type :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char Lwt.t</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Une thread a trois états en Lwt : </w:t>
      </w:r>
    </w:p>
    <w:p>
      <w:pPr>
        <w:pStyle w:val="Corpsdetexte"/>
        <w:numPr>
          <w:ilvl w:val="0"/>
          <w:numId w:val="3"/>
        </w:numPr>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Return x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La thread a terminé et a bien renvoyé un résultat </w:t>
      </w: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x.</w:t>
      </w:r>
    </w:p>
    <w:p>
      <w:pPr>
        <w:pStyle w:val="Corpsdetexte"/>
        <w:numPr>
          <w:ilvl w:val="0"/>
          <w:numId w:val="3"/>
        </w:numPr>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Fail exn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La thread a terminé mais au lieu de renvoyer un résultat c’est une exception </w:t>
      </w: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exn</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qui a été déclenchée.</w:t>
      </w:r>
    </w:p>
    <w:p>
      <w:pPr>
        <w:pStyle w:val="Corpsdetexte"/>
        <w:numPr>
          <w:ilvl w:val="0"/>
          <w:numId w:val="3"/>
        </w:numPr>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Sleep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La thread dort et n’a pas encore renvoyé un résultat ou une exception.</w:t>
      </w:r>
    </w:p>
    <w:p>
      <w:pPr>
        <w:pStyle w:val="Corpsdetexte"/>
        <w:numPr>
          <w:ilvl w:val="0"/>
          <w:numId w:val="3"/>
        </w:numPr>
        <w:spacing w:lineRule="auto" w:line="360"/>
        <w:jc w:val="left"/>
        <w:rPr>
          <w:rFonts w:ascii="Tlwg Typist" w:hAnsi="Tlwg Typist" w:eastAsia="Noto Sans CJK SC Regular" w:cs="FreeSans"/>
          <w:b w:val="false"/>
          <w:b w:val="false"/>
          <w:bCs w:val="false"/>
          <w:i w:val="false"/>
          <w:i w:val="false"/>
          <w:iCs w:val="false"/>
          <w:caps w:val="false"/>
          <w:smallCaps w:val="false"/>
          <w:color w:val="24292E"/>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Canceld :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La thread a été annulée.</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Les trois fonctions suivantes permettent de créer respectivement des thread dans les trois états mentionné</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s</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avant (équivalant de </w:t>
      </w: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return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en théorie) :</w:t>
      </w:r>
    </w:p>
    <w:p>
      <w:pPr>
        <w:pStyle w:val="Corpsdetexte"/>
        <w:numPr>
          <w:ilvl w:val="0"/>
          <w:numId w:val="4"/>
        </w:numPr>
        <w:spacing w:lineRule="auto" w:line="360"/>
        <w:jc w:val="left"/>
        <w:rPr>
          <w:rFonts w:ascii="Tlwg Typist" w:hAnsi="Tlwg Typist" w:eastAsia="Noto Sans CJK SC Regular" w:cs="FreeSans"/>
          <w:b w:val="false"/>
          <w:b w:val="false"/>
          <w:bCs w:val="false"/>
          <w:i w:val="false"/>
          <w:i w:val="false"/>
          <w:iCs w:val="false"/>
          <w:caps w:val="false"/>
          <w:smallCaps w:val="false"/>
          <w:color w:val="24292E"/>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Lwt.return : 'a -&gt; 'a Lwt.t</w:t>
      </w:r>
    </w:p>
    <w:p>
      <w:pPr>
        <w:pStyle w:val="Corpsdetexte"/>
        <w:numPr>
          <w:ilvl w:val="0"/>
          <w:numId w:val="4"/>
        </w:numPr>
        <w:spacing w:lineRule="auto" w:line="360"/>
        <w:jc w:val="left"/>
        <w:rPr>
          <w:rFonts w:ascii="Tlwg Typist" w:hAnsi="Tlwg Typist" w:eastAsia="Noto Sans CJK SC Regular" w:cs="FreeSans"/>
          <w:b w:val="false"/>
          <w:b w:val="false"/>
          <w:bCs w:val="false"/>
          <w:i w:val="false"/>
          <w:i w:val="false"/>
          <w:iCs w:val="false"/>
          <w:caps w:val="false"/>
          <w:smallCaps w:val="false"/>
          <w:color w:val="24292E"/>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Lwt.fail : exn -&gt; 'a Lwt.t</w:t>
      </w:r>
    </w:p>
    <w:p>
      <w:pPr>
        <w:pStyle w:val="Corpsdetexte"/>
        <w:numPr>
          <w:ilvl w:val="0"/>
          <w:numId w:val="4"/>
        </w:numPr>
        <w:spacing w:lineRule="auto" w:line="360"/>
        <w:jc w:val="left"/>
        <w:rPr>
          <w:rFonts w:ascii="Tlwg Typist" w:hAnsi="Tlwg Typist" w:eastAsia="Noto Sans CJK SC Regular" w:cs="FreeSans"/>
          <w:b w:val="false"/>
          <w:b w:val="false"/>
          <w:bCs w:val="false"/>
          <w:i w:val="false"/>
          <w:i w:val="false"/>
          <w:iCs w:val="false"/>
          <w:caps w:val="false"/>
          <w:smallCaps w:val="false"/>
          <w:color w:val="24292E"/>
          <w:spacing w:val="0"/>
          <w:sz w:val="20"/>
          <w:szCs w:val="24"/>
          <w:lang w:val="fr-FR" w:eastAsia="zh-CN" w:bidi="hi-IN"/>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Lwt.wait : unit -&gt; 'a Lwt.t * 'a Lwt.u</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On peut utiliser les deux fonctions suivantes afin de réveiller une thread qui dort :</w:t>
      </w:r>
    </w:p>
    <w:p>
      <w:pPr>
        <w:pStyle w:val="Normal"/>
        <w:numPr>
          <w:ilvl w:val="0"/>
          <w:numId w:val="5"/>
        </w:numPr>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Lwt.wakeup : 'a Lwt.u -&gt; 'a -&gt; unit</w:t>
      </w:r>
    </w:p>
    <w:p>
      <w:pPr>
        <w:pStyle w:val="Normal"/>
        <w:numPr>
          <w:ilvl w:val="0"/>
          <w:numId w:val="5"/>
        </w:numPr>
        <w:spacing w:lineRule="auto" w:line="360"/>
        <w:jc w:val="left"/>
        <w:rPr/>
      </w:pP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Lwt.wakeup_exn : 'a Lwt.u -&gt; exn -&gt; unit</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D’apres la documentation officielle de Ocsigene l’opération la plus importante à connaître est l’opération </w:t>
      </w:r>
      <w:r>
        <w:rPr>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bind</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 </w:t>
      </w:r>
    </w:p>
    <w:p>
      <w:pPr>
        <w:pStyle w:val="Texteprformat"/>
        <w:spacing w:lineRule="auto" w:line="360"/>
        <w:jc w:val="left"/>
        <w:rPr>
          <w:rFonts w:ascii="Tlwg Typist" w:hAnsi="Tlwg Typist" w:eastAsia="Noto Sans CJK SC Regular" w:cs="FreeSans"/>
          <w:b w:val="false"/>
          <w:b w:val="false"/>
          <w:bCs w:val="false"/>
          <w:i w:val="false"/>
          <w:i w:val="false"/>
          <w:iCs w:val="false"/>
          <w:caps w:val="false"/>
          <w:smallCaps w:val="false"/>
          <w:color w:val="24292E"/>
          <w:spacing w:val="0"/>
          <w:sz w:val="20"/>
          <w:szCs w:val="24"/>
          <w:lang w:val="fr-FR" w:eastAsia="zh-CN" w:bidi="hi-IN"/>
        </w:rPr>
      </w:pP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val bind : 'a Lwt.t -&gt; ('a -&gt; 'b Lwt.t) -&gt; 'b Lwt.t</w:t>
      </w:r>
    </w:p>
    <w:p>
      <w:pPr>
        <w:pStyle w:val="Texteprformat"/>
        <w:spacing w:lineRule="auto" w:line="360"/>
        <w:jc w:val="left"/>
        <w:rPr>
          <w:rFonts w:ascii="Tlwg Typist" w:hAnsi="Tlwg Typist" w:eastAsia="Noto Sans CJK SC Regular" w:cs="FreeSans"/>
          <w:b w:val="false"/>
          <w:b w:val="false"/>
          <w:bCs w:val="false"/>
          <w:i w:val="false"/>
          <w:i w:val="false"/>
          <w:iCs w:val="false"/>
          <w:caps w:val="false"/>
          <w:smallCaps w:val="false"/>
          <w:color w:val="24292E"/>
          <w:spacing w:val="0"/>
          <w:sz w:val="20"/>
          <w:szCs w:val="24"/>
          <w:lang w:val="fr-FR" w:eastAsia="zh-CN" w:bidi="hi-IN"/>
        </w:rPr>
      </w:pPr>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cette opération permet de créer une thread ayant le type </w:t>
      </w: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'a Lwt.t </w:t>
      </w:r>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puis elle attend  pour que cette thread se termine et renvoie un résultat, puis utilise ce </w:t>
      </w:r>
      <w:bookmarkStart w:id="0" w:name="__DdeLink__344_1210981355"/>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résultat</w:t>
      </w:r>
      <w:bookmarkEnd w:id="0"/>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dans la fonction du type</w:t>
      </w: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 </w:t>
      </w:r>
    </w:p>
    <w:p>
      <w:pPr>
        <w:pStyle w:val="Texteprformat"/>
        <w:spacing w:lineRule="auto" w:line="360"/>
        <w:jc w:val="left"/>
        <w:rPr>
          <w:rFonts w:ascii="Tlwg Typist" w:hAnsi="Tlwg Typist" w:eastAsia="Noto Sans CJK SC Regular" w:cs="FreeSans"/>
          <w:b w:val="false"/>
          <w:b w:val="false"/>
          <w:bCs w:val="false"/>
          <w:i w:val="false"/>
          <w:i w:val="false"/>
          <w:iCs w:val="false"/>
          <w:caps w:val="false"/>
          <w:smallCaps w:val="false"/>
          <w:color w:val="24292E"/>
          <w:spacing w:val="0"/>
          <w:sz w:val="20"/>
          <w:szCs w:val="24"/>
          <w:lang w:val="fr-FR" w:eastAsia="zh-CN" w:bidi="hi-IN"/>
        </w:rPr>
      </w:pP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'a -&gt; 'b Lwt.t </w:t>
      </w:r>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afin de créer une nouvelle thread avec la valeur renvoyée par la première thread. Cette fonction ne commence donc que quand  </w:t>
      </w: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'a Lwt.t </w:t>
      </w:r>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aura terminé si cette thread renvoie une exception l’opération </w:t>
      </w: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bind</w:t>
      </w:r>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‘fail’ aussi et renvoie une exception.</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On peut désormais composer plusieurs threads en simultané , pour cela il existe trois fonctions en Lwt : </w:t>
      </w:r>
    </w:p>
    <w:p>
      <w:pPr>
        <w:pStyle w:val="Texteprformat"/>
        <w:numPr>
          <w:ilvl w:val="0"/>
          <w:numId w:val="6"/>
        </w:numPr>
        <w:spacing w:lineRule="auto" w:line="360"/>
        <w:jc w:val="left"/>
        <w:rPr/>
      </w:pP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val join : unit Lwt.t list -&gt; unit Lwt.t</w:t>
      </w:r>
    </w:p>
    <w:p>
      <w:pPr>
        <w:pStyle w:val="Texteprformat"/>
        <w:numPr>
          <w:ilvl w:val="0"/>
          <w:numId w:val="6"/>
        </w:numPr>
        <w:spacing w:lineRule="auto" w:line="360"/>
        <w:jc w:val="left"/>
        <w:rPr/>
      </w:pP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val choose : 'a Lwt.t list -&gt; 'a Lwt.t</w:t>
      </w:r>
    </w:p>
    <w:p>
      <w:pPr>
        <w:pStyle w:val="Texteprformat"/>
        <w:numPr>
          <w:ilvl w:val="0"/>
          <w:numId w:val="6"/>
        </w:numPr>
        <w:spacing w:lineRule="auto" w:line="360"/>
        <w:jc w:val="left"/>
        <w:rPr/>
      </w:pP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val pick : 'a Lwt.t list -&gt; 'a Lwt.t</w:t>
      </w:r>
      <w:r>
        <w:rPr/>
        <w:b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join </w:t>
      </w:r>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prend donc en paramètre une liste de threads et attend qu’elle se terminent toutes si il y a une seule thread qui ‘fail’ join ‘fail’ aussi en renvoyant la même exception.</w:t>
      </w:r>
    </w:p>
    <w:p>
      <w:pPr>
        <w:pStyle w:val="Texteprformat"/>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choose </w:t>
      </w:r>
      <w:r>
        <w:rPr>
          <w:rStyle w:val="Textesource"/>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prend aussi en paramètre une liste de threads et attend à ce que une des thread s’arrête et renvoie le résultat ou l’exception pour renvoyer ce même résultat.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On peut aussi utiliser les fonctions </w:t>
      </w: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 xml:space="preserve">new_key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et </w:t>
      </w:r>
      <w:r>
        <w:rPr>
          <w:rStyle w:val="Textesource"/>
          <w:rFonts w:eastAsia="Noto Sans CJK SC Regular" w:cs="FreeSans" w:ascii="Tlwg Typist" w:hAnsi="Tlwg Typist"/>
          <w:b w:val="false"/>
          <w:bCs w:val="false"/>
          <w:i w:val="false"/>
          <w:iCs w:val="false"/>
          <w:caps w:val="false"/>
          <w:smallCaps w:val="false"/>
          <w:color w:val="24292E"/>
          <w:spacing w:val="0"/>
          <w:sz w:val="20"/>
          <w:szCs w:val="24"/>
          <w:lang w:val="fr-FR" w:eastAsia="zh-CN" w:bidi="hi-IN"/>
        </w:rPr>
        <w:t>with_value</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afin d’avoir la possibilité de nommer les thread</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s</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Références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 </w:t>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[1] “Programmation fonctionnelle”, chapitre de Encyclopédie de l'informatique et des systèmes d'information, pp. 1016-1027, (Vuibert),2006</w:t>
      </w:r>
    </w:p>
    <w:p>
      <w:pPr>
        <w:pStyle w:val="Normal"/>
        <w:spacing w:lineRule="auto" w:line="360"/>
        <w:jc w:val="left"/>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t xml:space="preserve">[2] </w:t>
      </w:r>
      <w:r>
        <w:rPr>
          <w:rFonts w:ascii="Verdana;DejaVu Sans;Bitstream Vera Sans;sans-serif" w:hAnsi="Verdana;DejaVu Sans;Bitstream Vera Sans;sans-serif"/>
          <w:b w:val="false"/>
          <w:i w:val="false"/>
          <w:caps w:val="false"/>
          <w:smallCaps w:val="false"/>
          <w:color w:val="555555"/>
          <w:spacing w:val="0"/>
          <w:sz w:val="20"/>
        </w:rPr>
        <w:t>Paul Rivier, </w:t>
      </w: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u w:val="none"/>
          <w:lang w:val="fr-FR" w:eastAsia="zh-CN" w:bidi="hi-IN"/>
        </w:rPr>
        <w:t>“Les monades dans la programmations fonctionnelle</w:t>
      </w:r>
      <w:r>
        <w:rPr>
          <w:rFonts w:eastAsia="Noto Sans CJK SC Regular" w:cs="FreeSans" w:ascii="Helvetica Neue;Helvetica;Arial;sans-serif" w:hAnsi="Helvetica Neue;Helvetica;Arial;sans-serif"/>
          <w:b w:val="false"/>
          <w:bCs w:val="false"/>
          <w:i w:val="false"/>
          <w:iCs w:val="false"/>
          <w:caps w:val="false"/>
          <w:smallCaps w:val="false"/>
          <w:strike w:val="false"/>
          <w:dstrike w:val="false"/>
          <w:color w:val="26282A"/>
          <w:spacing w:val="0"/>
          <w:sz w:val="20"/>
          <w:szCs w:val="24"/>
          <w:u w:val="none"/>
          <w:effect w:val="none"/>
          <w:lang w:val="fr-FR" w:eastAsia="zh-CN" w:bidi="hi-IN"/>
        </w:rPr>
        <w:t>”,http://blog.demotera.com,http://blog.demotera.com,consulté le 15/06/2018</w:t>
      </w:r>
    </w:p>
    <w:p>
      <w:pPr>
        <w:pStyle w:val="Normal"/>
        <w:spacing w:lineRule="auto" w:line="360"/>
        <w:jc w:val="left"/>
        <w:rPr>
          <w:rFonts w:ascii="Verdana;DejaVu Sans;Bitstream Vera Sans;sans-serif" w:hAnsi="Verdana;DejaVu Sans;Bitstream Vera Sans;sans-serif"/>
          <w:color w:val="555555"/>
          <w:sz w:val="20"/>
        </w:rPr>
      </w:pPr>
      <w:r>
        <w:rPr>
          <w:rFonts w:ascii="Verdana;DejaVu Sans;Bitstream Vera Sans;sans-serif" w:hAnsi="Verdana;DejaVu Sans;Bitstream Vera Sans;sans-serif"/>
          <w:color w:val="555555"/>
          <w:sz w:val="20"/>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rFonts w:ascii="Helvetica Neue;Helvetica;Arial;sans-serif" w:hAnsi="Helvetica Neue;Helvetica;Arial;sans-serif" w:eastAsia="Noto Sans CJK SC Regular" w:cs="FreeSans"/>
          <w:b w:val="false"/>
          <w:b w:val="false"/>
          <w:bCs w:val="false"/>
          <w:i w:val="false"/>
          <w:i w:val="false"/>
          <w:iCs w:val="false"/>
          <w:caps w:val="false"/>
          <w:smallCaps w:val="false"/>
          <w:color w:val="26282A"/>
          <w:spacing w:val="0"/>
          <w:sz w:val="20"/>
          <w:szCs w:val="24"/>
          <w:lang w:val="fr-FR" w:eastAsia="zh-CN" w:bidi="hi-IN"/>
        </w:rPr>
      </w:pPr>
      <w:r>
        <w:rPr>
          <w:rFonts w:eastAsia="Noto Sans CJK SC Regular" w:cs="FreeSans" w:ascii="Helvetica Neue;Helvetica;Arial;sans-serif" w:hAnsi="Helvetica Neue;Helvetica;Arial;sans-serif"/>
          <w:b w:val="false"/>
          <w:bCs w:val="false"/>
          <w:i w:val="false"/>
          <w:iCs w:val="false"/>
          <w:caps w:val="false"/>
          <w:smallCaps w:val="false"/>
          <w:color w:val="26282A"/>
          <w:spacing w:val="0"/>
          <w:sz w:val="20"/>
          <w:szCs w:val="24"/>
          <w:lang w:val="fr-FR" w:eastAsia="zh-CN" w:bidi="hi-IN"/>
        </w:rPr>
      </w:r>
    </w:p>
    <w:p>
      <w:pPr>
        <w:pStyle w:val="Normal"/>
        <w:spacing w:lineRule="auto" w:line="36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Tlwg Typist">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Arial">
    <w:altName w:val="Helvetica Neue"/>
    <w:charset w:val="01"/>
    <w:family w:val="roman"/>
    <w:pitch w:val="variable"/>
  </w:font>
  <w:font w:name="Verdana">
    <w:altName w:val="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360" w:hanging="0"/>
      </w:pPr>
      <w:rPr>
        <w:rFonts w:ascii="Symbol" w:hAnsi="Symbol" w:cs="Symbol" w:hint="default"/>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fr-FR" w:eastAsia="zh-CN" w:bidi="hi-IN"/>
    </w:rPr>
  </w:style>
  <w:style w:type="paragraph" w:styleId="Titre1">
    <w:name w:val="Heading 1"/>
    <w:basedOn w:val="Titre"/>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DejaVu Sans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lwg Typist" w:hAnsi="Tlwg Typist" w:cs="OpenSymbol"/>
      <w:b w:val="false"/>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lwg Typist" w:hAnsi="Tlwg Typist" w:cs="OpenSymbol"/>
      <w:b w:val="false"/>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 w:type="paragraph" w:styleId="Liberi">
    <w:name w:val="Liberi"/>
    <w:basedOn w:val="Normal"/>
    <w:qFormat/>
    <w:pPr>
      <w:spacing w:lineRule="auto" w:line="360"/>
      <w:jc w:val="left"/>
    </w:pPr>
    <w:rPr>
      <w:rFonts w:ascii="Helvetica Neue;Helvetica;Arial;sans-serif" w:hAnsi="Helvetica Neue;Helvetica;Arial;sans-serif" w:eastAsia="Noto Sans CJK SC Regular" w:cs="FreeSans"/>
      <w:b/>
      <w:bCs/>
      <w:i w:val="false"/>
      <w:iCs w:val="false"/>
      <w:caps w:val="false"/>
      <w:smallCaps w:val="false"/>
      <w:color w:val="26282A"/>
      <w:spacing w:val="0"/>
      <w:sz w:val="20"/>
      <w:szCs w:val="24"/>
      <w:lang w:val="fr-FR" w:eastAsia="zh-CN" w:bidi="hi-IN"/>
    </w:rPr>
  </w:style>
  <w:style w:type="paragraph" w:styleId="Contenudecadre">
    <w:name w:val="Contenu de cadr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LibreOffice/5.3.1.2$Linux_X86_64 LibreOffice_project/30m0$Build-2</Application>
  <Pages>4</Pages>
  <Words>1048</Words>
  <Characters>5267</Characters>
  <CharactersWithSpaces>6243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2018-06-15T09:38:43Z</dcterms:created>
  <dc:creator/>
  <dc:description/>
  <dc:language>fr-FR</dc:language>
  <cp:lastModifiedBy/>
  <dcterms:modified xsi:type="dcterms:W3CDTF">2018-06-17T21:58:29Z</dcterms:modified>
  <cp:revision>17</cp:revision>
  <dc:subject/>
  <dc:title/>
</cp:coreProperties>
</file>