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-624837</wp:posOffset>
            </wp:positionH>
            <wp:positionV relativeFrom="paragraph">
              <wp:posOffset>-1000123</wp:posOffset>
            </wp:positionV>
            <wp:extent cx="5133975" cy="7486650"/>
            <wp:effectExtent b="0" l="0" r="0" t="0"/>
            <wp:wrapNone/>
            <wp:docPr descr="Kop Pondok.png" id="1" name="image1.png"/>
            <a:graphic>
              <a:graphicData uri="http://schemas.openxmlformats.org/drawingml/2006/picture">
                <pic:pic>
                  <pic:nvPicPr>
                    <pic:cNvPr descr="Kop Pondok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8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 U R A T  J A L A 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NO.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Yang bertanda tangan di bawah ini kami, Pengurus Pondok Pesantren Tahfidz Madinatul Qur’an menerangkan bahwa santri/anak tersebut di bawah ini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joni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Kelas</w:t>
        <w:tab/>
        <w:tab/>
        <w:tab/>
        <w:t xml:space="preserve">: 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Orang Tua/Wali</w:t>
        <w:tab/>
        <w:tab/>
        <w:t xml:space="preserve">: ateng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Keperluan</w:t>
        <w:tab/>
        <w:tab/>
        <w:t xml:space="preserve">: Keluar | testing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Telah diberikan izin untuk keperluan tersebut, dengan waktu yang telah ditentukan di bawah ini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Waktu Keluar</w:t>
        <w:tab/>
        <w:tab/>
        <w:t xml:space="preserve">: 2023-12-03 11:45:00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Waktu Kembali</w:t>
        <w:tab/>
        <w:tab/>
        <w:t xml:space="preserve">: 2023-12-03 13:00:00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Demikian surat ini kami buat dan dapat digunakan dengan sebagaimana mestinya.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Mengetahui,</w:t>
      </w:r>
    </w:p>
    <w:tbl>
      <w:tblPr>
        <w:tblStyle w:val="Table1"/>
        <w:tblW w:w="7706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34"/>
        <w:gridCol w:w="1785"/>
        <w:gridCol w:w="3601"/>
        <w:gridCol w:w="1786"/>
        <w:tblGridChange w:id="0">
          <w:tblGrid>
            <w:gridCol w:w="534"/>
            <w:gridCol w:w="1785"/>
            <w:gridCol w:w="3601"/>
            <w:gridCol w:w="1786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39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Roisah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589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Ustadzah/Wali Asrama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872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9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39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6339"/>
        <w:tblGridChange w:id="0">
          <w:tblGrid>
            <w:gridCol w:w="6339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Ket 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Keterlambatan kembali kepondok pesantren, maka santri yang berkaitan akan dikenakan sanksi yang berlaku.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" w:right="0" w:hanging="1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8400" w:orient="portrait"/>
      <w:pgMar w:bottom="1440" w:top="1440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