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-624837</wp:posOffset>
            </wp:positionH>
            <wp:positionV relativeFrom="paragraph">
              <wp:posOffset>-1000123</wp:posOffset>
            </wp:positionV>
            <wp:extent cx="5133975" cy="7486650"/>
            <wp:effectExtent b="0" l="0" r="0" t="0"/>
            <wp:wrapNone/>
            <wp:docPr descr="Kop Pondok.png" id="1" name="image1.png"/>
            <a:graphic>
              <a:graphicData uri="http://schemas.openxmlformats.org/drawingml/2006/picture">
                <pic:pic>
                  <pic:nvPicPr>
                    <pic:cNvPr descr="Kop Pondok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486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S U R A T  J A L A 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 NO.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Yang bertanda tangan di bawah ini kami, Pengurus Pondok Pesantren Tahfidz Madinatul Qur’an menerangkan bahwa santri/anak tersebut di bawah ini 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Nama</w:t>
        <w:tab/>
        <w:tab/>
        <w:tab/>
        <w:t xml:space="preserve">: ${nama}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Kelas</w:t>
        <w:tab/>
        <w:tab/>
        <w:tab/>
        <w:t xml:space="preserve">: ${kelas}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Orang Tua/Wali</w:t>
        <w:tab/>
        <w:tab/>
        <w:t xml:space="preserve">: ${wali}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Keperluan</w:t>
        <w:tab/>
        <w:tab/>
        <w:t xml:space="preserve">: ${keperluan} | ${keterangan}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Telah diberikan izin untuk keperluan tersebut, dengan waktu yang telah ditentukan di bawah ini 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Waktu Keluar</w:t>
        <w:tab/>
        <w:tab/>
        <w:t xml:space="preserve">: ${waktu_keluar}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Waktu Kembali</w:t>
        <w:tab/>
        <w:tab/>
        <w:t xml:space="preserve">: ${waktu_kembali}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Demikian surat ini kami buat dan dapat digunakan dengan sebagaimana mestinya.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Mengetahui,</w:t>
      </w:r>
    </w:p>
    <w:tbl>
      <w:tblPr>
        <w:tblStyle w:val="Table1"/>
        <w:tblW w:w="7706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534"/>
        <w:gridCol w:w="1785"/>
        <w:gridCol w:w="3601"/>
        <w:gridCol w:w="1786"/>
        <w:tblGridChange w:id="0">
          <w:tblGrid>
            <w:gridCol w:w="534"/>
            <w:gridCol w:w="1785"/>
            <w:gridCol w:w="3601"/>
            <w:gridCol w:w="1786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39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Roisah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589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5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Ustadzah/Wali Asrama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............................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872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79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............................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" w:right="0" w:hanging="1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339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6339"/>
        <w:tblGridChange w:id="0">
          <w:tblGrid>
            <w:gridCol w:w="6339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Ket 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20" w:right="0" w:hanging="360"/>
              <w:jc w:val="left"/>
              <w:rPr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Keterlambatan kembali kepondok pesantren, maka santri yang berkaitan akan dikenakan sanksi yang berlaku.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" w:right="0" w:hanging="1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0" w:w="8400" w:orient="portrait"/>
      <w:pgMar w:bottom="1440" w:top="1440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