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40"/>
      </w:pPr>
      <w:r>
        <w:rPr>
          <w:rFonts w:ascii="Arial" w:cs="Arial" w:eastAsia="Arial" w:hAnsi="Arial"/>
          <w:color w:val="1F2937"/>
          <w:sz w:val="4"/>
          <w:szCs w:val="4"/>
        </w:rPr>
        <w:t xml:space="preserve"> </w:t>
      </w:r>
    </w:p>
    <w:p>
      <w:pPr>
        <w:spacing w:after="260"/>
        <w:jc w:val="center"/>
      </w:pPr>
      <w:r>
        <w:drawing>
          <wp:inline distT="0" distB="0" distL="0" distR="0">
            <wp:extent cx="1809750" cy="990600"/>
            <wp:effectExtent t="0" r="0" b="0" l="0"/>
            <wp:docPr id="1" name="NusaBeeTrip logo" descr="Logo NusaBeeTrip" title="NusaBee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990600"/>
                    </a:xfrm>
                    <a:prstGeom prst="rect">
                      <a:avLst/>
                    </a:prstGeom>
                  </pic:spPr>
                </pic:pic>
              </a:graphicData>
            </a:graphic>
          </wp:inline>
        </w:drawing>
      </w:r>
    </w:p>
    <w:p>
      <w:pPr>
        <w:spacing w:after="100"/>
        <w:jc w:val="center"/>
      </w:pPr>
      <w:r>
        <w:rPr>
          <w:rFonts w:ascii="Arial" w:cs="Arial" w:eastAsia="Arial" w:hAnsi="Arial"/>
          <w:b/>
          <w:bCs/>
          <w:color w:val="17365D"/>
          <w:sz w:val="48"/>
          <w:szCs w:val="48"/>
        </w:rPr>
        <w:t xml:space="preserve">LAPORAN PERFORMA SEO</w:t>
      </w:r>
    </w:p>
    <w:p>
      <w:pPr>
        <w:spacing w:after="340"/>
        <w:jc w:val="center"/>
      </w:pPr>
      <w:r>
        <w:rPr>
          <w:rFonts w:ascii="Arial" w:cs="Arial" w:eastAsia="Arial" w:hAnsi="Arial"/>
          <w:b/>
          <w:bCs/>
          <w:color w:val="0F766E"/>
          <w:sz w:val="29"/>
          <w:szCs w:val="29"/>
        </w:rPr>
        <w:t xml:space="preserve">&amp; RENCANA PERTUMBUHAN 90 HARI</w:t>
      </w:r>
    </w:p>
    <w:tbl>
      <w:tblPr>
        <w:tblW w:type="dxa" w:w="9746"/>
        <w:tblBorders>
          <w:top w:val="single" w:color="D7DEE8" w:sz="1"/>
          <w:left w:val="single" w:color="2563EB" w:sz="20"/>
          <w:bottom w:val="single" w:color="D7DEE8" w:sz="1"/>
          <w:right w:val="single" w:color="D7DEE8" w:sz="1"/>
          <w:insideH w:val="none" w:color="FFFFFF" w:sz="0"/>
          <w:insideV w:val="none" w:color="FFFFFF" w:sz="0"/>
        </w:tblBorders>
      </w:tblPr>
      <w:tblGrid>
        <w:gridCol w:w="100"/>
      </w:tblGrid>
      <w:tr>
        <w:tc>
          <w:tcPr>
            <w:tcW w:type="dxa" w:w="9746"/>
            <w:shd w:fill="EFF6FF" w:color="auto" w:val="clear"/>
            <w:tcMar>
              <w:top w:type="dxa" w:w="160"/>
              <w:left w:type="dxa" w:w="220"/>
              <w:bottom w:type="dxa" w:w="150"/>
              <w:right w:type="dxa" w:w="180"/>
            </w:tcMar>
          </w:tcPr>
          <w:p>
            <w:pPr>
              <w:spacing w:after="80"/>
            </w:pPr>
            <w:r>
              <w:rPr>
                <w:rFonts w:ascii="Arial" w:cs="Arial" w:eastAsia="Arial" w:hAnsi="Arial"/>
                <w:b/>
                <w:bCs/>
                <w:color w:val="2563EB"/>
                <w:sz w:val="23"/>
                <w:szCs w:val="23"/>
              </w:rPr>
              <w:t xml:space="preserve">Periode laporan</w:t>
            </w:r>
          </w:p>
          <w:p>
            <w:pPr>
              <w:spacing w:after="55" w:line="280"/>
            </w:pPr>
            <w:r>
              <w:rPr>
                <w:rFonts w:ascii="Arial" w:cs="Arial" w:eastAsia="Arial" w:hAnsi="Arial"/>
                <w:color w:val="1F2937"/>
                <w:sz w:val="20"/>
                <w:szCs w:val="20"/>
              </w:rPr>
              <w:t xml:space="preserve">Kinerja: Mei-5 Agustus 2026 (bulan ke-1 s.d. ke-3)</w:t>
            </w:r>
          </w:p>
          <w:p>
            <w:pPr>
              <w:spacing w:after="55" w:line="280"/>
            </w:pPr>
            <w:r>
              <w:rPr>
                <w:rFonts w:ascii="Arial" w:cs="Arial" w:eastAsia="Arial" w:hAnsi="Arial"/>
                <w:color w:val="1F2937"/>
                <w:sz w:val="20"/>
                <w:szCs w:val="20"/>
              </w:rPr>
              <w:t xml:space="preserve">Rencana kerja: bulan ke-4 s.d. ke-6</w:t>
            </w:r>
          </w:p>
          <w:p>
            <w:pPr>
              <w:spacing w:after="55" w:line="280"/>
            </w:pPr>
            <w:r>
              <w:rPr>
                <w:rFonts w:ascii="Arial" w:cs="Arial" w:eastAsia="Arial" w:hAnsi="Arial"/>
                <w:color w:val="1F2937"/>
                <w:sz w:val="20"/>
                <w:szCs w:val="20"/>
              </w:rPr>
              <w:t xml:space="preserve">Referensi invoice: RD-000001007</w:t>
            </w:r>
          </w:p>
        </w:tc>
      </w:tr>
    </w:tbl>
    <w:p>
      <w:pPr>
        <w:spacing w:after="320"/>
      </w:pPr>
      <w:r>
        <w:rPr>
          <w:rFonts w:ascii="Arial" w:cs="Arial" w:eastAsia="Arial" w:hAnsi="Arial"/>
          <w:color w:val="1F2937"/>
          <w:sz w:val="4"/>
          <w:szCs w:val="4"/>
        </w:rPr>
        <w:t xml:space="preserve"> </w:t>
      </w:r>
    </w:p>
    <w:p>
      <w:pPr>
        <w:spacing w:after="60"/>
        <w:jc w:val="center"/>
      </w:pPr>
      <w:r>
        <w:rPr>
          <w:rFonts w:ascii="Arial" w:cs="Arial" w:eastAsia="Arial" w:hAnsi="Arial"/>
          <w:color w:val="64748B"/>
          <w:sz w:val="18"/>
          <w:szCs w:val="18"/>
        </w:rPr>
        <w:t xml:space="preserve">Disusun oleh</w:t>
      </w:r>
    </w:p>
    <w:p>
      <w:pPr>
        <w:spacing w:after="45"/>
        <w:jc w:val="center"/>
      </w:pPr>
      <w:r>
        <w:rPr>
          <w:rFonts w:ascii="Arial" w:cs="Arial" w:eastAsia="Arial" w:hAnsi="Arial"/>
          <w:b/>
          <w:bCs/>
          <w:color w:val="17365D"/>
          <w:sz w:val="23"/>
          <w:szCs w:val="23"/>
        </w:rPr>
        <w:t xml:space="preserve">PT. Reikidevs Inovasi Teknologi Perorangan</w:t>
      </w:r>
    </w:p>
    <w:p>
      <w:pPr>
        <w:spacing w:after="45"/>
        <w:jc w:val="center"/>
      </w:pPr>
      <w:r>
        <w:rPr>
          <w:rFonts w:ascii="Arial" w:cs="Arial" w:eastAsia="Arial" w:hAnsi="Arial"/>
          <w:color w:val="64748B"/>
          <w:sz w:val="18"/>
          <w:szCs w:val="18"/>
        </w:rPr>
        <w:t xml:space="preserve">Solusi Digital Layanan IT  |  reikidevs.com</w:t>
      </w:r>
    </w:p>
    <w:p>
      <w:pPr>
        <w:jc w:val="center"/>
      </w:pPr>
      <w:r>
        <w:rPr>
          <w:rFonts w:ascii="Arial" w:cs="Arial" w:eastAsia="Arial" w:hAnsi="Arial"/>
          <w:color w:val="D97706"/>
          <w:sz w:val="17"/>
          <w:szCs w:val="17"/>
        </w:rPr>
        <w:t xml:space="preserve">8 Agustus 2026  •  Dokumen pendamping invoice bulan ke-4</w:t>
      </w:r>
    </w:p>
    <w:p>
      <w:pPr>
        <w:pageBreakBefore/>
      </w:pPr>
      <w:r>
        <w:rPr>
          <w:rFonts w:ascii="Arial" w:cs="Arial" w:eastAsia="Arial" w:hAnsi="Arial"/>
          <w:color w:val="1F2937"/>
          <w:sz w:val="2"/>
          <w:szCs w:val="2"/>
        </w:rPr>
        <w:t xml:space="preserve"> </w:t>
      </w:r>
    </w:p>
    <w:p>
      <w:pPr>
        <w:pStyle w:val="Heading1"/>
        <w:keepNext/>
        <w:spacing w:after="160" w:before="360"/>
      </w:pPr>
      <w:r>
        <w:rPr>
          <w:rFonts w:ascii="Arial" w:cs="Arial" w:eastAsia="Arial" w:hAnsi="Arial"/>
          <w:b/>
          <w:bCs/>
          <w:color w:val="17365D"/>
          <w:sz w:val="34"/>
          <w:szCs w:val="34"/>
        </w:rPr>
        <w:t xml:space="preserve">1. Ringkasan Eksekutif</w:t>
      </w:r>
    </w:p>
    <w:p>
      <w:pPr>
        <w:spacing w:after="130" w:line="300"/>
        <w:jc w:val="both"/>
      </w:pPr>
      <w:r>
        <w:rPr>
          <w:rFonts w:ascii="Arial" w:cs="Arial" w:eastAsia="Arial" w:hAnsi="Arial"/>
          <w:color w:val="1F2937"/>
          <w:sz w:val="21"/>
          <w:szCs w:val="21"/>
        </w:rPr>
        <w:t xml:space="preserve">Dalam tiga bulan pertama, pekerjaan difokuskan pada pembangunan fondasi teknis, pembuatan halaman layanan dan panduan, serta pembentukan relevansi awal di Google. Berdasarkan rekap Google Search Console sampai 5 Agustus 2026, website telah memperoleh 5.460 tayangan, 44 klik, dan tercatat pada 459 variasi kueri, dari kondisi awal yang belum memiliki visibilitas organik berarti.</w:t>
      </w:r>
    </w:p>
    <w:tbl>
      <w:tblPr>
        <w:tblW w:type="dxa" w:w="9746"/>
        <w:tblBorders>
          <w:top w:val="single" w:color="D7DEE8" w:sz="1"/>
          <w:left w:val="single" w:color="D7DEE8" w:sz="1"/>
          <w:bottom w:val="single" w:color="D7DEE8" w:sz="1"/>
          <w:right w:val="single" w:color="D7DEE8" w:sz="1"/>
          <w:insideH w:val="single" w:color="D7DEE8" w:sz="1"/>
          <w:insideV w:val="single" w:color="D7DEE8" w:sz="1"/>
        </w:tblBorders>
      </w:tblPr>
      <w:tblGrid>
        <w:gridCol w:w="100"/>
        <w:gridCol w:w="100"/>
        <w:gridCol w:w="100"/>
        <w:gridCol w:w="100"/>
        <w:gridCol w:w="100"/>
      </w:tblGrid>
      <w:tr>
        <w:tc>
          <w:tcPr>
            <w:tcW w:type="dxa" w:w="1949"/>
            <w:shd w:fill="EFF6FF" w:color="auto" w:val="clear"/>
            <w:tcMar>
              <w:top w:type="dxa" w:w="150"/>
              <w:left w:type="dxa" w:w="80"/>
              <w:bottom w:type="dxa" w:w="145"/>
              <w:right w:type="dxa" w:w="80"/>
            </w:tcMar>
            <w:vAlign w:val="center"/>
          </w:tcPr>
          <w:p>
            <w:pPr>
              <w:spacing w:after="55"/>
              <w:jc w:val="center"/>
            </w:pPr>
            <w:r>
              <w:rPr>
                <w:rFonts w:ascii="Arial" w:cs="Arial" w:eastAsia="Arial" w:hAnsi="Arial"/>
                <w:b/>
                <w:bCs/>
                <w:color w:val="17365D"/>
                <w:sz w:val="30"/>
                <w:szCs w:val="30"/>
              </w:rPr>
              <w:t xml:space="preserve">5.460</w:t>
            </w:r>
          </w:p>
          <w:p>
            <w:pPr>
              <w:jc w:val="center"/>
            </w:pPr>
            <w:r>
              <w:rPr>
                <w:rFonts w:ascii="Arial" w:cs="Arial" w:eastAsia="Arial" w:hAnsi="Arial"/>
                <w:color w:val="64748B"/>
                <w:sz w:val="17"/>
                <w:szCs w:val="17"/>
              </w:rPr>
              <w:t xml:space="preserve">Tayangan</w:t>
            </w:r>
          </w:p>
        </w:tc>
        <w:tc>
          <w:tcPr>
            <w:tcW w:type="dxa" w:w="1949"/>
            <w:shd w:fill="ECFDF5" w:color="auto" w:val="clear"/>
            <w:tcMar>
              <w:top w:type="dxa" w:w="150"/>
              <w:left w:type="dxa" w:w="80"/>
              <w:bottom w:type="dxa" w:w="145"/>
              <w:right w:type="dxa" w:w="80"/>
            </w:tcMar>
            <w:vAlign w:val="center"/>
          </w:tcPr>
          <w:p>
            <w:pPr>
              <w:spacing w:after="55"/>
              <w:jc w:val="center"/>
            </w:pPr>
            <w:r>
              <w:rPr>
                <w:rFonts w:ascii="Arial" w:cs="Arial" w:eastAsia="Arial" w:hAnsi="Arial"/>
                <w:b/>
                <w:bCs/>
                <w:color w:val="17365D"/>
                <w:sz w:val="30"/>
                <w:szCs w:val="30"/>
              </w:rPr>
              <w:t xml:space="preserve">44</w:t>
            </w:r>
          </w:p>
          <w:p>
            <w:pPr>
              <w:jc w:val="center"/>
            </w:pPr>
            <w:r>
              <w:rPr>
                <w:rFonts w:ascii="Arial" w:cs="Arial" w:eastAsia="Arial" w:hAnsi="Arial"/>
                <w:color w:val="64748B"/>
                <w:sz w:val="17"/>
                <w:szCs w:val="17"/>
              </w:rPr>
              <w:t xml:space="preserve">Klik</w:t>
            </w:r>
          </w:p>
        </w:tc>
        <w:tc>
          <w:tcPr>
            <w:tcW w:type="dxa" w:w="1949"/>
            <w:shd w:fill="EFF6FF" w:color="auto" w:val="clear"/>
            <w:tcMar>
              <w:top w:type="dxa" w:w="150"/>
              <w:left w:type="dxa" w:w="80"/>
              <w:bottom w:type="dxa" w:w="145"/>
              <w:right w:type="dxa" w:w="80"/>
            </w:tcMar>
            <w:vAlign w:val="center"/>
          </w:tcPr>
          <w:p>
            <w:pPr>
              <w:spacing w:after="55"/>
              <w:jc w:val="center"/>
            </w:pPr>
            <w:r>
              <w:rPr>
                <w:rFonts w:ascii="Arial" w:cs="Arial" w:eastAsia="Arial" w:hAnsi="Arial"/>
                <w:b/>
                <w:bCs/>
                <w:color w:val="17365D"/>
                <w:sz w:val="30"/>
                <w:szCs w:val="30"/>
              </w:rPr>
              <w:t xml:space="preserve">0,8%</w:t>
            </w:r>
          </w:p>
          <w:p>
            <w:pPr>
              <w:jc w:val="center"/>
            </w:pPr>
            <w:r>
              <w:rPr>
                <w:rFonts w:ascii="Arial" w:cs="Arial" w:eastAsia="Arial" w:hAnsi="Arial"/>
                <w:color w:val="64748B"/>
                <w:sz w:val="17"/>
                <w:szCs w:val="17"/>
              </w:rPr>
              <w:t xml:space="preserve">CTR</w:t>
            </w:r>
          </w:p>
        </w:tc>
        <w:tc>
          <w:tcPr>
            <w:tcW w:type="dxa" w:w="1949"/>
            <w:shd w:fill="ECFDF5" w:color="auto" w:val="clear"/>
            <w:tcMar>
              <w:top w:type="dxa" w:w="150"/>
              <w:left w:type="dxa" w:w="80"/>
              <w:bottom w:type="dxa" w:w="145"/>
              <w:right w:type="dxa" w:w="80"/>
            </w:tcMar>
            <w:vAlign w:val="center"/>
          </w:tcPr>
          <w:p>
            <w:pPr>
              <w:spacing w:after="55"/>
              <w:jc w:val="center"/>
            </w:pPr>
            <w:r>
              <w:rPr>
                <w:rFonts w:ascii="Arial" w:cs="Arial" w:eastAsia="Arial" w:hAnsi="Arial"/>
                <w:b/>
                <w:bCs/>
                <w:color w:val="17365D"/>
                <w:sz w:val="30"/>
                <w:szCs w:val="30"/>
              </w:rPr>
              <w:t xml:space="preserve">20,2</w:t>
            </w:r>
          </w:p>
          <w:p>
            <w:pPr>
              <w:jc w:val="center"/>
            </w:pPr>
            <w:r>
              <w:rPr>
                <w:rFonts w:ascii="Arial" w:cs="Arial" w:eastAsia="Arial" w:hAnsi="Arial"/>
                <w:color w:val="64748B"/>
                <w:sz w:val="17"/>
                <w:szCs w:val="17"/>
              </w:rPr>
              <w:t xml:space="preserve">Posisi rata-rata</w:t>
            </w:r>
          </w:p>
        </w:tc>
        <w:tc>
          <w:tcPr>
            <w:tcW w:type="dxa" w:w="1950"/>
            <w:shd w:fill="EFF6FF" w:color="auto" w:val="clear"/>
            <w:tcMar>
              <w:top w:type="dxa" w:w="150"/>
              <w:left w:type="dxa" w:w="80"/>
              <w:bottom w:type="dxa" w:w="145"/>
              <w:right w:type="dxa" w:w="80"/>
            </w:tcMar>
            <w:vAlign w:val="center"/>
          </w:tcPr>
          <w:p>
            <w:pPr>
              <w:spacing w:after="55"/>
              <w:jc w:val="center"/>
            </w:pPr>
            <w:r>
              <w:rPr>
                <w:rFonts w:ascii="Arial" w:cs="Arial" w:eastAsia="Arial" w:hAnsi="Arial"/>
                <w:b/>
                <w:bCs/>
                <w:color w:val="17365D"/>
                <w:sz w:val="30"/>
                <w:szCs w:val="30"/>
              </w:rPr>
              <w:t xml:space="preserve">459</w:t>
            </w:r>
          </w:p>
          <w:p>
            <w:pPr>
              <w:jc w:val="center"/>
            </w:pPr>
            <w:r>
              <w:rPr>
                <w:rFonts w:ascii="Arial" w:cs="Arial" w:eastAsia="Arial" w:hAnsi="Arial"/>
                <w:color w:val="64748B"/>
                <w:sz w:val="17"/>
                <w:szCs w:val="17"/>
              </w:rPr>
              <w:t xml:space="preserve">Variasi kueri</w:t>
            </w:r>
          </w:p>
        </w:tc>
      </w:tr>
    </w:tbl>
    <w:p>
      <w:pPr>
        <w:spacing w:after="120"/>
      </w:pPr>
      <w:r>
        <w:rPr>
          <w:rFonts w:ascii="Arial" w:cs="Arial" w:eastAsia="Arial" w:hAnsi="Arial"/>
          <w:color w:val="1F2937"/>
          <w:sz w:val="4"/>
          <w:szCs w:val="4"/>
        </w:rPr>
        <w:t xml:space="preserve"> </w:t>
      </w:r>
    </w:p>
    <w:p>
      <w:pPr>
        <w:spacing w:after="130" w:line="300"/>
        <w:jc w:val="both"/>
      </w:pPr>
      <w:r>
        <w:rPr>
          <w:rFonts w:ascii="Arial" w:cs="Arial" w:eastAsia="Arial" w:hAnsi="Arial"/>
          <w:color w:val="1F2937"/>
          <w:sz w:val="21"/>
          <w:szCs w:val="21"/>
        </w:rPr>
        <w:t xml:space="preserve">Data tersebut menunjukkan bahwa Google sudah menemukan dan mulai menampilkan halaman-halaman NusaBeeTrip. Namun, visibilitas untuk kueri sangat umum seperti “nusa penida” belum tinggi atau konsisten. Fase berikutnya perlu memperkuat relevansi halaman prioritas, tingkat klik, otoritas domain, dan keterlihatan bisnis lokal.</w:t>
      </w:r>
    </w:p>
    <w:p>
      <w:pPr>
        <w:pStyle w:val="Heading2"/>
        <w:keepNext/>
        <w:spacing w:after="110" w:before="260"/>
      </w:pPr>
      <w:r>
        <w:rPr>
          <w:rFonts w:ascii="Arial" w:cs="Arial" w:eastAsia="Arial" w:hAnsi="Arial"/>
          <w:b/>
          <w:bCs/>
          <w:color w:val="0F766E"/>
          <w:sz w:val="27"/>
          <w:szCs w:val="27"/>
        </w:rPr>
        <w:t xml:space="preserve">Fokus bulan ke-4 sampai ke-6</w:t>
      </w:r>
    </w:p>
    <w:p>
      <w:pPr>
        <w:pStyle w:val="ListParagraph"/>
        <w:numPr>
          <w:ilvl w:val="0"/>
          <w:numId w:val="2"/>
        </w:numPr>
        <w:spacing w:after="90" w:line="290"/>
      </w:pPr>
      <w:r>
        <w:rPr>
          <w:rFonts w:ascii="Arial" w:cs="Arial" w:eastAsia="Arial" w:hAnsi="Arial"/>
          <w:color w:val="1F2937"/>
          <w:sz w:val="21"/>
          <w:szCs w:val="21"/>
        </w:rPr>
        <w:t xml:space="preserve">Mendorong klaster kueri Ubud dan kueri komersial terpilih.</w:t>
      </w:r>
    </w:p>
    <w:p>
      <w:pPr>
        <w:pStyle w:val="ListParagraph"/>
        <w:numPr>
          <w:ilvl w:val="0"/>
          <w:numId w:val="2"/>
        </w:numPr>
        <w:spacing w:after="90" w:line="290"/>
      </w:pPr>
      <w:r>
        <w:rPr>
          <w:rFonts w:ascii="Arial" w:cs="Arial" w:eastAsia="Arial" w:hAnsi="Arial"/>
          <w:color w:val="1F2937"/>
          <w:sz w:val="21"/>
          <w:szCs w:val="21"/>
        </w:rPr>
        <w:t xml:space="preserve">Memperbaiki judul, deskripsi, dan isi halaman yang sudah memperoleh tayangan.</w:t>
      </w:r>
    </w:p>
    <w:p>
      <w:pPr>
        <w:pStyle w:val="ListParagraph"/>
        <w:numPr>
          <w:ilvl w:val="0"/>
          <w:numId w:val="2"/>
        </w:numPr>
        <w:spacing w:after="90" w:line="290"/>
      </w:pPr>
      <w:r>
        <w:rPr>
          <w:rFonts w:ascii="Arial" w:cs="Arial" w:eastAsia="Arial" w:hAnsi="Arial"/>
          <w:color w:val="1F2937"/>
          <w:sz w:val="21"/>
          <w:szCs w:val="21"/>
        </w:rPr>
        <w:t xml:space="preserve">Memperkuat Google Business Profile, ulasan asli, foto, dan konsistensi informasi bisnis.</w:t>
      </w:r>
    </w:p>
    <w:p>
      <w:pPr>
        <w:pStyle w:val="ListParagraph"/>
        <w:numPr>
          <w:ilvl w:val="0"/>
          <w:numId w:val="2"/>
        </w:numPr>
        <w:spacing w:after="90" w:line="290"/>
      </w:pPr>
      <w:r>
        <w:rPr>
          <w:rFonts w:ascii="Arial" w:cs="Arial" w:eastAsia="Arial" w:hAnsi="Arial"/>
          <w:color w:val="1F2937"/>
          <w:sz w:val="21"/>
          <w:szCs w:val="21"/>
        </w:rPr>
        <w:t xml:space="preserve">Membangun citation dan backlink relevan secara bertahap.</w:t>
      </w:r>
    </w:p>
    <w:p>
      <w:pPr>
        <w:pStyle w:val="ListParagraph"/>
        <w:numPr>
          <w:ilvl w:val="0"/>
          <w:numId w:val="2"/>
        </w:numPr>
        <w:spacing w:after="90" w:line="290"/>
      </w:pPr>
      <w:r>
        <w:rPr>
          <w:rFonts w:ascii="Arial" w:cs="Arial" w:eastAsia="Arial" w:hAnsi="Arial"/>
          <w:color w:val="1F2937"/>
          <w:sz w:val="21"/>
          <w:szCs w:val="21"/>
        </w:rPr>
        <w:t xml:space="preserve">Mengukur klik non-brand, prospek WhatsApp, dan performa lokal—bukan hanya satu pencarian manual.</w:t>
      </w:r>
    </w:p>
    <w:p>
      <w:pPr>
        <w:spacing w:after="80"/>
      </w:pPr>
      <w:r>
        <w:rPr>
          <w:rFonts w:ascii="Arial" w:cs="Arial" w:eastAsia="Arial" w:hAnsi="Arial"/>
          <w:color w:val="1F2937"/>
          <w:sz w:val="4"/>
          <w:szCs w:val="4"/>
        </w:rPr>
        <w:t xml:space="preserve"> </w:t>
      </w:r>
    </w:p>
    <w:tbl>
      <w:tblPr>
        <w:tblW w:type="dxa" w:w="9746"/>
        <w:tblBorders>
          <w:top w:val="single" w:color="D7DEE8" w:sz="1"/>
          <w:left w:val="single" w:color="D97706" w:sz="20"/>
          <w:bottom w:val="single" w:color="D7DEE8" w:sz="1"/>
          <w:right w:val="single" w:color="D7DEE8" w:sz="1"/>
          <w:insideH w:val="none" w:color="FFFFFF" w:sz="0"/>
          <w:insideV w:val="none" w:color="FFFFFF" w:sz="0"/>
        </w:tblBorders>
      </w:tblPr>
      <w:tblGrid>
        <w:gridCol w:w="100"/>
      </w:tblGrid>
      <w:tr>
        <w:tc>
          <w:tcPr>
            <w:tcW w:type="dxa" w:w="9746"/>
            <w:shd w:fill="FFFBEB" w:color="auto" w:val="clear"/>
            <w:tcMar>
              <w:top w:type="dxa" w:w="160"/>
              <w:left w:type="dxa" w:w="220"/>
              <w:bottom w:type="dxa" w:w="150"/>
              <w:right w:type="dxa" w:w="180"/>
            </w:tcMar>
          </w:tcPr>
          <w:p>
            <w:pPr>
              <w:spacing w:after="80"/>
            </w:pPr>
            <w:r>
              <w:rPr>
                <w:rFonts w:ascii="Arial" w:cs="Arial" w:eastAsia="Arial" w:hAnsi="Arial"/>
                <w:b/>
                <w:bCs/>
                <w:color w:val="D97706"/>
                <w:sz w:val="23"/>
                <w:szCs w:val="23"/>
              </w:rPr>
              <w:t xml:space="preserve">Komitmen yang dapat dipertanggungjawabkan</w:t>
            </w:r>
          </w:p>
          <w:p>
            <w:pPr>
              <w:spacing w:after="55" w:line="280"/>
            </w:pPr>
            <w:r>
              <w:rPr>
                <w:rFonts w:ascii="Arial" w:cs="Arial" w:eastAsia="Arial" w:hAnsi="Arial"/>
                <w:color w:val="1F2937"/>
                <w:sz w:val="20"/>
                <w:szCs w:val="20"/>
              </w:rPr>
              <w:t xml:space="preserve">Top 5 digunakan sebagai sasaran optimasi untuk kueri terpilih, bukan jaminan.</w:t>
            </w:r>
          </w:p>
          <w:p>
            <w:pPr>
              <w:spacing w:after="55" w:line="280"/>
            </w:pPr>
            <w:r>
              <w:rPr>
                <w:rFonts w:ascii="Arial" w:cs="Arial" w:eastAsia="Arial" w:hAnsi="Arial"/>
                <w:color w:val="1F2937"/>
                <w:sz w:val="20"/>
                <w:szCs w:val="20"/>
              </w:rPr>
              <w:t xml:space="preserve">Peringkat dapat berubah berdasarkan kompetisi, lokasi, bahasa, perangkat, dan perilaku pencarian.</w:t>
            </w:r>
          </w:p>
          <w:p>
            <w:pPr>
              <w:spacing w:after="55" w:line="280"/>
            </w:pPr>
            <w:r>
              <w:rPr>
                <w:rFonts w:ascii="Arial" w:cs="Arial" w:eastAsia="Arial" w:hAnsi="Arial"/>
                <w:color w:val="1F2937"/>
                <w:sz w:val="20"/>
                <w:szCs w:val="20"/>
              </w:rPr>
              <w:t xml:space="preserve">Yang dijanjikan adalah aktivitas, transparansi data, serta evaluasi dan perbaikan berkelanjutan.</w:t>
            </w:r>
          </w:p>
        </w:tc>
      </w:tr>
    </w:tbl>
    <w:p>
      <w:pPr>
        <w:pStyle w:val="Heading1"/>
        <w:keepNext/>
        <w:spacing w:after="160" w:before="360"/>
      </w:pPr>
      <w:r>
        <w:rPr>
          <w:rFonts w:ascii="Arial" w:cs="Arial" w:eastAsia="Arial" w:hAnsi="Arial"/>
          <w:b/>
          <w:bCs/>
          <w:color w:val="17365D"/>
          <w:sz w:val="34"/>
          <w:szCs w:val="34"/>
        </w:rPr>
        <w:t xml:space="preserve">2. Sumber Data dan Cara Membaca Laporan</w:t>
      </w:r>
    </w:p>
    <w:p>
      <w:pPr>
        <w:pStyle w:val="ListParagraph"/>
        <w:numPr>
          <w:ilvl w:val="0"/>
          <w:numId w:val="3"/>
        </w:numPr>
        <w:spacing w:after="80" w:line="290"/>
      </w:pPr>
      <w:r>
        <w:rPr>
          <w:rFonts w:ascii="Arial" w:cs="Arial" w:eastAsia="Arial" w:hAnsi="Arial"/>
          <w:color w:val="1F2937"/>
          <w:sz w:val="21"/>
          <w:szCs w:val="21"/>
        </w:rPr>
        <w:t xml:space="preserve">Sumber utama: Google Search Console, jenis penelusuran Web, rekap sampai 5 Agustus 2026.</w:t>
      </w:r>
    </w:p>
    <w:p>
      <w:pPr>
        <w:pStyle w:val="ListParagraph"/>
        <w:numPr>
          <w:ilvl w:val="0"/>
          <w:numId w:val="3"/>
        </w:numPr>
        <w:spacing w:after="80" w:line="290"/>
      </w:pPr>
      <w:r>
        <w:rPr>
          <w:rFonts w:ascii="Arial" w:cs="Arial" w:eastAsia="Arial" w:hAnsi="Arial"/>
          <w:color w:val="1F2937"/>
          <w:sz w:val="21"/>
          <w:szCs w:val="21"/>
        </w:rPr>
        <w:t xml:space="preserve">Angka mencakup seluruh negara dan perangkat sesuai rekap yang tersedia.</w:t>
      </w:r>
    </w:p>
    <w:p>
      <w:pPr>
        <w:pStyle w:val="ListParagraph"/>
        <w:numPr>
          <w:ilvl w:val="0"/>
          <w:numId w:val="3"/>
        </w:numPr>
        <w:spacing w:after="80" w:line="290"/>
      </w:pPr>
      <w:r>
        <w:rPr>
          <w:rFonts w:ascii="Arial" w:cs="Arial" w:eastAsia="Arial" w:hAnsi="Arial"/>
          <w:color w:val="1F2937"/>
          <w:sz w:val="21"/>
          <w:szCs w:val="21"/>
        </w:rPr>
        <w:t xml:space="preserve">Jumlah kueri dapat berubah ketika Google memproses data baru. Screenshot 2 Agustus dapat menampilkan 456 baris, sedangkan rekap 5 Agustus mencatat 459 baris.</w:t>
      </w:r>
    </w:p>
    <w:p>
      <w:pPr>
        <w:pStyle w:val="ListParagraph"/>
        <w:numPr>
          <w:ilvl w:val="0"/>
          <w:numId w:val="3"/>
        </w:numPr>
        <w:spacing w:after="80" w:line="290"/>
      </w:pPr>
      <w:r>
        <w:rPr>
          <w:rFonts w:ascii="Arial" w:cs="Arial" w:eastAsia="Arial" w:hAnsi="Arial"/>
          <w:color w:val="1F2937"/>
          <w:sz w:val="21"/>
          <w:szCs w:val="21"/>
        </w:rPr>
        <w:t xml:space="preserve">Posisi rata-rata 20,2 adalah angka agregat seluruh tayangan, bukan peringkat tetap setiap kata kunci.</w:t>
      </w:r>
    </w:p>
    <w:p>
      <w:pPr>
        <w:pStyle w:val="ListParagraph"/>
        <w:numPr>
          <w:ilvl w:val="0"/>
          <w:numId w:val="3"/>
        </w:numPr>
        <w:spacing w:after="80" w:line="290"/>
      </w:pPr>
      <w:r>
        <w:rPr>
          <w:rFonts w:ascii="Arial" w:cs="Arial" w:eastAsia="Arial" w:hAnsi="Arial"/>
          <w:color w:val="1F2937"/>
          <w:sz w:val="21"/>
          <w:szCs w:val="21"/>
        </w:rPr>
        <w:t xml:space="preserve">Hasil manual dapat berbeda menurut lokasi, bahasa, perangkat, akun, dan riwayat pencarian.</w:t>
      </w:r>
    </w:p>
    <w:p>
      <w:pPr>
        <w:pStyle w:val="ListParagraph"/>
        <w:numPr>
          <w:ilvl w:val="0"/>
          <w:numId w:val="3"/>
        </w:numPr>
        <w:spacing w:after="80" w:line="290"/>
      </w:pPr>
      <w:r>
        <w:rPr>
          <w:rFonts w:ascii="Arial" w:cs="Arial" w:eastAsia="Arial" w:hAnsi="Arial"/>
          <w:color w:val="1F2937"/>
          <w:sz w:val="21"/>
          <w:szCs w:val="21"/>
        </w:rPr>
        <w:t xml:space="preserve">Sebagian kueri dapat dianonimkan Google; jumlah baris kueri bukan inventaris absolut.</w:t>
      </w:r>
    </w:p>
    <w:p>
      <w:pPr>
        <w:pStyle w:val="Heading1"/>
        <w:keepNext/>
        <w:spacing w:after="160" w:before="360"/>
      </w:pPr>
      <w:r>
        <w:rPr>
          <w:rFonts w:ascii="Arial" w:cs="Arial" w:eastAsia="Arial" w:hAnsi="Arial"/>
          <w:b/>
          <w:bCs/>
          <w:color w:val="17365D"/>
          <w:sz w:val="34"/>
          <w:szCs w:val="34"/>
        </w:rPr>
        <w:t xml:space="preserve">3. Capaian Performa Organik</w:t>
      </w:r>
    </w:p>
    <w:tbl>
      <w:tblPr>
        <w:tblW w:type="dxa" w:w="9746"/>
        <w:tblBorders>
          <w:top w:val="single" w:color="D7DEE8" w:sz="1"/>
          <w:left w:val="single" w:color="D7DEE8" w:sz="1"/>
          <w:bottom w:val="single" w:color="D7DEE8" w:sz="1"/>
          <w:right w:val="single" w:color="D7DEE8" w:sz="1"/>
          <w:insideH w:val="single" w:color="D7DEE8" w:sz="1"/>
          <w:insideV w:val="single" w:color="D7DEE8" w:sz="1"/>
        </w:tblBorders>
      </w:tblPr>
      <w:tblGrid>
        <w:gridCol w:w="100"/>
        <w:gridCol w:w="100"/>
        <w:gridCol w:w="100"/>
      </w:tblGrid>
      <w:tr>
        <w:trPr>
          <w:tblHeader/>
        </w:trPr>
        <w:tc>
          <w:tcPr>
            <w:tcW w:type="dxa" w:w="2600"/>
            <w:shd w:fill="17365D"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FFFFFF"/>
                <w:sz w:val="19"/>
                <w:szCs w:val="19"/>
              </w:rPr>
              <w:t xml:space="preserve">Metrik</w:t>
            </w:r>
          </w:p>
        </w:tc>
        <w:tc>
          <w:tcPr>
            <w:tcW w:type="dxa" w:w="1500"/>
            <w:shd w:fill="17365D" w:color="auto" w:val="clear"/>
            <w:tcMar>
              <w:top w:type="dxa" w:w="105"/>
              <w:left w:type="dxa" w:w="105"/>
              <w:bottom w:type="dxa" w:w="105"/>
              <w:right w:type="dxa" w:w="105"/>
            </w:tcMar>
            <w:vAlign w:val="center"/>
          </w:tcPr>
          <w:p>
            <w:pPr>
              <w:spacing w:after="0" w:line="250"/>
              <w:jc w:val="center"/>
            </w:pPr>
            <w:r>
              <w:rPr>
                <w:rFonts w:ascii="Arial" w:cs="Arial" w:eastAsia="Arial" w:hAnsi="Arial"/>
                <w:b/>
                <w:bCs/>
                <w:color w:val="FFFFFF"/>
                <w:sz w:val="19"/>
                <w:szCs w:val="19"/>
              </w:rPr>
              <w:t xml:space="preserve">Capaian</w:t>
            </w:r>
          </w:p>
        </w:tc>
        <w:tc>
          <w:tcPr>
            <w:tcW w:type="dxa" w:w="5646"/>
            <w:shd w:fill="17365D" w:color="auto" w:val="clear"/>
            <w:tcMar>
              <w:top w:type="dxa" w:w="105"/>
              <w:left w:type="dxa" w:w="105"/>
              <w:bottom w:type="dxa" w:w="105"/>
              <w:right w:type="dxa" w:w="105"/>
            </w:tcMar>
            <w:vAlign w:val="center"/>
          </w:tcPr>
          <w:p>
            <w:pPr>
              <w:spacing w:after="0" w:line="250"/>
              <w:jc w:val="center"/>
            </w:pPr>
            <w:r>
              <w:rPr>
                <w:rFonts w:ascii="Arial" w:cs="Arial" w:eastAsia="Arial" w:hAnsi="Arial"/>
                <w:b/>
                <w:bCs/>
                <w:color w:val="FFFFFF"/>
                <w:sz w:val="19"/>
                <w:szCs w:val="19"/>
              </w:rPr>
              <w:t xml:space="preserve">Makna</w:t>
            </w:r>
          </w:p>
        </w:tc>
      </w:tr>
      <w:tr>
        <w:tc>
          <w:tcPr>
            <w:tcW w:type="dxa" w:w="26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Total tayangan</w:t>
            </w:r>
          </w:p>
        </w:tc>
        <w:tc>
          <w:tcPr>
            <w:tcW w:type="dxa" w:w="1500"/>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5.460</w:t>
            </w:r>
          </w:p>
        </w:tc>
        <w:tc>
          <w:tcPr>
            <w:tcW w:type="dxa" w:w="564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Halaman NusaBeeTrip telah tampil pada hasil pencarian</w:t>
            </w:r>
          </w:p>
        </w:tc>
      </w:tr>
      <w:tr>
        <w:tc>
          <w:tcPr>
            <w:tcW w:type="dxa" w:w="260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Total klik</w:t>
            </w:r>
          </w:p>
        </w:tc>
        <w:tc>
          <w:tcPr>
            <w:tcW w:type="dxa" w:w="1500"/>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44</w:t>
            </w:r>
          </w:p>
        </w:tc>
        <w:tc>
          <w:tcPr>
            <w:tcW w:type="dxa" w:w="5646"/>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Kunjungan organik yang tercatat dari Google</w:t>
            </w:r>
          </w:p>
        </w:tc>
      </w:tr>
      <w:tr>
        <w:tc>
          <w:tcPr>
            <w:tcW w:type="dxa" w:w="26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CTR rata-rata</w:t>
            </w:r>
          </w:p>
        </w:tc>
        <w:tc>
          <w:tcPr>
            <w:tcW w:type="dxa" w:w="1500"/>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0,8%</w:t>
            </w:r>
          </w:p>
        </w:tc>
        <w:tc>
          <w:tcPr>
            <w:tcW w:type="dxa" w:w="564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Masih memiliki ruang perbaikan pada snippet dan posisi</w:t>
            </w:r>
          </w:p>
        </w:tc>
      </w:tr>
      <w:tr>
        <w:tc>
          <w:tcPr>
            <w:tcW w:type="dxa" w:w="260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Posisi rata-rata</w:t>
            </w:r>
          </w:p>
        </w:tc>
        <w:tc>
          <w:tcPr>
            <w:tcW w:type="dxa" w:w="1500"/>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20,2</w:t>
            </w:r>
          </w:p>
        </w:tc>
        <w:tc>
          <w:tcPr>
            <w:tcW w:type="dxa" w:w="5646"/>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Angka agregat seluruh tayangan, bukan posisi tetap</w:t>
            </w:r>
          </w:p>
        </w:tc>
      </w:tr>
      <w:tr>
        <w:tc>
          <w:tcPr>
            <w:tcW w:type="dxa" w:w="26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Variasi kueri</w:t>
            </w:r>
          </w:p>
        </w:tc>
        <w:tc>
          <w:tcPr>
            <w:tcW w:type="dxa" w:w="1500"/>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459</w:t>
            </w:r>
          </w:p>
        </w:tc>
        <w:tc>
          <w:tcPr>
            <w:tcW w:type="dxa" w:w="5646"/>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Topik pencarian yang mulai memunculkan website</w:t>
            </w:r>
          </w:p>
        </w:tc>
      </w:tr>
    </w:tbl>
    <w:p>
      <w:pPr>
        <w:spacing w:after="120"/>
      </w:pPr>
      <w:r>
        <w:rPr>
          <w:rFonts w:ascii="Arial" w:cs="Arial" w:eastAsia="Arial" w:hAnsi="Arial"/>
          <w:color w:val="1F2937"/>
          <w:sz w:val="4"/>
          <w:szCs w:val="4"/>
        </w:rPr>
        <w:t xml:space="preserve"> </w:t>
      </w:r>
    </w:p>
    <w:p>
      <w:pPr>
        <w:spacing w:after="130" w:line="300"/>
        <w:jc w:val="both"/>
      </w:pPr>
      <w:r>
        <w:rPr>
          <w:rFonts w:ascii="Arial" w:cs="Arial" w:eastAsia="Arial" w:hAnsi="Arial"/>
          <w:color w:val="1F2937"/>
          <w:sz w:val="21"/>
          <w:szCs w:val="21"/>
        </w:rPr>
        <w:t xml:space="preserve">Tren tayangan meningkat sejak pertengahan Juni dan mencapai ratusan tayangan harian pada beberapa hari di Juli-Agustus. Penilaian berikutnya akan membandingkan 28 hari terakhir dengan 28 hari sebelumnya agar target bulanan dinilai secara setara.</w:t>
      </w:r>
    </w:p>
    <w:p>
      <w:pPr>
        <w:pStyle w:val="Heading1"/>
        <w:keepNext/>
        <w:spacing w:after="160" w:before="360"/>
      </w:pPr>
      <w:r>
        <w:rPr>
          <w:rFonts w:ascii="Arial" w:cs="Arial" w:eastAsia="Arial" w:hAnsi="Arial"/>
          <w:b/>
          <w:bCs/>
          <w:color w:val="17365D"/>
          <w:sz w:val="34"/>
          <w:szCs w:val="34"/>
        </w:rPr>
        <w:t xml:space="preserve">4. Pekerjaan yang Sudah Diselesaikan</w:t>
      </w:r>
    </w:p>
    <w:p>
      <w:pPr>
        <w:pStyle w:val="Heading2"/>
        <w:keepNext/>
        <w:spacing w:after="110" w:before="260"/>
      </w:pPr>
      <w:r>
        <w:rPr>
          <w:rFonts w:ascii="Arial" w:cs="Arial" w:eastAsia="Arial" w:hAnsi="Arial"/>
          <w:b/>
          <w:bCs/>
          <w:color w:val="0F766E"/>
          <w:sz w:val="27"/>
          <w:szCs w:val="27"/>
        </w:rPr>
        <w:t xml:space="preserve">4.1 Fondasi teknis</w:t>
      </w:r>
    </w:p>
    <w:tbl>
      <w:tblPr>
        <w:tblW w:type="dxa" w:w="9746"/>
        <w:tblBorders>
          <w:top w:val="single" w:color="D7DEE8" w:sz="1"/>
          <w:left w:val="single" w:color="D7DEE8" w:sz="1"/>
          <w:bottom w:val="single" w:color="D7DEE8" w:sz="1"/>
          <w:right w:val="single" w:color="D7DEE8" w:sz="1"/>
          <w:insideH w:val="single" w:color="D7DEE8" w:sz="1"/>
          <w:insideV w:val="single" w:color="D7DEE8" w:sz="1"/>
        </w:tblBorders>
      </w:tblPr>
      <w:tblGrid>
        <w:gridCol w:w="100"/>
        <w:gridCol w:w="100"/>
        <w:gridCol w:w="100"/>
      </w:tblGrid>
      <w:tr>
        <w:trPr>
          <w:tblHeader/>
        </w:trPr>
        <w:tc>
          <w:tcPr>
            <w:tcW w:type="dxa" w:w="2850"/>
            <w:shd w:fill="17365D"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FFFFFF"/>
                <w:sz w:val="19"/>
                <w:szCs w:val="19"/>
              </w:rPr>
              <w:t xml:space="preserve">Pekerjaan</w:t>
            </w:r>
          </w:p>
        </w:tc>
        <w:tc>
          <w:tcPr>
            <w:tcW w:type="dxa" w:w="1400"/>
            <w:shd w:fill="17365D" w:color="auto" w:val="clear"/>
            <w:tcMar>
              <w:top w:type="dxa" w:w="105"/>
              <w:left w:type="dxa" w:w="105"/>
              <w:bottom w:type="dxa" w:w="105"/>
              <w:right w:type="dxa" w:w="105"/>
            </w:tcMar>
            <w:vAlign w:val="center"/>
          </w:tcPr>
          <w:p>
            <w:pPr>
              <w:spacing w:after="0" w:line="250"/>
              <w:jc w:val="center"/>
            </w:pPr>
            <w:r>
              <w:rPr>
                <w:rFonts w:ascii="Arial" w:cs="Arial" w:eastAsia="Arial" w:hAnsi="Arial"/>
                <w:b/>
                <w:bCs/>
                <w:color w:val="FFFFFF"/>
                <w:sz w:val="19"/>
                <w:szCs w:val="19"/>
              </w:rPr>
              <w:t xml:space="preserve">Status</w:t>
            </w:r>
          </w:p>
        </w:tc>
        <w:tc>
          <w:tcPr>
            <w:tcW w:type="dxa" w:w="5496"/>
            <w:shd w:fill="17365D" w:color="auto" w:val="clear"/>
            <w:tcMar>
              <w:top w:type="dxa" w:w="105"/>
              <w:left w:type="dxa" w:w="105"/>
              <w:bottom w:type="dxa" w:w="105"/>
              <w:right w:type="dxa" w:w="105"/>
            </w:tcMar>
            <w:vAlign w:val="center"/>
          </w:tcPr>
          <w:p>
            <w:pPr>
              <w:spacing w:after="0" w:line="250"/>
              <w:jc w:val="center"/>
            </w:pPr>
            <w:r>
              <w:rPr>
                <w:rFonts w:ascii="Arial" w:cs="Arial" w:eastAsia="Arial" w:hAnsi="Arial"/>
                <w:b/>
                <w:bCs/>
                <w:color w:val="FFFFFF"/>
                <w:sz w:val="19"/>
                <w:szCs w:val="19"/>
              </w:rPr>
              <w:t xml:space="preserve">Manfaat</w:t>
            </w:r>
          </w:p>
        </w:tc>
      </w:tr>
      <w:tr>
        <w:tc>
          <w:tcPr>
            <w:tcW w:type="dxa" w:w="285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Sitemap otomatis</w:t>
            </w:r>
          </w:p>
        </w:tc>
        <w:tc>
          <w:tcPr>
            <w:tcW w:type="dxa" w:w="1400"/>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Aktif</w:t>
            </w:r>
          </w:p>
        </w:tc>
        <w:tc>
          <w:tcPr>
            <w:tcW w:type="dxa" w:w="549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Membantu Google menemukan URL prioritas</w:t>
            </w:r>
          </w:p>
        </w:tc>
      </w:tr>
      <w:tr>
        <w:tc>
          <w:tcPr>
            <w:tcW w:type="dxa" w:w="285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Image sitemap</w:t>
            </w:r>
          </w:p>
        </w:tc>
        <w:tc>
          <w:tcPr>
            <w:tcW w:type="dxa" w:w="1400"/>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Aktif</w:t>
            </w:r>
          </w:p>
        </w:tc>
        <w:tc>
          <w:tcPr>
            <w:tcW w:type="dxa" w:w="5496"/>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Membantu penemuan foto melalui Google Images</w:t>
            </w:r>
          </w:p>
        </w:tc>
      </w:tr>
      <w:tr>
        <w:tc>
          <w:tcPr>
            <w:tcW w:type="dxa" w:w="285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Robots.txt</w:t>
            </w:r>
          </w:p>
        </w:tc>
        <w:tc>
          <w:tcPr>
            <w:tcW w:type="dxa" w:w="1400"/>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Aktif</w:t>
            </w:r>
          </w:p>
        </w:tc>
        <w:tc>
          <w:tcPr>
            <w:tcW w:type="dxa" w:w="549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Menyediakan arahan crawling dan referensi sitemap</w:t>
            </w:r>
          </w:p>
        </w:tc>
      </w:tr>
      <w:tr>
        <w:tc>
          <w:tcPr>
            <w:tcW w:type="dxa" w:w="285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Canonical &amp; hreflang EN/ID</w:t>
            </w:r>
          </w:p>
        </w:tc>
        <w:tc>
          <w:tcPr>
            <w:tcW w:type="dxa" w:w="1400"/>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Aktif</w:t>
            </w:r>
          </w:p>
        </w:tc>
        <w:tc>
          <w:tcPr>
            <w:tcW w:type="dxa" w:w="5496"/>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Membantu memahami URL utama dan versi bahasa</w:t>
            </w:r>
          </w:p>
        </w:tc>
      </w:tr>
      <w:tr>
        <w:tc>
          <w:tcPr>
            <w:tcW w:type="dxa" w:w="285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Structured data</w:t>
            </w:r>
          </w:p>
        </w:tc>
        <w:tc>
          <w:tcPr>
            <w:tcW w:type="dxa" w:w="1400"/>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Aktif</w:t>
            </w:r>
          </w:p>
        </w:tc>
        <w:tc>
          <w:tcPr>
            <w:tcW w:type="dxa" w:w="549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Eligibility fitur hasil kaya; kemunculan tidak dijamin</w:t>
            </w:r>
          </w:p>
        </w:tc>
      </w:tr>
      <w:tr>
        <w:tc>
          <w:tcPr>
            <w:tcW w:type="dxa" w:w="285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Halaman dua bahasa</w:t>
            </w:r>
          </w:p>
        </w:tc>
        <w:tc>
          <w:tcPr>
            <w:tcW w:type="dxa" w:w="1400"/>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Aktif</w:t>
            </w:r>
          </w:p>
        </w:tc>
        <w:tc>
          <w:tcPr>
            <w:tcW w:type="dxa" w:w="5496"/>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Melayani pasar Indonesia dan internasional</w:t>
            </w:r>
          </w:p>
        </w:tc>
      </w:tr>
    </w:tbl>
    <w:p>
      <w:pPr>
        <w:pStyle w:val="Heading2"/>
        <w:keepNext/>
        <w:spacing w:after="110" w:before="260"/>
      </w:pPr>
      <w:r>
        <w:rPr>
          <w:rFonts w:ascii="Arial" w:cs="Arial" w:eastAsia="Arial" w:hAnsi="Arial"/>
          <w:b/>
          <w:bCs/>
          <w:color w:val="0F766E"/>
          <w:sz w:val="27"/>
          <w:szCs w:val="27"/>
        </w:rPr>
        <w:t xml:space="preserve">4.2 Konten, integrasi, dan pemantauan</w:t>
      </w:r>
    </w:p>
    <w:p>
      <w:pPr>
        <w:pStyle w:val="ListParagraph"/>
        <w:numPr>
          <w:ilvl w:val="0"/>
          <w:numId w:val="3"/>
        </w:numPr>
        <w:spacing w:after="80" w:line="290"/>
      </w:pPr>
      <w:r>
        <w:rPr>
          <w:rFonts w:ascii="Arial" w:cs="Arial" w:eastAsia="Arial" w:hAnsi="Arial"/>
          <w:color w:val="1F2937"/>
          <w:sz w:val="21"/>
          <w:szCs w:val="21"/>
        </w:rPr>
        <w:t xml:space="preserve">16 artikel panduan wisata dalam bahasa Inggris dan Indonesia.</w:t>
      </w:r>
    </w:p>
    <w:p>
      <w:pPr>
        <w:pStyle w:val="ListParagraph"/>
        <w:numPr>
          <w:ilvl w:val="0"/>
          <w:numId w:val="3"/>
        </w:numPr>
        <w:spacing w:after="80" w:line="290"/>
      </w:pPr>
      <w:r>
        <w:rPr>
          <w:rFonts w:ascii="Arial" w:cs="Arial" w:eastAsia="Arial" w:hAnsi="Arial"/>
          <w:color w:val="1F2937"/>
          <w:sz w:val="21"/>
          <w:szCs w:val="21"/>
        </w:rPr>
        <w:t xml:space="preserve">7 halaman destinasi: Kelingking, Diamond, Broken Beach, Angel Billabong, Atuh, Crystal Bay, dan Tree House Molenteng.</w:t>
      </w:r>
    </w:p>
    <w:p>
      <w:pPr>
        <w:pStyle w:val="ListParagraph"/>
        <w:numPr>
          <w:ilvl w:val="0"/>
          <w:numId w:val="3"/>
        </w:numPr>
        <w:spacing w:after="80" w:line="290"/>
      </w:pPr>
      <w:r>
        <w:rPr>
          <w:rFonts w:ascii="Arial" w:cs="Arial" w:eastAsia="Arial" w:hAnsi="Arial"/>
          <w:color w:val="1F2937"/>
          <w:sz w:val="21"/>
          <w:szCs w:val="21"/>
        </w:rPr>
        <w:t xml:space="preserve">Halaman detail tour, rental, Bali Day Trip, kontak, profil bisnis, dan informasi pemesanan.</w:t>
      </w:r>
    </w:p>
    <w:p>
      <w:pPr>
        <w:pStyle w:val="ListParagraph"/>
        <w:numPr>
          <w:ilvl w:val="0"/>
          <w:numId w:val="3"/>
        </w:numPr>
        <w:spacing w:after="80" w:line="290"/>
      </w:pPr>
      <w:r>
        <w:rPr>
          <w:rFonts w:ascii="Arial" w:cs="Arial" w:eastAsia="Arial" w:hAnsi="Arial"/>
          <w:color w:val="1F2937"/>
          <w:sz w:val="21"/>
          <w:szCs w:val="21"/>
        </w:rPr>
        <w:t xml:space="preserve">Google Search Console, Google Business Profile, Bing Webmaster Tools, dan dashboard internal /admin/seo.</w:t>
      </w:r>
    </w:p>
    <w:p>
      <w:pPr>
        <w:pStyle w:val="Heading2"/>
        <w:keepNext/>
        <w:spacing w:after="110" w:before="260"/>
      </w:pPr>
      <w:r>
        <w:rPr>
          <w:rFonts w:ascii="Arial" w:cs="Arial" w:eastAsia="Arial" w:hAnsi="Arial"/>
          <w:b/>
          <w:bCs/>
          <w:color w:val="0F766E"/>
          <w:sz w:val="27"/>
          <w:szCs w:val="27"/>
        </w:rPr>
        <w:t xml:space="preserve">4.3 Optimasi awal bulan ke-4 yang telah disiapkan</w:t>
      </w:r>
    </w:p>
    <w:p>
      <w:pPr>
        <w:pStyle w:val="ListParagraph"/>
        <w:numPr>
          <w:ilvl w:val="0"/>
          <w:numId w:val="3"/>
        </w:numPr>
        <w:spacing w:after="80" w:line="290"/>
      </w:pPr>
      <w:r>
        <w:rPr>
          <w:rFonts w:ascii="Arial" w:cs="Arial" w:eastAsia="Arial" w:hAnsi="Arial"/>
          <w:color w:val="1F2937"/>
          <w:sz w:val="21"/>
          <w:szCs w:val="21"/>
        </w:rPr>
        <w:t xml:space="preserve">Judul dan panduan Ubud-Nusa Penida diperkuat untuk jarak, waktu, fast boat, day trip, dan rute kembali.</w:t>
      </w:r>
    </w:p>
    <w:p>
      <w:pPr>
        <w:pStyle w:val="ListParagraph"/>
        <w:numPr>
          <w:ilvl w:val="0"/>
          <w:numId w:val="3"/>
        </w:numPr>
        <w:spacing w:after="80" w:line="290"/>
      </w:pPr>
      <w:r>
        <w:rPr>
          <w:rFonts w:ascii="Arial" w:cs="Arial" w:eastAsia="Arial" w:hAnsi="Arial"/>
          <w:color w:val="1F2937"/>
          <w:sz w:val="21"/>
          <w:szCs w:val="21"/>
        </w:rPr>
        <w:t xml:space="preserve">FAQ ditambah berdasarkan pertanyaan yang muncul di GSC.</w:t>
      </w:r>
    </w:p>
    <w:p>
      <w:pPr>
        <w:pStyle w:val="ListParagraph"/>
        <w:numPr>
          <w:ilvl w:val="0"/>
          <w:numId w:val="3"/>
        </w:numPr>
        <w:spacing w:after="80" w:line="290"/>
      </w:pPr>
      <w:r>
        <w:rPr>
          <w:rFonts w:ascii="Arial" w:cs="Arial" w:eastAsia="Arial" w:hAnsi="Arial"/>
          <w:color w:val="1F2937"/>
          <w:sz w:val="21"/>
          <w:szCs w:val="21"/>
        </w:rPr>
        <w:t xml:space="preserve">Internal link menuju panduan Ubud ditambah dari homepage, Bali Day Trip, dan halaman tour relevan.</w:t>
      </w:r>
    </w:p>
    <w:p>
      <w:pPr>
        <w:pStyle w:val="ListParagraph"/>
        <w:numPr>
          <w:ilvl w:val="0"/>
          <w:numId w:val="3"/>
        </w:numPr>
        <w:spacing w:after="80" w:line="290"/>
      </w:pPr>
      <w:r>
        <w:rPr>
          <w:rFonts w:ascii="Arial" w:cs="Arial" w:eastAsia="Arial" w:hAnsi="Arial"/>
          <w:color w:val="1F2937"/>
          <w:sz w:val="21"/>
          <w:szCs w:val="21"/>
        </w:rPr>
        <w:t xml:space="preserve">Judul serta subjudul destinasi dibuat lebih spesifik untuk setiap lokasi.</w:t>
      </w:r>
    </w:p>
    <w:p>
      <w:pPr>
        <w:pStyle w:val="ListParagraph"/>
        <w:numPr>
          <w:ilvl w:val="0"/>
          <w:numId w:val="3"/>
        </w:numPr>
        <w:spacing w:after="80" w:line="290"/>
      </w:pPr>
      <w:r>
        <w:rPr>
          <w:rFonts w:ascii="Arial" w:cs="Arial" w:eastAsia="Arial" w:hAnsi="Arial"/>
          <w:color w:val="1F2937"/>
          <w:sz w:val="21"/>
          <w:szCs w:val="21"/>
        </w:rPr>
        <w:t xml:space="preserve">Tanggal pembaruan sitemap dan metadata diselaraskan dengan revisi konten.</w:t>
      </w:r>
    </w:p>
    <w:tbl>
      <w:tblPr>
        <w:tblW w:type="dxa" w:w="9746"/>
        <w:tblBorders>
          <w:top w:val="single" w:color="D7DEE8" w:sz="1"/>
          <w:left w:val="single" w:color="2563EB" w:sz="20"/>
          <w:bottom w:val="single" w:color="D7DEE8" w:sz="1"/>
          <w:right w:val="single" w:color="D7DEE8" w:sz="1"/>
          <w:insideH w:val="none" w:color="FFFFFF" w:sz="0"/>
          <w:insideV w:val="none" w:color="FFFFFF" w:sz="0"/>
        </w:tblBorders>
      </w:tblPr>
      <w:tblGrid>
        <w:gridCol w:w="100"/>
      </w:tblGrid>
      <w:tr>
        <w:tc>
          <w:tcPr>
            <w:tcW w:type="dxa" w:w="9746"/>
            <w:shd w:fill="EFF6FF" w:color="auto" w:val="clear"/>
            <w:tcMar>
              <w:top w:type="dxa" w:w="160"/>
              <w:left w:type="dxa" w:w="220"/>
              <w:bottom w:type="dxa" w:w="150"/>
              <w:right w:type="dxa" w:w="180"/>
            </w:tcMar>
          </w:tcPr>
          <w:p>
            <w:pPr>
              <w:spacing w:after="80"/>
            </w:pPr>
            <w:r>
              <w:rPr>
                <w:rFonts w:ascii="Arial" w:cs="Arial" w:eastAsia="Arial" w:hAnsi="Arial"/>
                <w:b/>
                <w:bCs/>
                <w:color w:val="2563EB"/>
                <w:sz w:val="23"/>
                <w:szCs w:val="23"/>
              </w:rPr>
              <w:t xml:space="preserve">Cara mengukur dampaknya</w:t>
            </w:r>
          </w:p>
          <w:p>
            <w:pPr>
              <w:spacing w:after="55" w:line="280"/>
            </w:pPr>
            <w:r>
              <w:rPr>
                <w:rFonts w:ascii="Arial" w:cs="Arial" w:eastAsia="Arial" w:hAnsi="Arial"/>
                <w:color w:val="1F2937"/>
                <w:sz w:val="20"/>
                <w:szCs w:val="20"/>
              </w:rPr>
              <w:t xml:space="preserve">Perubahan SEO memerlukan waktu untuk dipublikasikan, dirayapi ulang, dan menghasilkan data.</w:t>
            </w:r>
          </w:p>
          <w:p>
            <w:pPr>
              <w:spacing w:after="55" w:line="280"/>
            </w:pPr>
            <w:r>
              <w:rPr>
                <w:rFonts w:ascii="Arial" w:cs="Arial" w:eastAsia="Arial" w:hAnsi="Arial"/>
                <w:color w:val="1F2937"/>
                <w:sz w:val="20"/>
                <w:szCs w:val="20"/>
              </w:rPr>
              <w:t xml:space="preserve">Evaluasi dilakukan setelah data Search Console cukup—bukan sesaat setelah perubahan kode.</w:t>
            </w:r>
          </w:p>
        </w:tc>
      </w:tr>
    </w:tbl>
    <w:p>
      <w:pPr>
        <w:pageBreakBefore/>
      </w:pPr>
      <w:r>
        <w:rPr>
          <w:rFonts w:ascii="Arial" w:cs="Arial" w:eastAsia="Arial" w:hAnsi="Arial"/>
          <w:color w:val="1F2937"/>
          <w:sz w:val="2"/>
          <w:szCs w:val="2"/>
        </w:rPr>
        <w:t xml:space="preserve"> </w:t>
      </w:r>
    </w:p>
    <w:p>
      <w:pPr>
        <w:pStyle w:val="Heading1"/>
        <w:keepNext/>
        <w:spacing w:after="160" w:before="360"/>
      </w:pPr>
      <w:r>
        <w:rPr>
          <w:rFonts w:ascii="Arial" w:cs="Arial" w:eastAsia="Arial" w:hAnsi="Arial"/>
          <w:b/>
          <w:bCs/>
          <w:color w:val="17365D"/>
          <w:sz w:val="34"/>
          <w:szCs w:val="34"/>
        </w:rPr>
        <w:t xml:space="preserve">5. Peluang Terbesar: Klaster Kueri Ubud</w:t>
      </w:r>
    </w:p>
    <w:p>
      <w:pPr>
        <w:spacing w:after="130" w:line="300"/>
        <w:jc w:val="both"/>
      </w:pPr>
      <w:r>
        <w:rPr>
          <w:rFonts w:ascii="Arial" w:cs="Arial" w:eastAsia="Arial" w:hAnsi="Arial"/>
          <w:color w:val="1F2937"/>
          <w:sz w:val="21"/>
          <w:szCs w:val="21"/>
        </w:rPr>
        <w:t xml:space="preserve">Seluruh variasi kueri yang memuat kata “Ubud” menghasilkan sekitar </w:t>
      </w:r>
      <w:r>
        <w:rPr>
          <w:rFonts w:ascii="Arial" w:cs="Arial" w:eastAsia="Arial" w:hAnsi="Arial"/>
          <w:b/>
          <w:bCs/>
          <w:color w:val="2563EB"/>
          <w:sz w:val="21"/>
          <w:szCs w:val="21"/>
        </w:rPr>
        <w:t xml:space="preserve">920 tayangan</w:t>
      </w:r>
      <w:r>
        <w:rPr>
          <w:rFonts w:ascii="Arial" w:cs="Arial" w:eastAsia="Arial" w:hAnsi="Arial"/>
          <w:color w:val="1F2937"/>
          <w:sz w:val="21"/>
          <w:szCs w:val="21"/>
        </w:rPr>
        <w:t xml:space="preserve">, atau kurang lebih </w:t>
      </w:r>
      <w:r>
        <w:rPr>
          <w:rFonts w:ascii="Arial" w:cs="Arial" w:eastAsia="Arial" w:hAnsi="Arial"/>
          <w:b/>
          <w:bCs/>
          <w:color w:val="0F766E"/>
          <w:sz w:val="21"/>
          <w:szCs w:val="21"/>
        </w:rPr>
        <w:t xml:space="preserve">16,8% dari total tayangan</w:t>
      </w:r>
      <w:r>
        <w:rPr>
          <w:rFonts w:ascii="Arial" w:cs="Arial" w:eastAsia="Arial" w:hAnsi="Arial"/>
          <w:color w:val="1F2937"/>
          <w:sz w:val="21"/>
          <w:szCs w:val="21"/>
        </w:rPr>
        <w:t xml:space="preserve">. Delapan kueri utama berikut mewakili 664 tayangan; sisanya berasal dari variasi Ubud lain dalam rekap.</w:t>
      </w:r>
    </w:p>
    <w:tbl>
      <w:tblPr>
        <w:tblW w:type="dxa" w:w="9746"/>
        <w:tblBorders>
          <w:top w:val="single" w:color="D7DEE8" w:sz="1"/>
          <w:left w:val="single" w:color="D7DEE8" w:sz="1"/>
          <w:bottom w:val="single" w:color="D7DEE8" w:sz="1"/>
          <w:right w:val="single" w:color="D7DEE8" w:sz="1"/>
          <w:insideH w:val="single" w:color="D7DEE8" w:sz="1"/>
          <w:insideV w:val="single" w:color="D7DEE8" w:sz="1"/>
        </w:tblBorders>
      </w:tblPr>
      <w:tblGrid>
        <w:gridCol w:w="100"/>
        <w:gridCol w:w="100"/>
        <w:gridCol w:w="100"/>
      </w:tblGrid>
      <w:tr>
        <w:trPr>
          <w:tblHeader/>
        </w:trPr>
        <w:tc>
          <w:tcPr>
            <w:tcW w:type="dxa" w:w="6746"/>
            <w:shd w:fill="17365D"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FFFFFF"/>
                <w:sz w:val="19"/>
                <w:szCs w:val="19"/>
              </w:rPr>
              <w:t xml:space="preserve">Kueri utama</w:t>
            </w:r>
          </w:p>
        </w:tc>
        <w:tc>
          <w:tcPr>
            <w:tcW w:type="dxa" w:w="1500"/>
            <w:shd w:fill="17365D" w:color="auto" w:val="clear"/>
            <w:tcMar>
              <w:top w:type="dxa" w:w="105"/>
              <w:left w:type="dxa" w:w="105"/>
              <w:bottom w:type="dxa" w:w="105"/>
              <w:right w:type="dxa" w:w="105"/>
            </w:tcMar>
            <w:vAlign w:val="center"/>
          </w:tcPr>
          <w:p>
            <w:pPr>
              <w:spacing w:after="0" w:line="250"/>
              <w:jc w:val="center"/>
            </w:pPr>
            <w:r>
              <w:rPr>
                <w:rFonts w:ascii="Arial" w:cs="Arial" w:eastAsia="Arial" w:hAnsi="Arial"/>
                <w:b/>
                <w:bCs/>
                <w:color w:val="FFFFFF"/>
                <w:sz w:val="19"/>
                <w:szCs w:val="19"/>
              </w:rPr>
              <w:t xml:space="preserve">Tayangan</w:t>
            </w:r>
          </w:p>
        </w:tc>
        <w:tc>
          <w:tcPr>
            <w:tcW w:type="dxa" w:w="1500"/>
            <w:shd w:fill="17365D" w:color="auto" w:val="clear"/>
            <w:tcMar>
              <w:top w:type="dxa" w:w="105"/>
              <w:left w:type="dxa" w:w="105"/>
              <w:bottom w:type="dxa" w:w="105"/>
              <w:right w:type="dxa" w:w="105"/>
            </w:tcMar>
            <w:vAlign w:val="center"/>
          </w:tcPr>
          <w:p>
            <w:pPr>
              <w:spacing w:after="0" w:line="250"/>
              <w:jc w:val="center"/>
            </w:pPr>
            <w:r>
              <w:rPr>
                <w:rFonts w:ascii="Arial" w:cs="Arial" w:eastAsia="Arial" w:hAnsi="Arial"/>
                <w:b/>
                <w:bCs/>
                <w:color w:val="FFFFFF"/>
                <w:sz w:val="19"/>
                <w:szCs w:val="19"/>
              </w:rPr>
              <w:t xml:space="preserve">Klik</w:t>
            </w:r>
          </w:p>
        </w:tc>
      </w:tr>
      <w:tr>
        <w:tc>
          <w:tcPr>
            <w:tcW w:type="dxa" w:w="674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ubud to nusa penida</w:t>
            </w:r>
          </w:p>
        </w:tc>
        <w:tc>
          <w:tcPr>
            <w:tcW w:type="dxa" w:w="1500"/>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342</w:t>
            </w:r>
          </w:p>
        </w:tc>
        <w:tc>
          <w:tcPr>
            <w:tcW w:type="dxa" w:w="1500"/>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1</w:t>
            </w:r>
          </w:p>
        </w:tc>
      </w:tr>
      <w:tr>
        <w:tc>
          <w:tcPr>
            <w:tcW w:type="dxa" w:w="6746"/>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ubud to nusa penida distance</w:t>
            </w:r>
          </w:p>
        </w:tc>
        <w:tc>
          <w:tcPr>
            <w:tcW w:type="dxa" w:w="1500"/>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73</w:t>
            </w:r>
          </w:p>
        </w:tc>
        <w:tc>
          <w:tcPr>
            <w:tcW w:type="dxa" w:w="1500"/>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0</w:t>
            </w:r>
          </w:p>
        </w:tc>
      </w:tr>
      <w:tr>
        <w:tc>
          <w:tcPr>
            <w:tcW w:type="dxa" w:w="674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nusa penida to ubud</w:t>
            </w:r>
          </w:p>
        </w:tc>
        <w:tc>
          <w:tcPr>
            <w:tcW w:type="dxa" w:w="1500"/>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64</w:t>
            </w:r>
          </w:p>
        </w:tc>
        <w:tc>
          <w:tcPr>
            <w:tcW w:type="dxa" w:w="1500"/>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0</w:t>
            </w:r>
          </w:p>
        </w:tc>
      </w:tr>
      <w:tr>
        <w:tc>
          <w:tcPr>
            <w:tcW w:type="dxa" w:w="6746"/>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how far is nusa penida from ubud</w:t>
            </w:r>
          </w:p>
        </w:tc>
        <w:tc>
          <w:tcPr>
            <w:tcW w:type="dxa" w:w="1500"/>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50</w:t>
            </w:r>
          </w:p>
        </w:tc>
        <w:tc>
          <w:tcPr>
            <w:tcW w:type="dxa" w:w="1500"/>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0</w:t>
            </w:r>
          </w:p>
        </w:tc>
      </w:tr>
      <w:tr>
        <w:tc>
          <w:tcPr>
            <w:tcW w:type="dxa" w:w="674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nusa penida from ubud</w:t>
            </w:r>
          </w:p>
        </w:tc>
        <w:tc>
          <w:tcPr>
            <w:tcW w:type="dxa" w:w="1500"/>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50</w:t>
            </w:r>
          </w:p>
        </w:tc>
        <w:tc>
          <w:tcPr>
            <w:tcW w:type="dxa" w:w="1500"/>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0</w:t>
            </w:r>
          </w:p>
        </w:tc>
      </w:tr>
      <w:tr>
        <w:tc>
          <w:tcPr>
            <w:tcW w:type="dxa" w:w="6746"/>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nusa penida day trip from ubud</w:t>
            </w:r>
          </w:p>
        </w:tc>
        <w:tc>
          <w:tcPr>
            <w:tcW w:type="dxa" w:w="1500"/>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42</w:t>
            </w:r>
          </w:p>
        </w:tc>
        <w:tc>
          <w:tcPr>
            <w:tcW w:type="dxa" w:w="1500"/>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0</w:t>
            </w:r>
          </w:p>
        </w:tc>
      </w:tr>
      <w:tr>
        <w:tc>
          <w:tcPr>
            <w:tcW w:type="dxa" w:w="674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ubud to nusa penida day trip</w:t>
            </w:r>
          </w:p>
        </w:tc>
        <w:tc>
          <w:tcPr>
            <w:tcW w:type="dxa" w:w="1500"/>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25</w:t>
            </w:r>
          </w:p>
        </w:tc>
        <w:tc>
          <w:tcPr>
            <w:tcW w:type="dxa" w:w="1500"/>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0</w:t>
            </w:r>
          </w:p>
        </w:tc>
      </w:tr>
      <w:tr>
        <w:tc>
          <w:tcPr>
            <w:tcW w:type="dxa" w:w="6746"/>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nusa penida tour from ubud</w:t>
            </w:r>
          </w:p>
        </w:tc>
        <w:tc>
          <w:tcPr>
            <w:tcW w:type="dxa" w:w="1500"/>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18</w:t>
            </w:r>
          </w:p>
        </w:tc>
        <w:tc>
          <w:tcPr>
            <w:tcW w:type="dxa" w:w="1500"/>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0</w:t>
            </w:r>
          </w:p>
        </w:tc>
      </w:tr>
      <w:tr>
        <w:tc>
          <w:tcPr>
            <w:tcW w:type="dxa" w:w="6746"/>
            <w:shd w:fill="ECFDF5"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Jumlah delapan kueri utama</w:t>
            </w:r>
          </w:p>
        </w:tc>
        <w:tc>
          <w:tcPr>
            <w:tcW w:type="dxa" w:w="1500"/>
            <w:shd w:fill="ECFDF5" w:color="auto" w:val="clear"/>
            <w:tcMar>
              <w:top w:type="dxa" w:w="105"/>
              <w:left w:type="dxa" w:w="105"/>
              <w:bottom w:type="dxa" w:w="105"/>
              <w:right w:type="dxa" w:w="105"/>
            </w:tcMar>
            <w:vAlign w:val="center"/>
          </w:tcPr>
          <w:p>
            <w:pPr>
              <w:spacing w:after="0" w:line="250"/>
              <w:jc w:val="center"/>
            </w:pPr>
            <w:r>
              <w:rPr>
                <w:rFonts w:ascii="Arial" w:cs="Arial" w:eastAsia="Arial" w:hAnsi="Arial"/>
                <w:b/>
                <w:bCs/>
                <w:color w:val="1F2937"/>
                <w:sz w:val="19"/>
                <w:szCs w:val="19"/>
              </w:rPr>
              <w:t xml:space="preserve">664</w:t>
            </w:r>
          </w:p>
        </w:tc>
        <w:tc>
          <w:tcPr>
            <w:tcW w:type="dxa" w:w="1500"/>
            <w:shd w:fill="ECFDF5" w:color="auto" w:val="clear"/>
            <w:tcMar>
              <w:top w:type="dxa" w:w="105"/>
              <w:left w:type="dxa" w:w="105"/>
              <w:bottom w:type="dxa" w:w="105"/>
              <w:right w:type="dxa" w:w="105"/>
            </w:tcMar>
            <w:vAlign w:val="center"/>
          </w:tcPr>
          <w:p>
            <w:pPr>
              <w:spacing w:after="0" w:line="250"/>
              <w:jc w:val="center"/>
            </w:pPr>
            <w:r>
              <w:rPr>
                <w:rFonts w:ascii="Arial" w:cs="Arial" w:eastAsia="Arial" w:hAnsi="Arial"/>
                <w:b/>
                <w:bCs/>
                <w:color w:val="1F2937"/>
                <w:sz w:val="19"/>
                <w:szCs w:val="19"/>
              </w:rPr>
              <w:t xml:space="preserve">1</w:t>
            </w:r>
          </w:p>
        </w:tc>
      </w:tr>
    </w:tbl>
    <w:p>
      <w:pPr>
        <w:spacing w:after="120"/>
      </w:pPr>
      <w:r>
        <w:rPr>
          <w:rFonts w:ascii="Arial" w:cs="Arial" w:eastAsia="Arial" w:hAnsi="Arial"/>
          <w:color w:val="1F2937"/>
          <w:sz w:val="4"/>
          <w:szCs w:val="4"/>
        </w:rPr>
        <w:t xml:space="preserve"> </w:t>
      </w:r>
    </w:p>
    <w:p>
      <w:pPr>
        <w:spacing w:after="130" w:line="300"/>
        <w:jc w:val="both"/>
      </w:pPr>
      <w:r>
        <w:rPr>
          <w:rFonts w:ascii="Arial" w:cs="Arial" w:eastAsia="Arial" w:hAnsi="Arial"/>
          <w:color w:val="1F2937"/>
          <w:sz w:val="21"/>
          <w:szCs w:val="21"/>
        </w:rPr>
        <w:t xml:space="preserve">Klaster ini menunjukkan minat relevan terhadap rute Ubud-Nusa Penida dan berpotensi memiliki intent perjalanan atau komersial. Strateginya bukan membuat banyak artikel serupa, melainkan mengonsolidasikan intent pada satu halaman utama, memperkuat informasi jarak, waktu, biaya, itinerary, dan CTA WhatsApp, kemudian menambah internal link serta mention eksternal yang relevan.</w:t>
      </w:r>
    </w:p>
    <w:tbl>
      <w:tblPr>
        <w:tblW w:type="dxa" w:w="9746"/>
        <w:tblBorders>
          <w:top w:val="single" w:color="D7DEE8" w:sz="1"/>
          <w:left w:val="single" w:color="0F766E" w:sz="20"/>
          <w:bottom w:val="single" w:color="D7DEE8" w:sz="1"/>
          <w:right w:val="single" w:color="D7DEE8" w:sz="1"/>
          <w:insideH w:val="none" w:color="FFFFFF" w:sz="0"/>
          <w:insideV w:val="none" w:color="FFFFFF" w:sz="0"/>
        </w:tblBorders>
      </w:tblPr>
      <w:tblGrid>
        <w:gridCol w:w="100"/>
      </w:tblGrid>
      <w:tr>
        <w:tc>
          <w:tcPr>
            <w:tcW w:type="dxa" w:w="9746"/>
            <w:shd w:fill="ECFDF5" w:color="auto" w:val="clear"/>
            <w:tcMar>
              <w:top w:type="dxa" w:w="160"/>
              <w:left w:type="dxa" w:w="220"/>
              <w:bottom w:type="dxa" w:w="150"/>
              <w:right w:type="dxa" w:w="180"/>
            </w:tcMar>
          </w:tcPr>
          <w:p>
            <w:pPr>
              <w:spacing w:after="80"/>
            </w:pPr>
            <w:r>
              <w:rPr>
                <w:rFonts w:ascii="Arial" w:cs="Arial" w:eastAsia="Arial" w:hAnsi="Arial"/>
                <w:b/>
                <w:bCs/>
                <w:color w:val="0F766E"/>
                <w:sz w:val="23"/>
                <w:szCs w:val="23"/>
              </w:rPr>
              <w:t xml:space="preserve">Kontrol cannibalization</w:t>
            </w:r>
          </w:p>
          <w:p>
            <w:pPr>
              <w:spacing w:after="55" w:line="280"/>
            </w:pPr>
            <w:r>
              <w:rPr>
                <w:rFonts w:ascii="Arial" w:cs="Arial" w:eastAsia="Arial" w:hAnsi="Arial"/>
                <w:color w:val="1F2937"/>
                <w:sz w:val="20"/>
                <w:szCs w:val="20"/>
              </w:rPr>
              <w:t xml:space="preserve">Pemetaan kueri ke URL akan diverifikasi melalui tab Pages di GSC.</w:t>
            </w:r>
          </w:p>
          <w:p>
            <w:pPr>
              <w:spacing w:after="55" w:line="280"/>
            </w:pPr>
            <w:r>
              <w:rPr>
                <w:rFonts w:ascii="Arial" w:cs="Arial" w:eastAsia="Arial" w:hAnsi="Arial"/>
                <w:color w:val="1F2937"/>
                <w:sz w:val="20"/>
                <w:szCs w:val="20"/>
              </w:rPr>
              <w:t xml:space="preserve">Satu intent utama diarahkan ke satu URL agar halaman NusaBeeTrip tidak saling bersaing.</w:t>
            </w:r>
          </w:p>
        </w:tc>
      </w:tr>
    </w:tbl>
    <w:p>
      <w:pPr>
        <w:pStyle w:val="Heading1"/>
        <w:keepNext/>
        <w:spacing w:after="160" w:before="360"/>
      </w:pPr>
      <w:r>
        <w:rPr>
          <w:rFonts w:ascii="Arial" w:cs="Arial" w:eastAsia="Arial" w:hAnsi="Arial"/>
          <w:b/>
          <w:bCs/>
          <w:color w:val="17365D"/>
          <w:sz w:val="34"/>
          <w:szCs w:val="34"/>
        </w:rPr>
        <w:t xml:space="preserve">6. Penjelasan Kueri “Nusa Penida”</w:t>
      </w:r>
    </w:p>
    <w:tbl>
      <w:tblPr>
        <w:tblW w:type="dxa" w:w="9746"/>
        <w:tblBorders>
          <w:top w:val="single" w:color="D7DEE8" w:sz="1"/>
          <w:left w:val="single" w:color="2563EB" w:sz="20"/>
          <w:bottom w:val="single" w:color="D7DEE8" w:sz="1"/>
          <w:right w:val="single" w:color="D7DEE8" w:sz="1"/>
          <w:insideH w:val="none" w:color="FFFFFF" w:sz="0"/>
          <w:insideV w:val="none" w:color="FFFFFF" w:sz="0"/>
        </w:tblBorders>
      </w:tblPr>
      <w:tblGrid>
        <w:gridCol w:w="100"/>
      </w:tblGrid>
      <w:tr>
        <w:tc>
          <w:tcPr>
            <w:tcW w:type="dxa" w:w="9746"/>
            <w:shd w:fill="EFF6FF" w:color="auto" w:val="clear"/>
            <w:tcMar>
              <w:top w:type="dxa" w:w="160"/>
              <w:left w:type="dxa" w:w="220"/>
              <w:bottom w:type="dxa" w:w="150"/>
              <w:right w:type="dxa" w:w="180"/>
            </w:tcMar>
          </w:tcPr>
          <w:p>
            <w:pPr>
              <w:spacing w:after="80"/>
            </w:pPr>
            <w:r>
              <w:rPr>
                <w:rFonts w:ascii="Arial" w:cs="Arial" w:eastAsia="Arial" w:hAnsi="Arial"/>
                <w:b/>
                <w:bCs/>
                <w:color w:val="2563EB"/>
                <w:sz w:val="23"/>
                <w:szCs w:val="23"/>
              </w:rPr>
              <w:t xml:space="preserve">Data periode laporan</w:t>
            </w:r>
          </w:p>
          <w:p>
            <w:pPr>
              <w:spacing w:after="55" w:line="280"/>
            </w:pPr>
            <w:r>
              <w:rPr>
                <w:rFonts w:ascii="Arial" w:cs="Arial" w:eastAsia="Arial" w:hAnsi="Arial"/>
                <w:color w:val="1F2937"/>
                <w:sz w:val="20"/>
                <w:szCs w:val="20"/>
              </w:rPr>
              <w:t xml:space="preserve">Kueri tepat “nusa penida”: 33 tayangan dan 0 klik.</w:t>
            </w:r>
          </w:p>
          <w:p>
            <w:pPr>
              <w:spacing w:after="55" w:line="280"/>
            </w:pPr>
            <w:r>
              <w:rPr>
                <w:rFonts w:ascii="Arial" w:cs="Arial" w:eastAsia="Arial" w:hAnsi="Arial"/>
                <w:color w:val="1F2937"/>
                <w:sz w:val="20"/>
                <w:szCs w:val="20"/>
              </w:rPr>
              <w:t xml:space="preserve">Artinya website pernah ditampilkan, tetapi visibilitasnya belum tinggi atau konsisten.</w:t>
            </w:r>
          </w:p>
        </w:tc>
      </w:tr>
    </w:tbl>
    <w:p>
      <w:pPr>
        <w:spacing w:after="110"/>
      </w:pPr>
      <w:r>
        <w:rPr>
          <w:rFonts w:ascii="Arial" w:cs="Arial" w:eastAsia="Arial" w:hAnsi="Arial"/>
          <w:color w:val="1F2937"/>
          <w:sz w:val="4"/>
          <w:szCs w:val="4"/>
        </w:rPr>
        <w:t xml:space="preserve"> </w:t>
      </w:r>
    </w:p>
    <w:p>
      <w:pPr>
        <w:spacing w:after="130" w:line="300"/>
        <w:jc w:val="both"/>
      </w:pPr>
      <w:r>
        <w:rPr>
          <w:rFonts w:ascii="Arial" w:cs="Arial" w:eastAsia="Arial" w:hAnsi="Arial"/>
          <w:color w:val="1F2937"/>
          <w:sz w:val="21"/>
          <w:szCs w:val="21"/>
        </w:rPr>
        <w:t xml:space="preserve">Kueri “nusa penida” sangat luas: pengguna dapat mencari informasi pulau, peta, cuaca, destinasi, fast boat, penginapan, atau tour. Persaingannya melibatkan portal wisata besar, marketplace, direktori, dan sumber informasi mapan. Karena itu, kueri ini dipertahankan sebagai sasaran otoritas jangka menengah, bukan satu-satunya ukuran keberhasilan tiga bulan pertama.</w:t>
      </w:r>
    </w:p>
    <w:p>
      <w:pPr>
        <w:spacing w:after="130" w:line="300"/>
        <w:jc w:val="both"/>
      </w:pPr>
      <w:r>
        <w:rPr>
          <w:rFonts w:ascii="Arial" w:cs="Arial" w:eastAsia="Arial" w:hAnsi="Arial"/>
          <w:color w:val="1F2937"/>
          <w:sz w:val="21"/>
          <w:szCs w:val="21"/>
        </w:rPr>
        <w:t xml:space="preserve">Pengecekan manual dari Tegal juga tidak mewakili seluruh pasar Nusa Penida. Untuk hasil Google Maps, lokasi pencari merupakan salah satu faktor utama. Pengukuran lokal sebaiknya dilakukan pada titik konsisten di sekitar Nusa Penida/Bali, sedangkan hasil organik dipantau melalui GSC.</w:t>
      </w:r>
    </w:p>
    <w:p>
      <w:pPr>
        <w:pStyle w:val="Heading2"/>
        <w:keepNext/>
        <w:spacing w:after="110" w:before="260"/>
      </w:pPr>
      <w:r>
        <w:rPr>
          <w:rFonts w:ascii="Arial" w:cs="Arial" w:eastAsia="Arial" w:hAnsi="Arial"/>
          <w:b/>
          <w:bCs/>
          <w:color w:val="0F766E"/>
          <w:sz w:val="27"/>
          <w:szCs w:val="27"/>
        </w:rPr>
        <w:t xml:space="preserve">Prioritas kueri yang lebih dekat ke pemesanan</w:t>
      </w:r>
    </w:p>
    <w:p>
      <w:pPr>
        <w:pStyle w:val="ListParagraph"/>
        <w:numPr>
          <w:ilvl w:val="0"/>
          <w:numId w:val="3"/>
        </w:numPr>
        <w:spacing w:after="80" w:line="290"/>
      </w:pPr>
      <w:r>
        <w:rPr>
          <w:rFonts w:ascii="Arial" w:cs="Arial" w:eastAsia="Arial" w:hAnsi="Arial"/>
          <w:color w:val="1F2937"/>
          <w:sz w:val="21"/>
          <w:szCs w:val="21"/>
        </w:rPr>
        <w:t xml:space="preserve">ubud to nusa penida dan variasi day tour/distance;</w:t>
      </w:r>
    </w:p>
    <w:p>
      <w:pPr>
        <w:pStyle w:val="ListParagraph"/>
        <w:numPr>
          <w:ilvl w:val="0"/>
          <w:numId w:val="3"/>
        </w:numPr>
        <w:spacing w:after="80" w:line="290"/>
      </w:pPr>
      <w:r>
        <w:rPr>
          <w:rFonts w:ascii="Arial" w:cs="Arial" w:eastAsia="Arial" w:hAnsi="Arial"/>
          <w:color w:val="1F2937"/>
          <w:sz w:val="21"/>
          <w:szCs w:val="21"/>
        </w:rPr>
        <w:t xml:space="preserve">scooter rental nusa penida dan car rental nusa penida;</w:t>
      </w:r>
    </w:p>
    <w:p>
      <w:pPr>
        <w:pStyle w:val="ListParagraph"/>
        <w:numPr>
          <w:ilvl w:val="0"/>
          <w:numId w:val="3"/>
        </w:numPr>
        <w:spacing w:after="80" w:line="290"/>
      </w:pPr>
      <w:r>
        <w:rPr>
          <w:rFonts w:ascii="Arial" w:cs="Arial" w:eastAsia="Arial" w:hAnsi="Arial"/>
          <w:color w:val="1F2937"/>
          <w:sz w:val="21"/>
          <w:szCs w:val="21"/>
        </w:rPr>
        <w:t xml:space="preserve">nusa penida tour price/cost;</w:t>
      </w:r>
    </w:p>
    <w:p>
      <w:pPr>
        <w:pStyle w:val="ListParagraph"/>
        <w:numPr>
          <w:ilvl w:val="0"/>
          <w:numId w:val="3"/>
        </w:numPr>
        <w:spacing w:after="80" w:line="290"/>
      </w:pPr>
      <w:r>
        <w:rPr>
          <w:rFonts w:ascii="Arial" w:cs="Arial" w:eastAsia="Arial" w:hAnsi="Arial"/>
          <w:color w:val="1F2937"/>
          <w:sz w:val="21"/>
          <w:szCs w:val="21"/>
        </w:rPr>
        <w:t xml:space="preserve">west trip nusa penida dan east trip nusa penida.</w:t>
      </w:r>
    </w:p>
    <w:p>
      <w:pPr>
        <w:pStyle w:val="Heading1"/>
        <w:keepNext/>
        <w:spacing w:after="160" w:before="360"/>
      </w:pPr>
      <w:r>
        <w:rPr>
          <w:rFonts w:ascii="Arial" w:cs="Arial" w:eastAsia="Arial" w:hAnsi="Arial"/>
          <w:b/>
          <w:bCs/>
          <w:color w:val="17365D"/>
          <w:sz w:val="34"/>
          <w:szCs w:val="34"/>
        </w:rPr>
        <w:t xml:space="preserve">7. Peluang Komersial Lain</w:t>
      </w:r>
    </w:p>
    <w:tbl>
      <w:tblPr>
        <w:tblW w:type="dxa" w:w="9746"/>
        <w:tblBorders>
          <w:top w:val="single" w:color="D7DEE8" w:sz="1"/>
          <w:left w:val="single" w:color="D7DEE8" w:sz="1"/>
          <w:bottom w:val="single" w:color="D7DEE8" w:sz="1"/>
          <w:right w:val="single" w:color="D7DEE8" w:sz="1"/>
          <w:insideH w:val="single" w:color="D7DEE8" w:sz="1"/>
          <w:insideV w:val="single" w:color="D7DEE8" w:sz="1"/>
        </w:tblBorders>
      </w:tblPr>
      <w:tblGrid>
        <w:gridCol w:w="100"/>
        <w:gridCol w:w="100"/>
        <w:gridCol w:w="100"/>
      </w:tblGrid>
      <w:tr>
        <w:trPr>
          <w:tblHeader/>
        </w:trPr>
        <w:tc>
          <w:tcPr>
            <w:tcW w:type="dxa" w:w="2300"/>
            <w:shd w:fill="17365D"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FFFFFF"/>
                <w:sz w:val="19"/>
                <w:szCs w:val="19"/>
              </w:rPr>
              <w:t xml:space="preserve">Klaster</w:t>
            </w:r>
          </w:p>
        </w:tc>
        <w:tc>
          <w:tcPr>
            <w:tcW w:type="dxa" w:w="2500"/>
            <w:shd w:fill="17365D" w:color="auto" w:val="clear"/>
            <w:tcMar>
              <w:top w:type="dxa" w:w="105"/>
              <w:left w:type="dxa" w:w="105"/>
              <w:bottom w:type="dxa" w:w="105"/>
              <w:right w:type="dxa" w:w="105"/>
            </w:tcMar>
            <w:vAlign w:val="center"/>
          </w:tcPr>
          <w:p>
            <w:pPr>
              <w:spacing w:after="0" w:line="250"/>
              <w:jc w:val="center"/>
            </w:pPr>
            <w:r>
              <w:rPr>
                <w:rFonts w:ascii="Arial" w:cs="Arial" w:eastAsia="Arial" w:hAnsi="Arial"/>
                <w:b/>
                <w:bCs/>
                <w:color w:val="FFFFFF"/>
                <w:sz w:val="19"/>
                <w:szCs w:val="19"/>
              </w:rPr>
              <w:t xml:space="preserve">Sinyal awal</w:t>
            </w:r>
          </w:p>
        </w:tc>
        <w:tc>
          <w:tcPr>
            <w:tcW w:type="dxa" w:w="4946"/>
            <w:shd w:fill="17365D" w:color="auto" w:val="clear"/>
            <w:tcMar>
              <w:top w:type="dxa" w:w="105"/>
              <w:left w:type="dxa" w:w="105"/>
              <w:bottom w:type="dxa" w:w="105"/>
              <w:right w:type="dxa" w:w="105"/>
            </w:tcMar>
            <w:vAlign w:val="center"/>
          </w:tcPr>
          <w:p>
            <w:pPr>
              <w:spacing w:after="0" w:line="250"/>
              <w:jc w:val="center"/>
            </w:pPr>
            <w:r>
              <w:rPr>
                <w:rFonts w:ascii="Arial" w:cs="Arial" w:eastAsia="Arial" w:hAnsi="Arial"/>
                <w:b/>
                <w:bCs/>
                <w:color w:val="FFFFFF"/>
                <w:sz w:val="19"/>
                <w:szCs w:val="19"/>
              </w:rPr>
              <w:t xml:space="preserve">Tindakan berikutnya</w:t>
            </w:r>
          </w:p>
        </w:tc>
      </w:tr>
      <w:tr>
        <w:tc>
          <w:tcPr>
            <w:tcW w:type="dxa" w:w="23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Rental kendaraan</w:t>
            </w:r>
          </w:p>
        </w:tc>
        <w:tc>
          <w:tcPr>
            <w:tcW w:type="dxa" w:w="25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±120 tayangan; klik rendah</w:t>
            </w:r>
          </w:p>
        </w:tc>
        <w:tc>
          <w:tcPr>
            <w:tcW w:type="dxa" w:w="494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Harga, syarat, delivery, SIM, deposit, bensin, helm, foto asli</w:t>
            </w:r>
          </w:p>
        </w:tc>
      </w:tr>
      <w:tr>
        <w:tc>
          <w:tcPr>
            <w:tcW w:type="dxa" w:w="230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Harga tour</w:t>
            </w:r>
          </w:p>
        </w:tc>
        <w:tc>
          <w:tcPr>
            <w:tcW w:type="dxa" w:w="250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Kueri price/cost mulai tercatat</w:t>
            </w:r>
          </w:p>
        </w:tc>
        <w:tc>
          <w:tcPr>
            <w:tcW w:type="dxa" w:w="4946"/>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Harga, included/excluded, pickup, dan CTA</w:t>
            </w:r>
          </w:p>
        </w:tc>
      </w:tr>
      <w:tr>
        <w:tc>
          <w:tcPr>
            <w:tcW w:type="dxa" w:w="23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East/West Trip</w:t>
            </w:r>
          </w:p>
        </w:tc>
        <w:tc>
          <w:tcPr>
            <w:tcW w:type="dxa" w:w="25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Nama produk mulai muncul</w:t>
            </w:r>
          </w:p>
        </w:tc>
        <w:tc>
          <w:tcPr>
            <w:tcW w:type="dxa" w:w="494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Landing page, galeri asli, FAQ, dan internal link</w:t>
            </w:r>
          </w:p>
        </w:tc>
      </w:tr>
      <w:tr>
        <w:tc>
          <w:tcPr>
            <w:tcW w:type="dxa" w:w="230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Brand NusaBeeTrip</w:t>
            </w:r>
          </w:p>
        </w:tc>
        <w:tc>
          <w:tcPr>
            <w:tcW w:type="dxa" w:w="2500"/>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24 tayangan; 3 klik</w:t>
            </w:r>
          </w:p>
        </w:tc>
        <w:tc>
          <w:tcPr>
            <w:tcW w:type="dxa" w:w="4946"/>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Konsistensi nama pada GBP, Instagram, direktori, partner</w:t>
            </w:r>
          </w:p>
        </w:tc>
      </w:tr>
    </w:tbl>
    <w:p>
      <w:pPr>
        <w:pageBreakBefore/>
      </w:pPr>
      <w:r>
        <w:rPr>
          <w:rFonts w:ascii="Arial" w:cs="Arial" w:eastAsia="Arial" w:hAnsi="Arial"/>
          <w:color w:val="1F2937"/>
          <w:sz w:val="2"/>
          <w:szCs w:val="2"/>
        </w:rPr>
        <w:t xml:space="preserve"> </w:t>
      </w:r>
    </w:p>
    <w:p>
      <w:pPr>
        <w:pStyle w:val="Heading1"/>
        <w:keepNext/>
        <w:spacing w:after="160" w:before="360"/>
      </w:pPr>
      <w:r>
        <w:rPr>
          <w:rFonts w:ascii="Arial" w:cs="Arial" w:eastAsia="Arial" w:hAnsi="Arial"/>
          <w:b/>
          <w:bCs/>
          <w:color w:val="17365D"/>
          <w:sz w:val="34"/>
          <w:szCs w:val="34"/>
        </w:rPr>
        <w:t xml:space="preserve">8. Rencana Kerja Bulan ke-4 sampai ke-6</w:t>
      </w:r>
    </w:p>
    <w:p>
      <w:pPr>
        <w:pStyle w:val="Heading2"/>
        <w:keepNext/>
        <w:spacing w:after="110" w:before="260"/>
      </w:pPr>
      <w:r>
        <w:rPr>
          <w:rFonts w:ascii="Arial" w:cs="Arial" w:eastAsia="Arial" w:hAnsi="Arial"/>
          <w:b/>
          <w:bCs/>
          <w:color w:val="0F766E"/>
          <w:sz w:val="27"/>
          <w:szCs w:val="27"/>
        </w:rPr>
        <w:t xml:space="preserve">Bulan ke-4 — Validasi, indeks, dan local SEO</w:t>
      </w:r>
    </w:p>
    <w:p>
      <w:pPr>
        <w:pStyle w:val="ListParagraph"/>
        <w:numPr>
          <w:ilvl w:val="0"/>
          <w:numId w:val="3"/>
        </w:numPr>
        <w:spacing w:after="80" w:line="290"/>
      </w:pPr>
      <w:r>
        <w:rPr>
          <w:rFonts w:ascii="Arial" w:cs="Arial" w:eastAsia="Arial" w:hAnsi="Arial"/>
          <w:color w:val="1F2937"/>
          <w:sz w:val="21"/>
          <w:szCs w:val="21"/>
        </w:rPr>
        <w:t xml:space="preserve">Publikasikan optimasi Ubud dan halaman prioritas lain.</w:t>
      </w:r>
    </w:p>
    <w:p>
      <w:pPr>
        <w:pStyle w:val="ListParagraph"/>
        <w:numPr>
          <w:ilvl w:val="0"/>
          <w:numId w:val="3"/>
        </w:numPr>
        <w:spacing w:after="80" w:line="290"/>
      </w:pPr>
      <w:r>
        <w:rPr>
          <w:rFonts w:ascii="Arial" w:cs="Arial" w:eastAsia="Arial" w:hAnsi="Arial"/>
          <w:color w:val="1F2937"/>
          <w:sz w:val="21"/>
          <w:szCs w:val="21"/>
        </w:rPr>
        <w:t xml:space="preserve">URL Inspection dan request indexing untuk homepage, Ubud, rental, serta tour utama.</w:t>
      </w:r>
    </w:p>
    <w:p>
      <w:pPr>
        <w:pStyle w:val="ListParagraph"/>
        <w:numPr>
          <w:ilvl w:val="0"/>
          <w:numId w:val="3"/>
        </w:numPr>
        <w:spacing w:after="80" w:line="290"/>
      </w:pPr>
      <w:r>
        <w:rPr>
          <w:rFonts w:ascii="Arial" w:cs="Arial" w:eastAsia="Arial" w:hAnsi="Arial"/>
          <w:color w:val="1F2937"/>
          <w:sz w:val="21"/>
          <w:szCs w:val="21"/>
        </w:rPr>
        <w:t xml:space="preserve">Tetapkan baseline 28 hari untuk klik non-brand, CTR, posisi, dan klik WhatsApp.</w:t>
      </w:r>
    </w:p>
    <w:p>
      <w:pPr>
        <w:pStyle w:val="ListParagraph"/>
        <w:numPr>
          <w:ilvl w:val="0"/>
          <w:numId w:val="3"/>
        </w:numPr>
        <w:spacing w:after="80" w:line="290"/>
      </w:pPr>
      <w:r>
        <w:rPr>
          <w:rFonts w:ascii="Arial" w:cs="Arial" w:eastAsia="Arial" w:hAnsi="Arial"/>
          <w:color w:val="1F2937"/>
          <w:sz w:val="21"/>
          <w:szCs w:val="21"/>
        </w:rPr>
        <w:t xml:space="preserve">Verifikasi event WhatsApp, telepon, dan formulir; gunakan UTM pada GBP dan Instagram.</w:t>
      </w:r>
    </w:p>
    <w:p>
      <w:pPr>
        <w:pStyle w:val="ListParagraph"/>
        <w:numPr>
          <w:ilvl w:val="0"/>
          <w:numId w:val="3"/>
        </w:numPr>
        <w:spacing w:after="80" w:line="290"/>
      </w:pPr>
      <w:r>
        <w:rPr>
          <w:rFonts w:ascii="Arial" w:cs="Arial" w:eastAsia="Arial" w:hAnsi="Arial"/>
          <w:color w:val="1F2937"/>
          <w:sz w:val="21"/>
          <w:szCs w:val="21"/>
        </w:rPr>
        <w:t xml:space="preserve">Selaraskan nama, alamat, telepon, kategori, serta jam operasional pada seluruh kanal.</w:t>
      </w:r>
    </w:p>
    <w:p>
      <w:pPr>
        <w:pStyle w:val="ListParagraph"/>
        <w:numPr>
          <w:ilvl w:val="0"/>
          <w:numId w:val="3"/>
        </w:numPr>
        <w:spacing w:after="80" w:line="290"/>
      </w:pPr>
      <w:r>
        <w:rPr>
          <w:rFonts w:ascii="Arial" w:cs="Arial" w:eastAsia="Arial" w:hAnsi="Arial"/>
          <w:color w:val="1F2937"/>
          <w:sz w:val="21"/>
          <w:szCs w:val="21"/>
        </w:rPr>
        <w:t xml:space="preserve">Mulai SOP permintaan ulasan asli maksimal 24 jam setelah trip selesai.</w:t>
      </w:r>
    </w:p>
    <w:p>
      <w:pPr>
        <w:pStyle w:val="Heading2"/>
        <w:keepNext/>
        <w:spacing w:after="110" w:before="260"/>
      </w:pPr>
      <w:r>
        <w:rPr>
          <w:rFonts w:ascii="Arial" w:cs="Arial" w:eastAsia="Arial" w:hAnsi="Arial"/>
          <w:b/>
          <w:bCs/>
          <w:color w:val="0F766E"/>
          <w:sz w:val="27"/>
          <w:szCs w:val="27"/>
        </w:rPr>
        <w:t xml:space="preserve">Bulan ke-5 — Konten komersial dan otoritas</w:t>
      </w:r>
    </w:p>
    <w:p>
      <w:pPr>
        <w:pStyle w:val="ListParagraph"/>
        <w:numPr>
          <w:ilvl w:val="0"/>
          <w:numId w:val="3"/>
        </w:numPr>
        <w:spacing w:after="80" w:line="290"/>
      </w:pPr>
      <w:r>
        <w:rPr>
          <w:rFonts w:ascii="Arial" w:cs="Arial" w:eastAsia="Arial" w:hAnsi="Arial"/>
          <w:color w:val="1F2937"/>
          <w:sz w:val="21"/>
          <w:szCs w:val="21"/>
        </w:rPr>
        <w:t xml:space="preserve">Perdalam halaman Ubud dengan jarak, waktu, estimasi biaya, itinerary, dan foto asli.</w:t>
      </w:r>
    </w:p>
    <w:p>
      <w:pPr>
        <w:pStyle w:val="ListParagraph"/>
        <w:numPr>
          <w:ilvl w:val="0"/>
          <w:numId w:val="3"/>
        </w:numPr>
        <w:spacing w:after="80" w:line="290"/>
      </w:pPr>
      <w:r>
        <w:rPr>
          <w:rFonts w:ascii="Arial" w:cs="Arial" w:eastAsia="Arial" w:hAnsi="Arial"/>
          <w:color w:val="1F2937"/>
          <w:sz w:val="21"/>
          <w:szCs w:val="21"/>
        </w:rPr>
        <w:t xml:space="preserve">Lengkapi halaman rental dengan persyaratan dan pertanyaan yang paling sering muncul.</w:t>
      </w:r>
    </w:p>
    <w:p>
      <w:pPr>
        <w:pStyle w:val="ListParagraph"/>
        <w:numPr>
          <w:ilvl w:val="0"/>
          <w:numId w:val="3"/>
        </w:numPr>
        <w:spacing w:after="80" w:line="290"/>
      </w:pPr>
      <w:r>
        <w:rPr>
          <w:rFonts w:ascii="Arial" w:cs="Arial" w:eastAsia="Arial" w:hAnsi="Arial"/>
          <w:color w:val="1F2937"/>
          <w:sz w:val="21"/>
          <w:szCs w:val="21"/>
        </w:rPr>
        <w:t xml:space="preserve">Pastikan setiap halaman prioritas menerima minimal tiga internal link kontekstual.</w:t>
      </w:r>
    </w:p>
    <w:p>
      <w:pPr>
        <w:pStyle w:val="ListParagraph"/>
        <w:numPr>
          <w:ilvl w:val="0"/>
          <w:numId w:val="3"/>
        </w:numPr>
        <w:spacing w:after="80" w:line="290"/>
      </w:pPr>
      <w:r>
        <w:rPr>
          <w:rFonts w:ascii="Arial" w:cs="Arial" w:eastAsia="Arial" w:hAnsi="Arial"/>
          <w:color w:val="1F2937"/>
          <w:sz w:val="21"/>
          <w:szCs w:val="21"/>
        </w:rPr>
        <w:t xml:space="preserve">Bangun citation konsisten dan outreach ke hotel/villa Ubud, fast boat, blogger Bali, serta partner lokal.</w:t>
      </w:r>
    </w:p>
    <w:p>
      <w:pPr>
        <w:pStyle w:val="ListParagraph"/>
        <w:numPr>
          <w:ilvl w:val="0"/>
          <w:numId w:val="3"/>
        </w:numPr>
        <w:spacing w:after="80" w:line="290"/>
      </w:pPr>
      <w:r>
        <w:rPr>
          <w:rFonts w:ascii="Arial" w:cs="Arial" w:eastAsia="Arial" w:hAnsi="Arial"/>
          <w:color w:val="1F2937"/>
          <w:sz w:val="21"/>
          <w:szCs w:val="21"/>
        </w:rPr>
        <w:t xml:space="preserve">Hindari backlink massal, PBN, dan pembelian link manipulatif.</w:t>
      </w:r>
    </w:p>
    <w:p>
      <w:pPr>
        <w:pStyle w:val="Heading2"/>
        <w:keepNext/>
        <w:spacing w:after="110" w:before="260"/>
      </w:pPr>
      <w:r>
        <w:rPr>
          <w:rFonts w:ascii="Arial" w:cs="Arial" w:eastAsia="Arial" w:hAnsi="Arial"/>
          <w:b/>
          <w:bCs/>
          <w:color w:val="0F766E"/>
          <w:sz w:val="27"/>
          <w:szCs w:val="27"/>
        </w:rPr>
        <w:t xml:space="preserve">Bulan ke-6 — Konsolidasi dan peningkatan konversi</w:t>
      </w:r>
    </w:p>
    <w:p>
      <w:pPr>
        <w:pStyle w:val="ListParagraph"/>
        <w:numPr>
          <w:ilvl w:val="0"/>
          <w:numId w:val="3"/>
        </w:numPr>
        <w:spacing w:after="80" w:line="290"/>
      </w:pPr>
      <w:r>
        <w:rPr>
          <w:rFonts w:ascii="Arial" w:cs="Arial" w:eastAsia="Arial" w:hAnsi="Arial"/>
          <w:color w:val="1F2937"/>
          <w:sz w:val="21"/>
          <w:szCs w:val="21"/>
        </w:rPr>
        <w:t xml:space="preserve">Prioritaskan kueri berposisi 6-20 yang sudah memiliki tayangan.</w:t>
      </w:r>
    </w:p>
    <w:p>
      <w:pPr>
        <w:pStyle w:val="ListParagraph"/>
        <w:numPr>
          <w:ilvl w:val="0"/>
          <w:numId w:val="3"/>
        </w:numPr>
        <w:spacing w:after="80" w:line="290"/>
      </w:pPr>
      <w:r>
        <w:rPr>
          <w:rFonts w:ascii="Arial" w:cs="Arial" w:eastAsia="Arial" w:hAnsi="Arial"/>
          <w:color w:val="1F2937"/>
          <w:sz w:val="21"/>
          <w:szCs w:val="21"/>
        </w:rPr>
        <w:t xml:space="preserve">Periksa cannibalization dan uji title/description pada halaman dengan CTR rendah.</w:t>
      </w:r>
    </w:p>
    <w:p>
      <w:pPr>
        <w:pStyle w:val="ListParagraph"/>
        <w:numPr>
          <w:ilvl w:val="0"/>
          <w:numId w:val="3"/>
        </w:numPr>
        <w:spacing w:after="80" w:line="290"/>
      </w:pPr>
      <w:r>
        <w:rPr>
          <w:rFonts w:ascii="Arial" w:cs="Arial" w:eastAsia="Arial" w:hAnsi="Arial"/>
          <w:color w:val="1F2937"/>
          <w:sz w:val="21"/>
          <w:szCs w:val="21"/>
        </w:rPr>
        <w:t xml:space="preserve">Evaluasi konversi organik ke WhatsApp, bukan hanya tayangan.</w:t>
      </w:r>
    </w:p>
    <w:p>
      <w:pPr>
        <w:pStyle w:val="ListParagraph"/>
        <w:numPr>
          <w:ilvl w:val="0"/>
          <w:numId w:val="3"/>
        </w:numPr>
        <w:spacing w:after="80" w:line="290"/>
      </w:pPr>
      <w:r>
        <w:rPr>
          <w:rFonts w:ascii="Arial" w:cs="Arial" w:eastAsia="Arial" w:hAnsi="Arial"/>
          <w:color w:val="1F2937"/>
          <w:sz w:val="21"/>
          <w:szCs w:val="21"/>
        </w:rPr>
        <w:t xml:space="preserve">Dokumentasikan review, citation, backlink relevan, posisi, dan prospek.</w:t>
      </w:r>
    </w:p>
    <w:p>
      <w:pPr>
        <w:pStyle w:val="ListParagraph"/>
        <w:numPr>
          <w:ilvl w:val="0"/>
          <w:numId w:val="3"/>
        </w:numPr>
        <w:spacing w:after="80" w:line="290"/>
      </w:pPr>
      <w:r>
        <w:rPr>
          <w:rFonts w:ascii="Arial" w:cs="Arial" w:eastAsia="Arial" w:hAnsi="Arial"/>
          <w:color w:val="1F2937"/>
          <w:sz w:val="21"/>
          <w:szCs w:val="21"/>
        </w:rPr>
        <w:t xml:space="preserve">Susun prioritas kuartal berikutnya berdasarkan halaman yang menghasilkan inquiry.</w:t>
      </w:r>
    </w:p>
    <w:p>
      <w:pPr>
        <w:pStyle w:val="Heading1"/>
        <w:keepNext/>
        <w:spacing w:after="160" w:before="360"/>
      </w:pPr>
      <w:r>
        <w:rPr>
          <w:rFonts w:ascii="Arial" w:cs="Arial" w:eastAsia="Arial" w:hAnsi="Arial"/>
          <w:b/>
          <w:bCs/>
          <w:color w:val="17365D"/>
          <w:sz w:val="34"/>
          <w:szCs w:val="34"/>
        </w:rPr>
        <w:t xml:space="preserve">9. Sasaran dan KPI 90 Hari</w:t>
      </w:r>
    </w:p>
    <w:p>
      <w:pPr>
        <w:pStyle w:val="Heading2"/>
        <w:keepNext/>
        <w:spacing w:after="110" w:before="260"/>
      </w:pPr>
      <w:r>
        <w:rPr>
          <w:rFonts w:ascii="Arial" w:cs="Arial" w:eastAsia="Arial" w:hAnsi="Arial"/>
          <w:b/>
          <w:bCs/>
          <w:color w:val="0F766E"/>
          <w:sz w:val="27"/>
          <w:szCs w:val="27"/>
        </w:rPr>
        <w:t xml:space="preserve">9.1 Aktivitas yang dapat dikendalikan</w:t>
      </w:r>
    </w:p>
    <w:tbl>
      <w:tblPr>
        <w:tblW w:type="dxa" w:w="9746"/>
        <w:tblBorders>
          <w:top w:val="single" w:color="D7DEE8" w:sz="1"/>
          <w:left w:val="single" w:color="D7DEE8" w:sz="1"/>
          <w:bottom w:val="single" w:color="D7DEE8" w:sz="1"/>
          <w:right w:val="single" w:color="D7DEE8" w:sz="1"/>
          <w:insideH w:val="single" w:color="D7DEE8" w:sz="1"/>
          <w:insideV w:val="single" w:color="D7DEE8" w:sz="1"/>
        </w:tblBorders>
      </w:tblPr>
      <w:tblGrid>
        <w:gridCol w:w="100"/>
        <w:gridCol w:w="100"/>
      </w:tblGrid>
      <w:tr>
        <w:trPr>
          <w:tblHeader/>
        </w:trPr>
        <w:tc>
          <w:tcPr>
            <w:tcW w:type="dxa" w:w="3300"/>
            <w:shd w:fill="17365D"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FFFFFF"/>
                <w:sz w:val="19"/>
                <w:szCs w:val="19"/>
              </w:rPr>
              <w:t xml:space="preserve">KPI</w:t>
            </w:r>
          </w:p>
        </w:tc>
        <w:tc>
          <w:tcPr>
            <w:tcW w:type="dxa" w:w="6446"/>
            <w:shd w:fill="17365D"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FFFFFF"/>
                <w:sz w:val="19"/>
                <w:szCs w:val="19"/>
              </w:rPr>
              <w:t xml:space="preserve">Sasaran sampai akhir bulan ke-6</w:t>
            </w:r>
          </w:p>
        </w:tc>
      </w:tr>
      <w:tr>
        <w:tc>
          <w:tcPr>
            <w:tcW w:type="dxa" w:w="33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URL prioritas</w:t>
            </w:r>
          </w:p>
        </w:tc>
        <w:tc>
          <w:tcPr>
            <w:tcW w:type="dxa" w:w="644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Terinspeksi dan bebas blocker teknis kritis</w:t>
            </w:r>
          </w:p>
        </w:tc>
      </w:tr>
      <w:tr>
        <w:tc>
          <w:tcPr>
            <w:tcW w:type="dxa" w:w="330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Halaman prioritas</w:t>
            </w:r>
          </w:p>
        </w:tc>
        <w:tc>
          <w:tcPr>
            <w:tcW w:type="dxa" w:w="6446"/>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4-6 halaman diperbarui berdasarkan GSC</w:t>
            </w:r>
          </w:p>
        </w:tc>
      </w:tr>
      <w:tr>
        <w:tc>
          <w:tcPr>
            <w:tcW w:type="dxa" w:w="33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Internal link</w:t>
            </w:r>
          </w:p>
        </w:tc>
        <w:tc>
          <w:tcPr>
            <w:tcW w:type="dxa" w:w="644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Minimal 3 link relevan ke setiap halaman prioritas</w:t>
            </w:r>
          </w:p>
        </w:tc>
      </w:tr>
      <w:tr>
        <w:tc>
          <w:tcPr>
            <w:tcW w:type="dxa" w:w="330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NAP dan jam</w:t>
            </w:r>
          </w:p>
        </w:tc>
        <w:tc>
          <w:tcPr>
            <w:tcW w:type="dxa" w:w="6446"/>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Selaras pada website, schema, GBP, Instagram, direktori</w:t>
            </w:r>
          </w:p>
        </w:tc>
      </w:tr>
      <w:tr>
        <w:tc>
          <w:tcPr>
            <w:tcW w:type="dxa" w:w="33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Google Business Profile</w:t>
            </w:r>
          </w:p>
        </w:tc>
        <w:tc>
          <w:tcPr>
            <w:tcW w:type="dxa" w:w="6446"/>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4 post + 8-12 foto/video baru per bulan</w:t>
            </w:r>
          </w:p>
        </w:tc>
      </w:tr>
      <w:tr>
        <w:tc>
          <w:tcPr>
            <w:tcW w:type="dxa" w:w="330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Permintaan ulasan</w:t>
            </w:r>
          </w:p>
        </w:tc>
        <w:tc>
          <w:tcPr>
            <w:tcW w:type="dxa" w:w="6446"/>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Dikirim ke minimal 80% tamu setelah trip</w:t>
            </w:r>
          </w:p>
        </w:tc>
      </w:tr>
      <w:tr>
        <w:tc>
          <w:tcPr>
            <w:tcW w:type="dxa" w:w="33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Citation</w:t>
            </w:r>
          </w:p>
        </w:tc>
        <w:tc>
          <w:tcPr>
            <w:tcW w:type="dxa" w:w="644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Minimal 5 citation relevan dan konsisten</w:t>
            </w:r>
          </w:p>
        </w:tc>
      </w:tr>
      <w:tr>
        <w:tc>
          <w:tcPr>
            <w:tcW w:type="dxa" w:w="330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Partner outreach</w:t>
            </w:r>
          </w:p>
        </w:tc>
        <w:tc>
          <w:tcPr>
            <w:tcW w:type="dxa" w:w="6446"/>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8 partner relevan per bulan</w:t>
            </w:r>
          </w:p>
        </w:tc>
      </w:tr>
      <w:tr>
        <w:tc>
          <w:tcPr>
            <w:tcW w:type="dxa" w:w="33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Pelaporan</w:t>
            </w:r>
          </w:p>
        </w:tc>
        <w:tc>
          <w:tcPr>
            <w:tcW w:type="dxa" w:w="644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GSC, analytics, GBP, ranking, dan leads tiap bulan</w:t>
            </w:r>
          </w:p>
        </w:tc>
      </w:tr>
    </w:tbl>
    <w:p>
      <w:pPr>
        <w:pStyle w:val="Heading2"/>
        <w:keepNext/>
        <w:spacing w:after="110" w:before="260"/>
      </w:pPr>
      <w:r>
        <w:rPr>
          <w:rFonts w:ascii="Arial" w:cs="Arial" w:eastAsia="Arial" w:hAnsi="Arial"/>
          <w:b/>
          <w:bCs/>
          <w:color w:val="0F766E"/>
          <w:sz w:val="27"/>
          <w:szCs w:val="27"/>
        </w:rPr>
        <w:t xml:space="preserve">9.2 Hasil — target, bukan jaminan</w:t>
      </w:r>
    </w:p>
    <w:tbl>
      <w:tblPr>
        <w:tblW w:type="dxa" w:w="9746"/>
        <w:tblBorders>
          <w:top w:val="single" w:color="D7DEE8" w:sz="1"/>
          <w:left w:val="single" w:color="D7DEE8" w:sz="1"/>
          <w:bottom w:val="single" w:color="D7DEE8" w:sz="1"/>
          <w:right w:val="single" w:color="D7DEE8" w:sz="1"/>
          <w:insideH w:val="single" w:color="D7DEE8" w:sz="1"/>
          <w:insideV w:val="single" w:color="D7DEE8" w:sz="1"/>
        </w:tblBorders>
      </w:tblPr>
      <w:tblGrid>
        <w:gridCol w:w="100"/>
        <w:gridCol w:w="100"/>
        <w:gridCol w:w="100"/>
      </w:tblGrid>
      <w:tr>
        <w:trPr>
          <w:tblHeader/>
        </w:trPr>
        <w:tc>
          <w:tcPr>
            <w:tcW w:type="dxa" w:w="2500"/>
            <w:shd w:fill="17365D"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FFFFFF"/>
                <w:sz w:val="19"/>
                <w:szCs w:val="19"/>
              </w:rPr>
              <w:t xml:space="preserve">Area</w:t>
            </w:r>
          </w:p>
        </w:tc>
        <w:tc>
          <w:tcPr>
            <w:tcW w:type="dxa" w:w="3540"/>
            <w:shd w:fill="17365D" w:color="auto" w:val="clear"/>
            <w:tcMar>
              <w:top w:type="dxa" w:w="105"/>
              <w:left w:type="dxa" w:w="105"/>
              <w:bottom w:type="dxa" w:w="105"/>
              <w:right w:type="dxa" w:w="105"/>
            </w:tcMar>
            <w:vAlign w:val="center"/>
          </w:tcPr>
          <w:p>
            <w:pPr>
              <w:spacing w:after="0" w:line="250"/>
              <w:jc w:val="center"/>
            </w:pPr>
            <w:r>
              <w:rPr>
                <w:rFonts w:ascii="Arial" w:cs="Arial" w:eastAsia="Arial" w:hAnsi="Arial"/>
                <w:b/>
                <w:bCs/>
                <w:color w:val="FFFFFF"/>
                <w:sz w:val="19"/>
                <w:szCs w:val="19"/>
              </w:rPr>
              <w:t xml:space="preserve">Target realistis</w:t>
            </w:r>
          </w:p>
        </w:tc>
        <w:tc>
          <w:tcPr>
            <w:tcW w:type="dxa" w:w="3706"/>
            <w:shd w:fill="17365D" w:color="auto" w:val="clear"/>
            <w:tcMar>
              <w:top w:type="dxa" w:w="105"/>
              <w:left w:type="dxa" w:w="105"/>
              <w:bottom w:type="dxa" w:w="105"/>
              <w:right w:type="dxa" w:w="105"/>
            </w:tcMar>
            <w:vAlign w:val="center"/>
          </w:tcPr>
          <w:p>
            <w:pPr>
              <w:spacing w:after="0" w:line="250"/>
              <w:jc w:val="center"/>
            </w:pPr>
            <w:r>
              <w:rPr>
                <w:rFonts w:ascii="Arial" w:cs="Arial" w:eastAsia="Arial" w:hAnsi="Arial"/>
                <w:b/>
                <w:bCs/>
                <w:color w:val="FFFFFF"/>
                <w:sz w:val="19"/>
                <w:szCs w:val="19"/>
              </w:rPr>
              <w:t xml:space="preserve">Stretch target</w:t>
            </w:r>
          </w:p>
        </w:tc>
      </w:tr>
      <w:tr>
        <w:tc>
          <w:tcPr>
            <w:tcW w:type="dxa" w:w="25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Klaster Ubud</w:t>
            </w:r>
          </w:p>
        </w:tc>
        <w:tc>
          <w:tcPr>
            <w:tcW w:type="dxa" w:w="354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Median posisi Top 10</w:t>
            </w:r>
          </w:p>
        </w:tc>
        <w:tc>
          <w:tcPr>
            <w:tcW w:type="dxa" w:w="3706"/>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2-3 long-tail terpilih Top 5</w:t>
            </w:r>
          </w:p>
        </w:tc>
      </w:tr>
      <w:tr>
        <w:tc>
          <w:tcPr>
            <w:tcW w:type="dxa" w:w="250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CTR halaman Ubud</w:t>
            </w:r>
          </w:p>
        </w:tc>
        <w:tc>
          <w:tcPr>
            <w:tcW w:type="dxa" w:w="3540"/>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1,5%-2%</w:t>
            </w:r>
          </w:p>
        </w:tc>
        <w:tc>
          <w:tcPr>
            <w:tcW w:type="dxa" w:w="3706"/>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2%-3% bila posisi/SERP mendukung</w:t>
            </w:r>
          </w:p>
        </w:tc>
      </w:tr>
      <w:tr>
        <w:tc>
          <w:tcPr>
            <w:tcW w:type="dxa" w:w="25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Klik non-brand</w:t>
            </w:r>
          </w:p>
        </w:tc>
        <w:tc>
          <w:tcPr>
            <w:tcW w:type="dxa" w:w="354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Tumbuh vs baseline 28 hari</w:t>
            </w:r>
          </w:p>
        </w:tc>
        <w:tc>
          <w:tcPr>
            <w:tcW w:type="dxa" w:w="3706"/>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+50%-100% dalam 90 hari</w:t>
            </w:r>
          </w:p>
        </w:tc>
      </w:tr>
      <w:tr>
        <w:tc>
          <w:tcPr>
            <w:tcW w:type="dxa" w:w="250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Prospek WhatsApp</w:t>
            </w:r>
          </w:p>
        </w:tc>
        <w:tc>
          <w:tcPr>
            <w:tcW w:type="dxa" w:w="354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Baseline valid dan tren naik</w:t>
            </w:r>
          </w:p>
        </w:tc>
        <w:tc>
          <w:tcPr>
            <w:tcW w:type="dxa" w:w="3706"/>
            <w:shd w:fill="FFFFFF"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+30%-50% setelah baseline</w:t>
            </w:r>
          </w:p>
        </w:tc>
      </w:tr>
      <w:tr>
        <w:tc>
          <w:tcPr>
            <w:tcW w:type="dxa" w:w="25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Maps dekat lokasi</w:t>
            </w:r>
          </w:p>
        </w:tc>
        <w:tc>
          <w:tcPr>
            <w:tcW w:type="dxa" w:w="3540"/>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Top 10 area pengukuran</w:t>
            </w:r>
          </w:p>
        </w:tc>
        <w:tc>
          <w:tcPr>
            <w:tcW w:type="dxa" w:w="3706"/>
            <w:shd w:fill="F8FAFC" w:color="auto" w:val="clear"/>
            <w:tcMar>
              <w:top w:type="dxa" w:w="105"/>
              <w:left w:type="dxa" w:w="105"/>
              <w:bottom w:type="dxa" w:w="105"/>
              <w:right w:type="dxa" w:w="105"/>
            </w:tcMar>
            <w:vAlign w:val="center"/>
          </w:tcPr>
          <w:p>
            <w:pPr>
              <w:spacing w:after="0" w:line="250"/>
              <w:jc w:val="center"/>
            </w:pPr>
            <w:r>
              <w:rPr>
                <w:rFonts w:ascii="Arial" w:cs="Arial" w:eastAsia="Arial" w:hAnsi="Arial"/>
                <w:b w:val="false"/>
                <w:bCs w:val="false"/>
                <w:color w:val="1F2937"/>
                <w:sz w:val="19"/>
                <w:szCs w:val="19"/>
              </w:rPr>
              <w:t xml:space="preserve">Top 3 pada sebagian geo-grid</w:t>
            </w:r>
          </w:p>
        </w:tc>
      </w:tr>
      <w:tr>
        <w:tc>
          <w:tcPr>
            <w:tcW w:type="dxa" w:w="250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Kueri “nusa penida”</w:t>
            </w:r>
          </w:p>
        </w:tc>
        <w:tc>
          <w:tcPr>
            <w:tcW w:type="dxa" w:w="354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Membaik bertahap</w:t>
            </w:r>
          </w:p>
        </w:tc>
        <w:tc>
          <w:tcPr>
            <w:tcW w:type="dxa" w:w="3706"/>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Tidak dijanjikan Top 5/90 hari</w:t>
            </w:r>
          </w:p>
        </w:tc>
      </w:tr>
    </w:tbl>
    <w:p>
      <w:pPr>
        <w:spacing w:after="120"/>
      </w:pPr>
      <w:r>
        <w:rPr>
          <w:rFonts w:ascii="Arial" w:cs="Arial" w:eastAsia="Arial" w:hAnsi="Arial"/>
          <w:color w:val="1F2937"/>
          <w:sz w:val="4"/>
          <w:szCs w:val="4"/>
        </w:rPr>
        <w:t xml:space="preserve"> </w:t>
      </w:r>
    </w:p>
    <w:tbl>
      <w:tblPr>
        <w:tblW w:type="dxa" w:w="9746"/>
        <w:tblBorders>
          <w:top w:val="single" w:color="D7DEE8" w:sz="1"/>
          <w:left w:val="single" w:color="D97706" w:sz="20"/>
          <w:bottom w:val="single" w:color="D7DEE8" w:sz="1"/>
          <w:right w:val="single" w:color="D7DEE8" w:sz="1"/>
          <w:insideH w:val="none" w:color="FFFFFF" w:sz="0"/>
          <w:insideV w:val="none" w:color="FFFFFF" w:sz="0"/>
        </w:tblBorders>
      </w:tblPr>
      <w:tblGrid>
        <w:gridCol w:w="100"/>
      </w:tblGrid>
      <w:tr>
        <w:tc>
          <w:tcPr>
            <w:tcW w:type="dxa" w:w="9746"/>
            <w:shd w:fill="FFFBEB" w:color="auto" w:val="clear"/>
            <w:tcMar>
              <w:top w:type="dxa" w:w="160"/>
              <w:left w:type="dxa" w:w="220"/>
              <w:bottom w:type="dxa" w:w="150"/>
              <w:right w:type="dxa" w:w="180"/>
            </w:tcMar>
          </w:tcPr>
          <w:p>
            <w:pPr>
              <w:spacing w:after="80"/>
            </w:pPr>
            <w:r>
              <w:rPr>
                <w:rFonts w:ascii="Arial" w:cs="Arial" w:eastAsia="Arial" w:hAnsi="Arial"/>
                <w:b/>
                <w:bCs/>
                <w:color w:val="D97706"/>
                <w:sz w:val="23"/>
                <w:szCs w:val="23"/>
              </w:rPr>
              <w:t xml:space="preserve">Definisi Top 5</w:t>
            </w:r>
          </w:p>
          <w:p>
            <w:pPr>
              <w:spacing w:after="55" w:line="280"/>
            </w:pPr>
            <w:r>
              <w:rPr>
                <w:rFonts w:ascii="Arial" w:cs="Arial" w:eastAsia="Arial" w:hAnsi="Arial"/>
                <w:color w:val="1F2937"/>
                <w:sz w:val="20"/>
                <w:szCs w:val="20"/>
              </w:rPr>
              <w:t xml:space="preserve">Setiap klaim harus menyebut kueri, jenis hasil (organik atau Maps), lokasi, perangkat, dan bahasa.</w:t>
            </w:r>
          </w:p>
          <w:p>
            <w:pPr>
              <w:spacing w:after="55" w:line="280"/>
            </w:pPr>
            <w:r>
              <w:rPr>
                <w:rFonts w:ascii="Arial" w:cs="Arial" w:eastAsia="Arial" w:hAnsi="Arial"/>
                <w:color w:val="1F2937"/>
                <w:sz w:val="20"/>
                <w:szCs w:val="20"/>
              </w:rPr>
              <w:t xml:space="preserve">Tanpa definisi tersebut, pencarian manual tidak dapat dibandingkan secara adil.</w:t>
            </w:r>
          </w:p>
        </w:tc>
      </w:tr>
    </w:tbl>
    <w:p>
      <w:pPr>
        <w:pStyle w:val="Heading1"/>
        <w:keepNext/>
        <w:spacing w:after="160" w:before="360"/>
      </w:pPr>
      <w:r>
        <w:rPr>
          <w:rFonts w:ascii="Arial" w:cs="Arial" w:eastAsia="Arial" w:hAnsi="Arial"/>
          <w:b/>
          <w:bCs/>
          <w:color w:val="17365D"/>
          <w:sz w:val="34"/>
          <w:szCs w:val="34"/>
        </w:rPr>
        <w:t xml:space="preserve">10. Dukungan yang Dibutuhkan dari NusaBeeTrip</w:t>
      </w:r>
    </w:p>
    <w:p>
      <w:pPr>
        <w:pStyle w:val="ListParagraph"/>
        <w:numPr>
          <w:ilvl w:val="0"/>
          <w:numId w:val="2"/>
        </w:numPr>
        <w:spacing w:after="90" w:line="290"/>
      </w:pPr>
      <w:r>
        <w:rPr>
          <w:rFonts w:ascii="Arial" w:cs="Arial" w:eastAsia="Arial" w:hAnsi="Arial"/>
          <w:color w:val="1F2937"/>
          <w:sz w:val="21"/>
          <w:szCs w:val="21"/>
        </w:rPr>
        <w:t xml:space="preserve">Konfirmasi alamat dan jam operasional. GBP menampilkan Desa Banjarnyuh, Ped dan buka pukul 08.00, sedangkan website/schema masih menggunakan alamat lebih umum serta jam layanan 06.00-22.00. Perlu dibedakan jam lokasi fisik dan jam layanan WhatsApp.</w:t>
      </w:r>
    </w:p>
    <w:p>
      <w:pPr>
        <w:pStyle w:val="ListParagraph"/>
        <w:numPr>
          <w:ilvl w:val="0"/>
          <w:numId w:val="2"/>
        </w:numPr>
        <w:spacing w:after="90" w:line="290"/>
      </w:pPr>
      <w:r>
        <w:rPr>
          <w:rFonts w:ascii="Arial" w:cs="Arial" w:eastAsia="Arial" w:hAnsi="Arial"/>
          <w:color w:val="1F2937"/>
          <w:sz w:val="21"/>
          <w:szCs w:val="21"/>
        </w:rPr>
        <w:t xml:space="preserve">Minta ulasan Google asli dari tamu tanpa imbalan, hadiah, atau diskon.</w:t>
      </w:r>
    </w:p>
    <w:p>
      <w:pPr>
        <w:pStyle w:val="ListParagraph"/>
        <w:numPr>
          <w:ilvl w:val="0"/>
          <w:numId w:val="2"/>
        </w:numPr>
        <w:spacing w:after="90" w:line="290"/>
      </w:pPr>
      <w:r>
        <w:rPr>
          <w:rFonts w:ascii="Arial" w:cs="Arial" w:eastAsia="Arial" w:hAnsi="Arial"/>
          <w:color w:val="1F2937"/>
          <w:sz w:val="21"/>
          <w:szCs w:val="21"/>
        </w:rPr>
        <w:t xml:space="preserve">Kirim foto/video asli destinasi, kendaraan, proses pelayanan, dan tamu yang sudah memberi izin.</w:t>
      </w:r>
    </w:p>
    <w:p>
      <w:pPr>
        <w:pStyle w:val="ListParagraph"/>
        <w:numPr>
          <w:ilvl w:val="0"/>
          <w:numId w:val="2"/>
        </w:numPr>
        <w:spacing w:after="90" w:line="290"/>
      </w:pPr>
      <w:r>
        <w:rPr>
          <w:rFonts w:ascii="Arial" w:cs="Arial" w:eastAsia="Arial" w:hAnsi="Arial"/>
          <w:color w:val="1F2937"/>
          <w:sz w:val="21"/>
          <w:szCs w:val="21"/>
        </w:rPr>
        <w:t xml:space="preserve">Berikan harga, included/excluded, serta detail layanan terbaru.</w:t>
      </w:r>
    </w:p>
    <w:p>
      <w:pPr>
        <w:pStyle w:val="ListParagraph"/>
        <w:numPr>
          <w:ilvl w:val="0"/>
          <w:numId w:val="2"/>
        </w:numPr>
        <w:spacing w:after="90" w:line="290"/>
      </w:pPr>
      <w:r>
        <w:rPr>
          <w:rFonts w:ascii="Arial" w:cs="Arial" w:eastAsia="Arial" w:hAnsi="Arial"/>
          <w:color w:val="1F2937"/>
          <w:sz w:val="21"/>
          <w:szCs w:val="21"/>
        </w:rPr>
        <w:t xml:space="preserve">Tandai sumber inquiry WhatsApp agar dampak SEO dapat dihubungkan dengan potensi pemesanan.</w:t>
      </w:r>
    </w:p>
    <w:p>
      <w:pPr>
        <w:pStyle w:val="Heading1"/>
        <w:keepNext/>
        <w:spacing w:after="160" w:before="360"/>
      </w:pPr>
      <w:r>
        <w:rPr>
          <w:rFonts w:ascii="Arial" w:cs="Arial" w:eastAsia="Arial" w:hAnsi="Arial"/>
          <w:b/>
          <w:bCs/>
          <w:color w:val="17365D"/>
          <w:sz w:val="34"/>
          <w:szCs w:val="34"/>
        </w:rPr>
        <w:t xml:space="preserve">11. Kelanjutan Layanan dan Invoice Bulan ke-4</w:t>
      </w:r>
    </w:p>
    <w:p>
      <w:pPr>
        <w:spacing w:after="130" w:line="300"/>
        <w:jc w:val="both"/>
      </w:pPr>
      <w:r>
        <w:rPr>
          <w:rFonts w:ascii="Arial" w:cs="Arial" w:eastAsia="Arial" w:hAnsi="Arial"/>
          <w:color w:val="1F2937"/>
          <w:sz w:val="21"/>
          <w:szCs w:val="21"/>
        </w:rPr>
        <w:t xml:space="preserve">Memasuki bulan ke-4, fase kerja beralih dari pembangunan fondasi menuju peningkatan CTR, penguatan halaman yang sudah memperoleh tayangan, local SEO, review, citation, dan otoritas.</w:t>
      </w:r>
    </w:p>
    <w:tbl>
      <w:tblPr>
        <w:tblW w:type="dxa" w:w="9746"/>
        <w:tblBorders>
          <w:top w:val="single" w:color="D7DEE8" w:sz="1"/>
          <w:left w:val="single" w:color="D7DEE8" w:sz="1"/>
          <w:bottom w:val="single" w:color="D7DEE8" w:sz="1"/>
          <w:right w:val="single" w:color="D7DEE8" w:sz="1"/>
          <w:insideH w:val="single" w:color="D7DEE8" w:sz="1"/>
          <w:insideV w:val="single" w:color="D7DEE8" w:sz="1"/>
        </w:tblBorders>
      </w:tblPr>
      <w:tblGrid>
        <w:gridCol w:w="100"/>
        <w:gridCol w:w="100"/>
      </w:tblGrid>
      <w:tr>
        <w:trPr>
          <w:tblHeader/>
        </w:trPr>
        <w:tc>
          <w:tcPr>
            <w:tcW w:type="dxa" w:w="3300"/>
            <w:shd w:fill="17365D"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FFFFFF"/>
                <w:sz w:val="19"/>
                <w:szCs w:val="19"/>
              </w:rPr>
              <w:t xml:space="preserve">Keterangan</w:t>
            </w:r>
          </w:p>
        </w:tc>
        <w:tc>
          <w:tcPr>
            <w:tcW w:type="dxa" w:w="6446"/>
            <w:shd w:fill="17365D"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FFFFFF"/>
                <w:sz w:val="19"/>
                <w:szCs w:val="19"/>
              </w:rPr>
              <w:t xml:space="preserve">Detail</w:t>
            </w:r>
          </w:p>
        </w:tc>
      </w:tr>
      <w:tr>
        <w:tc>
          <w:tcPr>
            <w:tcW w:type="dxa" w:w="33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Referensi invoice</w:t>
            </w:r>
          </w:p>
        </w:tc>
        <w:tc>
          <w:tcPr>
            <w:tcW w:type="dxa" w:w="644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RD-000001007</w:t>
            </w:r>
          </w:p>
        </w:tc>
      </w:tr>
      <w:tr>
        <w:tc>
          <w:tcPr>
            <w:tcW w:type="dxa" w:w="330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Periode layanan</w:t>
            </w:r>
          </w:p>
        </w:tc>
        <w:tc>
          <w:tcPr>
            <w:tcW w:type="dxa" w:w="6446"/>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SEO bulan ke-4</w:t>
            </w:r>
          </w:p>
        </w:tc>
      </w:tr>
      <w:tr>
        <w:tc>
          <w:tcPr>
            <w:tcW w:type="dxa" w:w="3300"/>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Dokumen pendukung</w:t>
            </w:r>
          </w:p>
        </w:tc>
        <w:tc>
          <w:tcPr>
            <w:tcW w:type="dxa" w:w="6446"/>
            <w:shd w:fill="F8FAFC"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Laporan performa dan rencana 90 hari ini</w:t>
            </w:r>
          </w:p>
        </w:tc>
      </w:tr>
      <w:tr>
        <w:tc>
          <w:tcPr>
            <w:tcW w:type="dxa" w:w="3300"/>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bCs/>
                <w:color w:val="1F2937"/>
                <w:sz w:val="19"/>
                <w:szCs w:val="19"/>
              </w:rPr>
              <w:t xml:space="preserve">Nominal &amp; jatuh tempo</w:t>
            </w:r>
          </w:p>
        </w:tc>
        <w:tc>
          <w:tcPr>
            <w:tcW w:type="dxa" w:w="6446"/>
            <w:shd w:fill="FFFFFF" w:color="auto" w:val="clear"/>
            <w:tcMar>
              <w:top w:type="dxa" w:w="105"/>
              <w:left w:type="dxa" w:w="105"/>
              <w:bottom w:type="dxa" w:w="105"/>
              <w:right w:type="dxa" w:w="105"/>
            </w:tcMar>
            <w:vAlign w:val="center"/>
          </w:tcPr>
          <w:p>
            <w:pPr>
              <w:spacing w:after="0" w:line="250"/>
              <w:jc w:val="left"/>
            </w:pPr>
            <w:r>
              <w:rPr>
                <w:rFonts w:ascii="Arial" w:cs="Arial" w:eastAsia="Arial" w:hAnsi="Arial"/>
                <w:b w:val="false"/>
                <w:bCs w:val="false"/>
                <w:color w:val="1F2937"/>
                <w:sz w:val="19"/>
                <w:szCs w:val="19"/>
              </w:rPr>
              <w:t xml:space="preserve">Mengikuti invoice yang dikirim terpisah</w:t>
            </w:r>
          </w:p>
        </w:tc>
      </w:tr>
    </w:tbl>
    <w:p>
      <w:pPr>
        <w:spacing w:after="120"/>
      </w:pPr>
      <w:r>
        <w:rPr>
          <w:rFonts w:ascii="Arial" w:cs="Arial" w:eastAsia="Arial" w:hAnsi="Arial"/>
          <w:color w:val="1F2937"/>
          <w:sz w:val="4"/>
          <w:szCs w:val="4"/>
        </w:rPr>
        <w:t xml:space="preserve"> </w:t>
      </w:r>
    </w:p>
    <w:tbl>
      <w:tblPr>
        <w:tblW w:type="dxa" w:w="9746"/>
        <w:tblBorders>
          <w:top w:val="single" w:color="D7DEE8" w:sz="1"/>
          <w:left w:val="single" w:color="2563EB" w:sz="20"/>
          <w:bottom w:val="single" w:color="D7DEE8" w:sz="1"/>
          <w:right w:val="single" w:color="D7DEE8" w:sz="1"/>
          <w:insideH w:val="none" w:color="FFFFFF" w:sz="0"/>
          <w:insideV w:val="none" w:color="FFFFFF" w:sz="0"/>
        </w:tblBorders>
      </w:tblPr>
      <w:tblGrid>
        <w:gridCol w:w="100"/>
      </w:tblGrid>
      <w:tr>
        <w:tc>
          <w:tcPr>
            <w:tcW w:type="dxa" w:w="9746"/>
            <w:shd w:fill="EFF6FF" w:color="auto" w:val="clear"/>
            <w:tcMar>
              <w:top w:type="dxa" w:w="160"/>
              <w:left w:type="dxa" w:w="220"/>
              <w:bottom w:type="dxa" w:w="150"/>
              <w:right w:type="dxa" w:w="180"/>
            </w:tcMar>
          </w:tcPr>
          <w:p>
            <w:pPr>
              <w:spacing w:after="80"/>
            </w:pPr>
            <w:r>
              <w:rPr>
                <w:rFonts w:ascii="Arial" w:cs="Arial" w:eastAsia="Arial" w:hAnsi="Arial"/>
                <w:b/>
                <w:bCs/>
                <w:color w:val="2563EB"/>
                <w:sz w:val="23"/>
                <w:szCs w:val="23"/>
              </w:rPr>
              <w:t xml:space="preserve">Pemisahan yang transparan</w:t>
            </w:r>
          </w:p>
          <w:p>
            <w:pPr>
              <w:spacing w:after="55" w:line="280"/>
            </w:pPr>
            <w:r>
              <w:rPr>
                <w:rFonts w:ascii="Arial" w:cs="Arial" w:eastAsia="Arial" w:hAnsi="Arial"/>
                <w:color w:val="1F2937"/>
                <w:sz w:val="20"/>
                <w:szCs w:val="20"/>
              </w:rPr>
              <w:t xml:space="preserve">Pembayaran invoice adalah kelanjutan aktivitas dan deliverable SEO bulan ke-4.</w:t>
            </w:r>
          </w:p>
          <w:p>
            <w:pPr>
              <w:spacing w:after="55" w:line="280"/>
            </w:pPr>
            <w:r>
              <w:rPr>
                <w:rFonts w:ascii="Arial" w:cs="Arial" w:eastAsia="Arial" w:hAnsi="Arial"/>
                <w:color w:val="1F2937"/>
                <w:sz w:val="20"/>
                <w:szCs w:val="20"/>
              </w:rPr>
              <w:t xml:space="preserve">Pembayaran bukan pembelian atau jaminan posisi tertentu di Google.</w:t>
            </w:r>
          </w:p>
        </w:tc>
      </w:tr>
    </w:tbl>
    <w:p>
      <w:pPr>
        <w:pageBreakBefore/>
      </w:pPr>
      <w:r>
        <w:rPr>
          <w:rFonts w:ascii="Arial" w:cs="Arial" w:eastAsia="Arial" w:hAnsi="Arial"/>
          <w:color w:val="1F2937"/>
          <w:sz w:val="2"/>
          <w:szCs w:val="2"/>
        </w:rPr>
        <w:t xml:space="preserve"> </w:t>
      </w:r>
    </w:p>
    <w:p>
      <w:pPr>
        <w:pStyle w:val="Heading1"/>
        <w:keepNext/>
        <w:spacing w:after="160" w:before="360"/>
      </w:pPr>
      <w:r>
        <w:rPr>
          <w:rFonts w:ascii="Arial" w:cs="Arial" w:eastAsia="Arial" w:hAnsi="Arial"/>
          <w:b/>
          <w:bCs/>
          <w:color w:val="17365D"/>
          <w:sz w:val="34"/>
          <w:szCs w:val="34"/>
        </w:rPr>
        <w:t xml:space="preserve">12. Usulan Kerja Sama Mulai Bulan ke-7</w:t>
      </w:r>
    </w:p>
    <w:p>
      <w:pPr>
        <w:spacing w:after="80" w:before="120"/>
        <w:jc w:val="center"/>
      </w:pPr>
      <w:r>
        <w:rPr>
          <w:rFonts w:ascii="Arial" w:cs="Arial" w:eastAsia="Arial" w:hAnsi="Arial"/>
          <w:b/>
          <w:bCs/>
          <w:color w:val="17365D"/>
          <w:sz w:val="34"/>
          <w:szCs w:val="34"/>
        </w:rPr>
        <w:t xml:space="preserve">SEO CARE + INSTAGRAM BASIC</w:t>
      </w:r>
    </w:p>
    <w:p>
      <w:pPr>
        <w:spacing w:after="220"/>
        <w:jc w:val="center"/>
      </w:pPr>
      <w:r>
        <w:rPr>
          <w:rFonts w:ascii="Arial" w:cs="Arial" w:eastAsia="Arial" w:hAnsi="Arial"/>
          <w:b/>
          <w:bCs/>
          <w:color w:val="D97706"/>
          <w:sz w:val="30"/>
          <w:szCs w:val="30"/>
        </w:rPr>
        <w:t xml:space="preserve">Rp1.500.000 per bulan</w:t>
      </w:r>
    </w:p>
    <w:p>
      <w:pPr>
        <w:spacing w:after="130" w:line="300"/>
        <w:jc w:val="both"/>
      </w:pPr>
      <w:r>
        <w:rPr>
          <w:rFonts w:ascii="Arial" w:cs="Arial" w:eastAsia="Arial" w:hAnsi="Arial"/>
          <w:color w:val="1F2937"/>
          <w:sz w:val="21"/>
          <w:szCs w:val="21"/>
        </w:rPr>
        <w:t xml:space="preserve">Usulan berlaku mulai bulan ke-7 setelah persetujuan tertulis kedua pihak dan dievaluasi setiap tiga bulan. Harga menggunakan sistem repurpose; foto/video mentah perlu disediakan NusaBeeTrip tepat waktu.</w:t>
      </w:r>
    </w:p>
    <w:p>
      <w:pPr>
        <w:pStyle w:val="Heading2"/>
        <w:keepNext/>
        <w:spacing w:after="110" w:before="260"/>
      </w:pPr>
      <w:r>
        <w:rPr>
          <w:rFonts w:ascii="Arial" w:cs="Arial" w:eastAsia="Arial" w:hAnsi="Arial"/>
          <w:b/>
          <w:bCs/>
          <w:color w:val="0F766E"/>
          <w:sz w:val="27"/>
          <w:szCs w:val="27"/>
        </w:rPr>
        <w:t xml:space="preserve">12.1 SEO dan Google Business Profile</w:t>
      </w:r>
    </w:p>
    <w:p>
      <w:pPr>
        <w:pStyle w:val="ListParagraph"/>
        <w:numPr>
          <w:ilvl w:val="0"/>
          <w:numId w:val="3"/>
        </w:numPr>
        <w:spacing w:after="80" w:line="290"/>
      </w:pPr>
      <w:r>
        <w:rPr>
          <w:rFonts w:ascii="Arial" w:cs="Arial" w:eastAsia="Arial" w:hAnsi="Arial"/>
          <w:color w:val="1F2937"/>
          <w:sz w:val="21"/>
          <w:szCs w:val="21"/>
        </w:rPr>
        <w:t xml:space="preserve">Monitoring mingguan GSC, indeksasi, sitemap, dan error teknis.</w:t>
      </w:r>
    </w:p>
    <w:p>
      <w:pPr>
        <w:pStyle w:val="ListParagraph"/>
        <w:numPr>
          <w:ilvl w:val="0"/>
          <w:numId w:val="3"/>
        </w:numPr>
        <w:spacing w:after="80" w:line="290"/>
      </w:pPr>
      <w:r>
        <w:rPr>
          <w:rFonts w:ascii="Arial" w:cs="Arial" w:eastAsia="Arial" w:hAnsi="Arial"/>
          <w:color w:val="1F2937"/>
          <w:sz w:val="21"/>
          <w:szCs w:val="21"/>
        </w:rPr>
        <w:t xml:space="preserve">Laporan bulanan GSC, analytics, GBP, posisi kueri, dan leads.</w:t>
      </w:r>
    </w:p>
    <w:p>
      <w:pPr>
        <w:pStyle w:val="ListParagraph"/>
        <w:numPr>
          <w:ilvl w:val="0"/>
          <w:numId w:val="3"/>
        </w:numPr>
        <w:spacing w:after="80" w:line="290"/>
      </w:pPr>
      <w:r>
        <w:rPr>
          <w:rFonts w:ascii="Arial" w:cs="Arial" w:eastAsia="Arial" w:hAnsi="Arial"/>
          <w:color w:val="1F2937"/>
          <w:sz w:val="21"/>
          <w:szCs w:val="21"/>
        </w:rPr>
        <w:t xml:space="preserve">Satu sesi evaluasi bulanan maksimal 30 menit.</w:t>
      </w:r>
    </w:p>
    <w:p>
      <w:pPr>
        <w:pStyle w:val="ListParagraph"/>
        <w:numPr>
          <w:ilvl w:val="0"/>
          <w:numId w:val="3"/>
        </w:numPr>
        <w:spacing w:after="80" w:line="290"/>
      </w:pPr>
      <w:r>
        <w:rPr>
          <w:rFonts w:ascii="Arial" w:cs="Arial" w:eastAsia="Arial" w:hAnsi="Arial"/>
          <w:color w:val="1F2937"/>
          <w:sz w:val="21"/>
          <w:szCs w:val="21"/>
        </w:rPr>
        <w:t xml:space="preserve">Optimasi maksimal dua halaman lama per bulan dan internal link prioritas.</w:t>
      </w:r>
    </w:p>
    <w:p>
      <w:pPr>
        <w:pStyle w:val="ListParagraph"/>
        <w:numPr>
          <w:ilvl w:val="0"/>
          <w:numId w:val="3"/>
        </w:numPr>
        <w:spacing w:after="80" w:line="290"/>
      </w:pPr>
      <w:r>
        <w:rPr>
          <w:rFonts w:ascii="Arial" w:cs="Arial" w:eastAsia="Arial" w:hAnsi="Arial"/>
          <w:color w:val="1F2937"/>
          <w:sz w:val="21"/>
          <w:szCs w:val="21"/>
        </w:rPr>
        <w:t xml:space="preserve">Empat GBP post dan upload maksimal 8-12 aset per bulan.</w:t>
      </w:r>
    </w:p>
    <w:p>
      <w:pPr>
        <w:pStyle w:val="ListParagraph"/>
        <w:numPr>
          <w:ilvl w:val="0"/>
          <w:numId w:val="3"/>
        </w:numPr>
        <w:spacing w:after="80" w:line="290"/>
      </w:pPr>
      <w:r>
        <w:rPr>
          <w:rFonts w:ascii="Arial" w:cs="Arial" w:eastAsia="Arial" w:hAnsi="Arial"/>
          <w:color w:val="1F2937"/>
          <w:sz w:val="21"/>
          <w:szCs w:val="21"/>
        </w:rPr>
        <w:t xml:space="preserve">Template permintaan/balasan ulasan, monitoring citation, dan outreach dasar.</w:t>
      </w:r>
    </w:p>
    <w:p>
      <w:pPr>
        <w:pStyle w:val="Heading2"/>
        <w:keepNext/>
        <w:spacing w:after="110" w:before="260"/>
      </w:pPr>
      <w:r>
        <w:rPr>
          <w:rFonts w:ascii="Arial" w:cs="Arial" w:eastAsia="Arial" w:hAnsi="Arial"/>
          <w:b/>
          <w:bCs/>
          <w:color w:val="0F766E"/>
          <w:sz w:val="27"/>
          <w:szCs w:val="27"/>
        </w:rPr>
        <w:t xml:space="preserve">12.2 Manajemen Instagram</w:t>
      </w:r>
    </w:p>
    <w:p>
      <w:pPr>
        <w:pStyle w:val="ListParagraph"/>
        <w:numPr>
          <w:ilvl w:val="0"/>
          <w:numId w:val="3"/>
        </w:numPr>
        <w:spacing w:after="80" w:line="290"/>
      </w:pPr>
      <w:r>
        <w:rPr>
          <w:rFonts w:ascii="Arial" w:cs="Arial" w:eastAsia="Arial" w:hAnsi="Arial"/>
          <w:color w:val="1F2937"/>
          <w:sz w:val="21"/>
          <w:szCs w:val="21"/>
        </w:rPr>
        <w:t xml:space="preserve">Kalender konten bulanan.</w:t>
      </w:r>
    </w:p>
    <w:p>
      <w:pPr>
        <w:pStyle w:val="ListParagraph"/>
        <w:numPr>
          <w:ilvl w:val="0"/>
          <w:numId w:val="3"/>
        </w:numPr>
        <w:spacing w:after="80" w:line="290"/>
      </w:pPr>
      <w:r>
        <w:rPr>
          <w:rFonts w:ascii="Arial" w:cs="Arial" w:eastAsia="Arial" w:hAnsi="Arial"/>
          <w:color w:val="1F2937"/>
          <w:sz w:val="21"/>
          <w:szCs w:val="21"/>
        </w:rPr>
        <w:t xml:space="preserve">Delapan konten per bulan: kombinasi 4 carousel/feed dan 4 Reels sederhana.</w:t>
      </w:r>
    </w:p>
    <w:p>
      <w:pPr>
        <w:pStyle w:val="ListParagraph"/>
        <w:numPr>
          <w:ilvl w:val="0"/>
          <w:numId w:val="3"/>
        </w:numPr>
        <w:spacing w:after="80" w:line="290"/>
      </w:pPr>
      <w:r>
        <w:rPr>
          <w:rFonts w:ascii="Arial" w:cs="Arial" w:eastAsia="Arial" w:hAnsi="Arial"/>
          <w:color w:val="1F2937"/>
          <w:sz w:val="21"/>
          <w:szCs w:val="21"/>
        </w:rPr>
        <w:t xml:space="preserve">Delapan sampai dua belas story frame per bulan.</w:t>
      </w:r>
    </w:p>
    <w:p>
      <w:pPr>
        <w:pStyle w:val="ListParagraph"/>
        <w:numPr>
          <w:ilvl w:val="0"/>
          <w:numId w:val="3"/>
        </w:numPr>
        <w:spacing w:after="80" w:line="290"/>
      </w:pPr>
      <w:r>
        <w:rPr>
          <w:rFonts w:ascii="Arial" w:cs="Arial" w:eastAsia="Arial" w:hAnsi="Arial"/>
          <w:color w:val="1F2937"/>
          <w:sz w:val="21"/>
          <w:szCs w:val="21"/>
        </w:rPr>
        <w:t xml:space="preserve">Caption, CTA, hashtag, penjadwalan, dan optimasi profil.</w:t>
      </w:r>
    </w:p>
    <w:p>
      <w:pPr>
        <w:pStyle w:val="ListParagraph"/>
        <w:numPr>
          <w:ilvl w:val="0"/>
          <w:numId w:val="3"/>
        </w:numPr>
        <w:spacing w:after="80" w:line="290"/>
      </w:pPr>
      <w:r>
        <w:rPr>
          <w:rFonts w:ascii="Arial" w:cs="Arial" w:eastAsia="Arial" w:hAnsi="Arial"/>
          <w:color w:val="1F2937"/>
          <w:sz w:val="21"/>
          <w:szCs w:val="21"/>
        </w:rPr>
        <w:t xml:space="preserve">Moderasi komentar dasar dua kali per minggu; closing tetap ditangani NusaBeeTrip.</w:t>
      </w:r>
    </w:p>
    <w:p>
      <w:pPr>
        <w:pStyle w:val="ListParagraph"/>
        <w:numPr>
          <w:ilvl w:val="0"/>
          <w:numId w:val="3"/>
        </w:numPr>
        <w:spacing w:after="80" w:line="290"/>
      </w:pPr>
      <w:r>
        <w:rPr>
          <w:rFonts w:ascii="Arial" w:cs="Arial" w:eastAsia="Arial" w:hAnsi="Arial"/>
          <w:color w:val="1F2937"/>
          <w:sz w:val="21"/>
          <w:szCs w:val="21"/>
        </w:rPr>
        <w:t xml:space="preserve">Laporan reach, engagement, profile visit, link click, dan inquiry.</w:t>
      </w:r>
    </w:p>
    <w:p>
      <w:pPr>
        <w:pStyle w:val="Heading2"/>
        <w:keepNext/>
        <w:spacing w:after="110" w:before="260"/>
      </w:pPr>
      <w:r>
        <w:rPr>
          <w:rFonts w:ascii="Arial" w:cs="Arial" w:eastAsia="Arial" w:hAnsi="Arial"/>
          <w:b/>
          <w:bCs/>
          <w:color w:val="0F766E"/>
          <w:sz w:val="27"/>
          <w:szCs w:val="27"/>
        </w:rPr>
        <w:t xml:space="preserve">12.3 Batas ruang lingkup</w:t>
      </w:r>
    </w:p>
    <w:p>
      <w:pPr>
        <w:spacing w:after="130" w:line="300"/>
        <w:jc w:val="both"/>
      </w:pPr>
      <w:r>
        <w:rPr>
          <w:rFonts w:ascii="Arial" w:cs="Arial" w:eastAsia="Arial" w:hAnsi="Arial"/>
          <w:color w:val="1F2937"/>
          <w:sz w:val="21"/>
          <w:szCs w:val="21"/>
        </w:rPr>
        <w:t xml:space="preserve">Paket mencakup satu putaran revisi per batch konten. Hal-hal berikut tidak termasuk:</w:t>
      </w:r>
    </w:p>
    <w:p>
      <w:pPr>
        <w:pStyle w:val="ListParagraph"/>
        <w:numPr>
          <w:ilvl w:val="0"/>
          <w:numId w:val="3"/>
        </w:numPr>
        <w:spacing w:after="80" w:line="290"/>
      </w:pPr>
      <w:r>
        <w:rPr>
          <w:rFonts w:ascii="Arial" w:cs="Arial" w:eastAsia="Arial" w:hAnsi="Arial"/>
          <w:color w:val="1F2937"/>
          <w:sz w:val="21"/>
          <w:szCs w:val="21"/>
        </w:rPr>
        <w:t xml:space="preserve">shooting di lokasi, drone, atau produksi Reels kompleks;</w:t>
      </w:r>
    </w:p>
    <w:p>
      <w:pPr>
        <w:pStyle w:val="ListParagraph"/>
        <w:numPr>
          <w:ilvl w:val="0"/>
          <w:numId w:val="3"/>
        </w:numPr>
        <w:spacing w:after="80" w:line="290"/>
      </w:pPr>
      <w:r>
        <w:rPr>
          <w:rFonts w:ascii="Arial" w:cs="Arial" w:eastAsia="Arial" w:hAnsi="Arial"/>
          <w:color w:val="1F2937"/>
          <w:sz w:val="21"/>
          <w:szCs w:val="21"/>
        </w:rPr>
        <w:t xml:space="preserve">pengelolaan DM dan closing penjualan harian;</w:t>
      </w:r>
    </w:p>
    <w:p>
      <w:pPr>
        <w:pStyle w:val="ListParagraph"/>
        <w:numPr>
          <w:ilvl w:val="0"/>
          <w:numId w:val="3"/>
        </w:numPr>
        <w:spacing w:after="80" w:line="290"/>
      </w:pPr>
      <w:r>
        <w:rPr>
          <w:rFonts w:ascii="Arial" w:cs="Arial" w:eastAsia="Arial" w:hAnsi="Arial"/>
          <w:color w:val="1F2937"/>
          <w:sz w:val="21"/>
          <w:szCs w:val="21"/>
        </w:rPr>
        <w:t xml:space="preserve">influencer, placement, Google Ads/Meta Ads, dan biaya iklan;</w:t>
      </w:r>
    </w:p>
    <w:p>
      <w:pPr>
        <w:pStyle w:val="ListParagraph"/>
        <w:numPr>
          <w:ilvl w:val="0"/>
          <w:numId w:val="3"/>
        </w:numPr>
        <w:spacing w:after="80" w:line="290"/>
      </w:pPr>
      <w:r>
        <w:rPr>
          <w:rFonts w:ascii="Arial" w:cs="Arial" w:eastAsia="Arial" w:hAnsi="Arial"/>
          <w:color w:val="1F2937"/>
          <w:sz w:val="21"/>
          <w:szCs w:val="21"/>
        </w:rPr>
        <w:t xml:space="preserve">fitur website besar, redesign, backlink berbayar, dan biaya pihak ketiga;</w:t>
      </w:r>
    </w:p>
    <w:p>
      <w:pPr>
        <w:pStyle w:val="ListParagraph"/>
        <w:numPr>
          <w:ilvl w:val="0"/>
          <w:numId w:val="3"/>
        </w:numPr>
        <w:spacing w:after="80" w:line="290"/>
      </w:pPr>
      <w:r>
        <w:rPr>
          <w:rFonts w:ascii="Arial" w:cs="Arial" w:eastAsia="Arial" w:hAnsi="Arial"/>
          <w:color w:val="1F2937"/>
          <w:sz w:val="21"/>
          <w:szCs w:val="21"/>
        </w:rPr>
        <w:t xml:space="preserve">revisi tanpa batas.</w:t>
      </w:r>
    </w:p>
    <w:tbl>
      <w:tblPr>
        <w:tblW w:type="dxa" w:w="9746"/>
        <w:tblBorders>
          <w:top w:val="single" w:color="D7DEE8" w:sz="1"/>
          <w:left w:val="single" w:color="0F766E" w:sz="20"/>
          <w:bottom w:val="single" w:color="D7DEE8" w:sz="1"/>
          <w:right w:val="single" w:color="D7DEE8" w:sz="1"/>
          <w:insideH w:val="none" w:color="FFFFFF" w:sz="0"/>
          <w:insideV w:val="none" w:color="FFFFFF" w:sz="0"/>
        </w:tblBorders>
      </w:tblPr>
      <w:tblGrid>
        <w:gridCol w:w="100"/>
      </w:tblGrid>
      <w:tr>
        <w:tc>
          <w:tcPr>
            <w:tcW w:type="dxa" w:w="9746"/>
            <w:shd w:fill="ECFDF5" w:color="auto" w:val="clear"/>
            <w:tcMar>
              <w:top w:type="dxa" w:w="160"/>
              <w:left w:type="dxa" w:w="220"/>
              <w:bottom w:type="dxa" w:w="150"/>
              <w:right w:type="dxa" w:w="180"/>
            </w:tcMar>
          </w:tcPr>
          <w:p>
            <w:pPr>
              <w:spacing w:after="80"/>
            </w:pPr>
            <w:r>
              <w:rPr>
                <w:rFonts w:ascii="Arial" w:cs="Arial" w:eastAsia="Arial" w:hAnsi="Arial"/>
                <w:b/>
                <w:bCs/>
                <w:color w:val="0F766E"/>
                <w:sz w:val="23"/>
                <w:szCs w:val="23"/>
              </w:rPr>
              <w:t xml:space="preserve">Peran Instagram</w:t>
            </w:r>
          </w:p>
          <w:p>
            <w:pPr>
              <w:spacing w:after="55" w:line="280"/>
            </w:pPr>
            <w:r>
              <w:rPr>
                <w:rFonts w:ascii="Arial" w:cs="Arial" w:eastAsia="Arial" w:hAnsi="Arial"/>
                <w:color w:val="1F2937"/>
                <w:sz w:val="20"/>
                <w:szCs w:val="20"/>
              </w:rPr>
              <w:t xml:space="preserve">Instagram dipakai untuk distribusi konten, penguatan brand, bukti aktivitas nyata, dan dukungan perjalanan pelanggan.</w:t>
            </w:r>
          </w:p>
          <w:p>
            <w:pPr>
              <w:spacing w:after="55" w:line="280"/>
            </w:pPr>
            <w:r>
              <w:rPr>
                <w:rFonts w:ascii="Arial" w:cs="Arial" w:eastAsia="Arial" w:hAnsi="Arial"/>
                <w:color w:val="1F2937"/>
                <w:sz w:val="20"/>
                <w:szCs w:val="20"/>
              </w:rPr>
              <w:t xml:space="preserve">Aktivitas Instagram tidak diklaim sebagai faktor ranking Google secara langsung.</w:t>
            </w:r>
          </w:p>
        </w:tc>
      </w:tr>
    </w:tbl>
    <w:p>
      <w:pPr>
        <w:pStyle w:val="Heading1"/>
        <w:keepNext/>
        <w:spacing w:after="160" w:before="360"/>
      </w:pPr>
      <w:r>
        <w:rPr>
          <w:rFonts w:ascii="Arial" w:cs="Arial" w:eastAsia="Arial" w:hAnsi="Arial"/>
          <w:b/>
          <w:bCs/>
          <w:color w:val="17365D"/>
          <w:sz w:val="34"/>
          <w:szCs w:val="34"/>
        </w:rPr>
        <w:t xml:space="preserve">13. Prinsip Kerja dan Transparansi</w:t>
      </w:r>
    </w:p>
    <w:p>
      <w:pPr>
        <w:spacing w:after="130" w:line="300"/>
        <w:jc w:val="both"/>
      </w:pPr>
      <w:r>
        <w:rPr>
          <w:rFonts w:ascii="Arial" w:cs="Arial" w:eastAsia="Arial" w:hAnsi="Arial"/>
          <w:color w:val="1F2937"/>
          <w:sz w:val="21"/>
          <w:szCs w:val="21"/>
        </w:rPr>
        <w:t xml:space="preserve">PT. Reikidevs Inovasi Teknologi Perorangan berkomitmen pada aktivitas optimasi, pemantauan, dokumentasi, dan pelaporan yang tercantum dalam ruang lingkup kerja. Kami tidak menggunakan spam link, PBN, keyword stuffing, atau ulasan palsu.</w:t>
      </w:r>
    </w:p>
    <w:p>
      <w:pPr>
        <w:spacing w:after="130" w:line="300"/>
        <w:jc w:val="both"/>
      </w:pPr>
      <w:r>
        <w:rPr>
          <w:rFonts w:ascii="Arial" w:cs="Arial" w:eastAsia="Arial" w:hAnsi="Arial"/>
          <w:color w:val="1F2937"/>
          <w:sz w:val="21"/>
          <w:szCs w:val="21"/>
        </w:rPr>
        <w:t xml:space="preserve">Posisi Top 5 merupakan sasaran untuk kueri terpilih, bukan jaminan, karena hasil organik ditentukan sistem Google, kompetisi, lokasi pengguna, perubahan SERP, dan kualitas sinyal bisnis dari waktu ke waktu.</w:t>
      </w:r>
    </w:p>
    <w:p>
      <w:pPr>
        <w:spacing w:after="130" w:line="300"/>
        <w:jc w:val="both"/>
      </w:pPr>
      <w:r>
        <w:rPr>
          <w:rFonts w:ascii="Arial" w:cs="Arial" w:eastAsia="Arial" w:hAnsi="Arial"/>
          <w:color w:val="1F2937"/>
          <w:sz w:val="21"/>
          <w:szCs w:val="21"/>
        </w:rPr>
        <w:t xml:space="preserve">Kepercayaan dibangun melalui data yang dapat diperiksa, daftar pekerjaan yang jelas, perbandingan periode yang setara, serta hubungan antara trafik dan inquiry—bukan melalui janji posisi tanpa dasar.</w:t>
      </w:r>
    </w:p>
    <w:p>
      <w:pPr>
        <w:pStyle w:val="Heading1"/>
        <w:keepNext/>
        <w:spacing w:after="160" w:before="360"/>
      </w:pPr>
      <w:r>
        <w:rPr>
          <w:rFonts w:ascii="Arial" w:cs="Arial" w:eastAsia="Arial" w:hAnsi="Arial"/>
          <w:b/>
          <w:bCs/>
          <w:color w:val="17365D"/>
          <w:sz w:val="34"/>
          <w:szCs w:val="34"/>
        </w:rPr>
        <w:t xml:space="preserve">14. Referensi Resmi</w:t>
      </w:r>
    </w:p>
    <w:p>
      <w:pPr>
        <w:spacing w:after="100"/>
      </w:pPr>
      <w:hyperlink w:history="1" r:id="rIdf4jce81q26mew9vjj5wac">
        <w:r>
          <w:rPr>
            <w:rFonts w:ascii="Arial" w:cs="Arial" w:eastAsia="Arial" w:hAnsi="Arial"/>
            <w:color w:val="2563EB"/>
            <w:sz w:val="21"/>
            <w:szCs w:val="21"/>
          </w:rPr>
          <w:t xml:space="preserve">Google Search Central — SEO Starter Guide</w:t>
        </w:r>
      </w:hyperlink>
    </w:p>
    <w:p>
      <w:pPr>
        <w:spacing w:after="100"/>
      </w:pPr>
      <w:hyperlink w:history="1" r:id="rIdq8ie1mpgp-w3hja-sy7bv">
        <w:r>
          <w:rPr>
            <w:rFonts w:ascii="Arial" w:cs="Arial" w:eastAsia="Arial" w:hAnsi="Arial"/>
            <w:color w:val="2563EB"/>
            <w:sz w:val="21"/>
            <w:szCs w:val="21"/>
          </w:rPr>
          <w:t xml:space="preserve">Google Search Central — Helpful, Reliable, People-First Content</w:t>
        </w:r>
      </w:hyperlink>
    </w:p>
    <w:p>
      <w:pPr>
        <w:spacing w:after="100"/>
      </w:pPr>
      <w:hyperlink w:history="1" r:id="rIdw-4upl0jokhb8qfcpdoje">
        <w:r>
          <w:rPr>
            <w:rFonts w:ascii="Arial" w:cs="Arial" w:eastAsia="Arial" w:hAnsi="Arial"/>
            <w:color w:val="2563EB"/>
            <w:sz w:val="21"/>
            <w:szCs w:val="21"/>
          </w:rPr>
          <w:t xml:space="preserve">Google Business Profile — Cara memperbaiki peringkat lokal</w:t>
        </w:r>
      </w:hyperlink>
    </w:p>
    <w:p>
      <w:pPr>
        <w:spacing w:after="100"/>
      </w:pPr>
      <w:hyperlink w:history="1" r:id="rId9bixwihpgaox8m9hi9h2e">
        <w:r>
          <w:rPr>
            <w:rFonts w:ascii="Arial" w:cs="Arial" w:eastAsia="Arial" w:hAnsi="Arial"/>
            <w:color w:val="2563EB"/>
            <w:sz w:val="21"/>
            <w:szCs w:val="21"/>
          </w:rPr>
          <w:t xml:space="preserve">Google Search Central — Spam Policies</w:t>
        </w:r>
      </w:hyperlink>
    </w:p>
    <w:p>
      <w:pPr>
        <w:spacing w:after="260"/>
      </w:pPr>
      <w:r>
        <w:rPr>
          <w:rFonts w:ascii="Arial" w:cs="Arial" w:eastAsia="Arial" w:hAnsi="Arial"/>
          <w:color w:val="1F2937"/>
          <w:sz w:val="4"/>
          <w:szCs w:val="4"/>
        </w:rPr>
        <w:t xml:space="preserve"> </w:t>
      </w:r>
    </w:p>
    <w:p>
      <w:pPr>
        <w:spacing w:after="70"/>
        <w:jc w:val="center"/>
      </w:pPr>
      <w:r>
        <w:rPr>
          <w:rFonts w:ascii="Arial" w:cs="Arial" w:eastAsia="Arial" w:hAnsi="Arial"/>
          <w:b/>
          <w:bCs/>
          <w:color w:val="17365D"/>
          <w:sz w:val="23"/>
          <w:szCs w:val="23"/>
        </w:rPr>
        <w:t xml:space="preserve">PT. REIKIDEVS INOVASI TEKNOLOGI PERORANGAN</w:t>
      </w:r>
    </w:p>
    <w:p>
      <w:pPr>
        <w:spacing w:after="55"/>
        <w:jc w:val="center"/>
      </w:pPr>
      <w:r>
        <w:rPr>
          <w:rFonts w:ascii="Arial" w:cs="Arial" w:eastAsia="Arial" w:hAnsi="Arial"/>
          <w:color w:val="64748B"/>
          <w:sz w:val="18"/>
          <w:szCs w:val="18"/>
        </w:rPr>
        <w:t xml:space="preserve">Solusi Digital Layanan IT  •  reikidevs.com</w:t>
      </w:r>
    </w:p>
    <w:p>
      <w:pPr>
        <w:spacing w:after="150"/>
        <w:jc w:val="center"/>
      </w:pPr>
      <w:r>
        <w:rPr>
          <w:rFonts w:ascii="Arial" w:cs="Arial" w:eastAsia="Arial" w:hAnsi="Arial"/>
          <w:color w:val="64748B"/>
          <w:sz w:val="18"/>
          <w:szCs w:val="18"/>
        </w:rPr>
        <w:t xml:space="preserve">081222489299 (Owner)  •  085185029500 (Official)</w:t>
      </w:r>
    </w:p>
    <w:p>
      <w:pPr>
        <w:jc w:val="center"/>
      </w:pPr>
      <w:r>
        <w:rPr>
          <w:rFonts w:ascii="Arial" w:cs="Arial" w:eastAsia="Arial" w:hAnsi="Arial"/>
          <w:i/>
          <w:iCs/>
          <w:color w:val="64748B"/>
          <w:sz w:val="16"/>
          <w:szCs w:val="16"/>
        </w:rPr>
        <w:t xml:space="preserve">Seluruh angka performa bersumber dari rekap Google Search Console sampai 5 Agustus 2026. Data dapat berubah mengikuti pemrosesan Google.</w:t>
      </w:r>
    </w:p>
    <w:sectPr>
      <w:headerReference w:type="default" r:id="rId7"/>
      <w:footerReference w:type="default" r:id="rId8"/>
      <w:pgSz w:w="11906" w:h="16838" w:orient="portrait"/>
      <w:pgMar w:top="1000" w:right="1080" w:bottom="105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spacing w:before="90"/>
      <w:jc w:val="center"/>
    </w:pPr>
    <w:r>
      <w:rPr>
        <w:rFonts w:ascii="Arial" w:cs="Arial" w:eastAsia="Arial" w:hAnsi="Arial"/>
        <w:color w:val="64748B"/>
        <w:sz w:val="15"/>
        <w:szCs w:val="15"/>
      </w:rPr>
      <w:t xml:space="preserve">PT. Reikidevs  |  RD-000001007  |  Halaman </w:t>
    </w:r>
    <w:r>
      <w:rPr>
        <w:rFonts w:ascii="Arial" w:cs="Arial" w:eastAsia="Arial" w:hAnsi="Arial"/>
        <w:color w:val="64748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spacing w:after="100"/>
      <w:jc w:val="right"/>
    </w:pPr>
    <w:r>
      <w:rPr>
        <w:rFonts w:ascii="Arial" w:cs="Arial" w:eastAsia="Arial" w:hAnsi="Arial"/>
        <w:color w:val="64748B"/>
        <w:sz w:val="15"/>
        <w:szCs w:val="15"/>
      </w:rPr>
      <w:t xml:space="preserve">NusaBeeTrip  |  Laporan SEO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jc w:val="center"/>
    </w:pPr>
    <w:rPr>
      <w:rFonts w:ascii="Arial" w:cs="Arial" w:eastAsia="Arial" w:hAnsi="Arial"/>
      <w:b/>
      <w:bCs/>
      <w:color w:val="17365D"/>
      <w:sz w:val="48"/>
      <w:szCs w:val="48"/>
    </w:rPr>
  </w:style>
  <w:style w:type="paragraph" w:styleId="Heading1">
    <w:name w:val="Heading 1"/>
    <w:basedOn w:val="Normal"/>
    <w:next w:val="Normal"/>
    <w:qFormat/>
    <w:pPr>
      <w:keepNext/>
      <w:spacing w:after="160" w:before="360"/>
    </w:pPr>
    <w:rPr>
      <w:rFonts w:ascii="Arial" w:cs="Arial" w:eastAsia="Arial" w:hAnsi="Arial"/>
      <w:b/>
      <w:bCs/>
      <w:color w:val="17365D"/>
      <w:sz w:val="34"/>
      <w:szCs w:val="34"/>
    </w:rPr>
  </w:style>
  <w:style w:type="paragraph" w:styleId="Heading2">
    <w:name w:val="Heading 2"/>
    <w:basedOn w:val="Normal"/>
    <w:next w:val="Normal"/>
    <w:qFormat/>
    <w:pPr>
      <w:keepNext/>
      <w:spacing w:after="110" w:before="260"/>
    </w:pPr>
    <w:rPr>
      <w:rFonts w:ascii="Arial" w:cs="Arial" w:eastAsia="Arial" w:hAnsi="Arial"/>
      <w:b/>
      <w:bCs/>
      <w:color w:val="0F766E"/>
      <w:sz w:val="27"/>
      <w:szCs w:val="27"/>
    </w:rPr>
  </w:style>
  <w:style w:type="paragraph" w:styleId="Heading3">
    <w:name w:val="Heading 3"/>
    <w:basedOn w:val="Normal"/>
    <w:next w:val="Normal"/>
    <w:qFormat/>
    <w:pPr>
      <w:keepNext/>
      <w:spacing w:after="100" w:before="200"/>
    </w:pPr>
    <w:rPr>
      <w:rFonts w:ascii="Arial" w:cs="Arial" w:eastAsia="Arial" w:hAnsi="Arial"/>
      <w:b/>
      <w:bCs/>
      <w:color w:val="2563E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4jce81q26mew9vjj5wac" Type="http://schemas.openxmlformats.org/officeDocument/2006/relationships/hyperlink" Target="https://developers.google.com/search/docs/fundamentals/seo-starter-guide" TargetMode="External"/><Relationship Id="rIdq8ie1mpgp-w3hja-sy7bv" Type="http://schemas.openxmlformats.org/officeDocument/2006/relationships/hyperlink" Target="https://developers.google.com/search/docs/fundamentals/creating-helpful-content" TargetMode="External"/><Relationship Id="rIdw-4upl0jokhb8qfcpdoje" Type="http://schemas.openxmlformats.org/officeDocument/2006/relationships/hyperlink" Target="https://support.google.com/business/answer/7091?hl=id" TargetMode="External"/><Relationship Id="rId9bixwihpgaox8m9hi9h2e" Type="http://schemas.openxmlformats.org/officeDocument/2006/relationships/hyperlink" Target="https://developers.google.com/search/docs/essentials/spam-policies" TargetMode="External"/><Relationship Id="rId9" Type="http://schemas.openxmlformats.org/officeDocument/2006/relationships/image" Target="media/462bedc1bd6b4973a886a5fcd7cc281422f79d8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Performa SEO NusaBeeTrip — Bulan 1-3 dan Rencana Bulan 4-6</dc:title>
  <dc:subject>Laporan pendamping invoice RD-000001007</dc:subject>
  <dc:creator>PT. Reikidevs Inovasi Teknologi Perorangan</dc:creator>
  <cp:keywords>NusaBeeTrip, SEO, Google Search Console, Google Business Profile, Instagram</cp:keywords>
  <dc:description>Laporan performa SEO, roadmap 90 hari, dan usulan kerja sama lanjutan NusaBeeTrip.</dc:description>
  <cp:lastModifiedBy>Un-named</cp:lastModifiedBy>
  <cp:revision>1</cp:revision>
  <dcterms:created xsi:type="dcterms:W3CDTF">2026-08-08T05:29:59.418Z</dcterms:created>
  <dcterms:modified xsi:type="dcterms:W3CDTF">2026-08-08T05:29:59.424Z</dcterms:modified>
</cp:coreProperties>
</file>

<file path=docProps/custom.xml><?xml version="1.0" encoding="utf-8"?>
<Properties xmlns="http://schemas.openxmlformats.org/officeDocument/2006/custom-properties" xmlns:vt="http://schemas.openxmlformats.org/officeDocument/2006/docPropsVTypes"/>
</file>