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93" w:rsidRPr="00684AD1" w:rsidRDefault="008B21EA">
      <w:pPr>
        <w:rPr>
          <w:b/>
          <w:sz w:val="28"/>
        </w:rPr>
      </w:pPr>
      <w:r w:rsidRPr="00684AD1">
        <w:rPr>
          <w:b/>
          <w:sz w:val="28"/>
        </w:rPr>
        <w:t>Analyse Datenbankanforderungen</w:t>
      </w:r>
    </w:p>
    <w:p w:rsidR="00080D09" w:rsidRDefault="00080D09" w:rsidP="008B21EA">
      <w:r>
        <w:t xml:space="preserve">Ziel des Projekts bezüglich der verwendeten Datenbank </w:t>
      </w:r>
      <w:r w:rsidR="000F5FC2">
        <w:t>sind</w:t>
      </w:r>
      <w:r>
        <w:t xml:space="preserve"> die Weiterverwendung des bestehenden Datenmodells und die Recherche nach möglichen Alternativen. </w:t>
      </w:r>
    </w:p>
    <w:p w:rsidR="008B21EA" w:rsidRDefault="00080D09" w:rsidP="008B21EA">
      <w:r>
        <w:t xml:space="preserve">Für die </w:t>
      </w:r>
      <w:r w:rsidR="00F165B6">
        <w:t>Weiterverwendung des</w:t>
      </w:r>
      <w:r>
        <w:t xml:space="preserve"> bestehenden Modells spricht, dass es bereits mehrere Gruppen gibt, die dieses System verwenden [</w:t>
      </w:r>
      <w:r w:rsidRPr="00D03745">
        <w:rPr>
          <w:highlight w:val="yellow"/>
        </w:rPr>
        <w:t>Oberluggauer</w:t>
      </w:r>
      <w:r>
        <w:t>], [</w:t>
      </w:r>
      <w:r w:rsidRPr="00D03745">
        <w:rPr>
          <w:highlight w:val="yellow"/>
        </w:rPr>
        <w:t>SmartVis</w:t>
      </w:r>
      <w:r>
        <w:t>]. Für die Ablösung des bestehenden Modells spricht eine eventuell bessere Performance alternativer Datenbanken bei großen Datenmengen.</w:t>
      </w:r>
    </w:p>
    <w:p w:rsidR="009C589F" w:rsidRDefault="00F165B6" w:rsidP="008B21EA">
      <w:r>
        <w:t xml:space="preserve">Da die Weiterverwendung gewünscht wird, werden zuerst Performancemessungen auf einem Relationalen Datenbanksystem durchgeführt. Ist die Performance ausreichend, </w:t>
      </w:r>
      <w:r w:rsidR="00A65A87">
        <w:t>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D06A2F" w:rsidTr="00D06A2F">
        <w:trPr>
          <w:jc w:val="center"/>
        </w:trPr>
        <w:tc>
          <w:tcPr>
            <w:tcW w:w="1842" w:type="dxa"/>
          </w:tcPr>
          <w:p w:rsidR="00D06A2F" w:rsidRDefault="00D06A2F" w:rsidP="008B21EA">
            <w:r>
              <w:t>Name</w:t>
            </w:r>
          </w:p>
        </w:tc>
        <w:tc>
          <w:tcPr>
            <w:tcW w:w="1842" w:type="dxa"/>
          </w:tcPr>
          <w:p w:rsidR="00D06A2F" w:rsidRDefault="00D06A2F" w:rsidP="008B21EA">
            <w:r>
              <w:t>Eigene Vorkenntnisse</w:t>
            </w:r>
          </w:p>
        </w:tc>
        <w:tc>
          <w:tcPr>
            <w:tcW w:w="2236" w:type="dxa"/>
          </w:tcPr>
          <w:p w:rsidR="00D06A2F" w:rsidRDefault="00D06A2F" w:rsidP="008B21EA">
            <w:r>
              <w:t xml:space="preserve">Popularität </w:t>
            </w:r>
          </w:p>
        </w:tc>
        <w:tc>
          <w:tcPr>
            <w:tcW w:w="1449" w:type="dxa"/>
          </w:tcPr>
          <w:p w:rsidR="00D06A2F" w:rsidRDefault="00D06A2F" w:rsidP="008B21EA">
            <w:r>
              <w:t>Open Source (Kostenlos)</w:t>
            </w:r>
          </w:p>
        </w:tc>
      </w:tr>
      <w:tr w:rsidR="00D06A2F" w:rsidTr="00D06A2F">
        <w:trPr>
          <w:jc w:val="center"/>
        </w:trPr>
        <w:tc>
          <w:tcPr>
            <w:tcW w:w="1842" w:type="dxa"/>
          </w:tcPr>
          <w:p w:rsidR="00D06A2F" w:rsidRDefault="00D06A2F" w:rsidP="008B21EA">
            <w:r>
              <w:t>MySQL</w:t>
            </w:r>
          </w:p>
        </w:tc>
        <w:tc>
          <w:tcPr>
            <w:tcW w:w="1842" w:type="dxa"/>
          </w:tcPr>
          <w:p w:rsidR="00D06A2F" w:rsidRDefault="00D06A2F" w:rsidP="008B21EA">
            <w:r>
              <w:t>3</w:t>
            </w:r>
          </w:p>
        </w:tc>
        <w:tc>
          <w:tcPr>
            <w:tcW w:w="2236" w:type="dxa"/>
          </w:tcPr>
          <w:p w:rsidR="00D06A2F" w:rsidRDefault="00D06A2F" w:rsidP="008B21EA">
            <w:r>
              <w:t>3</w:t>
            </w:r>
          </w:p>
        </w:tc>
        <w:tc>
          <w:tcPr>
            <w:tcW w:w="1449" w:type="dxa"/>
          </w:tcPr>
          <w:p w:rsidR="00D06A2F" w:rsidRDefault="00D06A2F" w:rsidP="008B21EA">
            <w:r>
              <w:t>1</w:t>
            </w:r>
          </w:p>
        </w:tc>
      </w:tr>
      <w:tr w:rsidR="00D06A2F" w:rsidTr="00D06A2F">
        <w:trPr>
          <w:jc w:val="center"/>
        </w:trPr>
        <w:tc>
          <w:tcPr>
            <w:tcW w:w="1842" w:type="dxa"/>
          </w:tcPr>
          <w:p w:rsidR="00D06A2F" w:rsidRDefault="00D06A2F" w:rsidP="008B21EA">
            <w:r>
              <w:t>PostreSQL</w:t>
            </w:r>
          </w:p>
        </w:tc>
        <w:tc>
          <w:tcPr>
            <w:tcW w:w="1842" w:type="dxa"/>
          </w:tcPr>
          <w:p w:rsidR="00D06A2F" w:rsidRDefault="00D06A2F" w:rsidP="008B21EA">
            <w:r>
              <w:t>1</w:t>
            </w:r>
          </w:p>
        </w:tc>
        <w:tc>
          <w:tcPr>
            <w:tcW w:w="2236" w:type="dxa"/>
          </w:tcPr>
          <w:p w:rsidR="00D06A2F" w:rsidRDefault="00D06A2F" w:rsidP="008B21EA">
            <w:r>
              <w:t>2</w:t>
            </w:r>
          </w:p>
        </w:tc>
        <w:tc>
          <w:tcPr>
            <w:tcW w:w="1449" w:type="dxa"/>
          </w:tcPr>
          <w:p w:rsidR="00D06A2F" w:rsidRDefault="00D06A2F" w:rsidP="008B21EA">
            <w:r>
              <w:t>1</w:t>
            </w:r>
          </w:p>
        </w:tc>
      </w:tr>
      <w:tr w:rsidR="00D06A2F" w:rsidTr="00D06A2F">
        <w:trPr>
          <w:jc w:val="center"/>
        </w:trPr>
        <w:tc>
          <w:tcPr>
            <w:tcW w:w="1842" w:type="dxa"/>
          </w:tcPr>
          <w:p w:rsidR="00D06A2F" w:rsidRDefault="00D06A2F" w:rsidP="008B21EA">
            <w:r>
              <w:t>MariaDB</w:t>
            </w:r>
          </w:p>
        </w:tc>
        <w:tc>
          <w:tcPr>
            <w:tcW w:w="1842" w:type="dxa"/>
          </w:tcPr>
          <w:p w:rsidR="00D06A2F" w:rsidRDefault="00D06A2F" w:rsidP="008B21EA">
            <w:r>
              <w:t>0</w:t>
            </w:r>
          </w:p>
        </w:tc>
        <w:tc>
          <w:tcPr>
            <w:tcW w:w="2236" w:type="dxa"/>
          </w:tcPr>
          <w:p w:rsidR="00D06A2F" w:rsidRDefault="00D06A2F" w:rsidP="008B21EA">
            <w:r>
              <w:t>1</w:t>
            </w:r>
          </w:p>
        </w:tc>
        <w:tc>
          <w:tcPr>
            <w:tcW w:w="1449" w:type="dxa"/>
          </w:tcPr>
          <w:p w:rsidR="00D06A2F" w:rsidRDefault="00D06A2F" w:rsidP="008B21EA">
            <w:r>
              <w:t>1</w:t>
            </w:r>
          </w:p>
        </w:tc>
      </w:tr>
    </w:tbl>
    <w:p w:rsidR="00A65A87" w:rsidRDefault="00D06A2F" w:rsidP="00D06A2F">
      <w:pPr>
        <w:pStyle w:val="Beschriftung"/>
        <w:ind w:left="708"/>
      </w:pPr>
      <w:r>
        <w:t xml:space="preserve">    </w:t>
      </w:r>
      <w:r w:rsidR="007C635C">
        <w:t xml:space="preserve">Tabelle </w:t>
      </w:r>
      <w:r w:rsidR="0016211D">
        <w:fldChar w:fldCharType="begin"/>
      </w:r>
      <w:r w:rsidR="0016211D">
        <w:instrText xml:space="preserve"> SEQ Tabelle \* ARABIC </w:instrText>
      </w:r>
      <w:r w:rsidR="0016211D">
        <w:fldChar w:fldCharType="separate"/>
      </w:r>
      <w:r w:rsidR="00AA0A6E">
        <w:rPr>
          <w:noProof/>
        </w:rPr>
        <w:t>1</w:t>
      </w:r>
      <w:r w:rsidR="0016211D">
        <w:rPr>
          <w:noProof/>
        </w:rPr>
        <w:fldChar w:fldCharType="end"/>
      </w:r>
      <w:r w:rsidR="007C635C">
        <w:t>: Auswahlkriterien Relationale Datenbank</w:t>
      </w:r>
    </w:p>
    <w:p w:rsidR="009C589F" w:rsidRDefault="007C635C" w:rsidP="008B21EA">
      <w:r>
        <w:t xml:space="preserve">Für die Auswahl der Datenbank wurden die Vorkenntnisse und freie Verfügbarkeit als Kriterien definiert. Da die Erfahrung mit Datenbanken in der Projektgruppe allgemein eher gering ist, </w:t>
      </w:r>
      <w:r w:rsidR="00D06A2F">
        <w:t xml:space="preserve">ist die erwartete Unterstützung aus der Community ein weiteres Kriterium. Dafür wurde die Anzahl der Fragen </w:t>
      </w:r>
      <w:r w:rsidR="00D03745">
        <w:t xml:space="preserve">innerhalb einer Woche </w:t>
      </w:r>
      <w:r w:rsidR="00D06A2F">
        <w:t xml:space="preserve">auf Stack Overflow verwendet. </w:t>
      </w:r>
      <w:r w:rsidR="00D03745">
        <w:t xml:space="preserve">Nach den Kriterien aus </w:t>
      </w:r>
      <w:r w:rsidR="00D03745" w:rsidRPr="00D03745">
        <w:rPr>
          <w:highlight w:val="yellow"/>
        </w:rPr>
        <w:t>(Tabelle1)</w:t>
      </w:r>
      <w:r w:rsidR="00D03745">
        <w:t xml:space="preserve"> ist die Wahl auf MySQL gefallen.</w:t>
      </w:r>
    </w:p>
    <w:p w:rsidR="00D06A2F" w:rsidRDefault="00D06A2F" w:rsidP="008B21EA">
      <w:r>
        <w:t>Zum Zeitpunkt der Messung sind wir von ungefähr 250.000.000 Datensätzen innerhalb eines Jahres ausgegangen. Das ergibt sich aus 500.000 Smartmetern der Salzburg AG (1 Wert pro Tag) und ungefähr 60.000.000 Messwerten aus den REDD Daten.</w:t>
      </w:r>
    </w:p>
    <w:p w:rsidR="004C74C8" w:rsidRPr="00684AD1" w:rsidRDefault="004C74C8" w:rsidP="008B21EA">
      <w:pPr>
        <w:rPr>
          <w:b/>
        </w:rPr>
      </w:pPr>
      <w:r w:rsidRPr="00684AD1">
        <w:rPr>
          <w:b/>
        </w:rPr>
        <w:t>Testdaten</w:t>
      </w:r>
    </w:p>
    <w:p w:rsidR="004C74C8" w:rsidRDefault="00AF0CE3" w:rsidP="004C74C8">
      <w:r>
        <w:rPr>
          <w:noProof/>
          <w:lang w:eastAsia="de-AT"/>
        </w:rPr>
        <mc:AlternateContent>
          <mc:Choice Requires="wps">
            <w:drawing>
              <wp:anchor distT="0" distB="0" distL="114300" distR="114300" simplePos="0" relativeHeight="251658240" behindDoc="0" locked="0" layoutInCell="1" allowOverlap="1" wp14:anchorId="264E76BB" wp14:editId="2B2DAC3E">
                <wp:simplePos x="0" y="0"/>
                <wp:positionH relativeFrom="column">
                  <wp:posOffset>-7950</wp:posOffset>
                </wp:positionH>
                <wp:positionV relativeFrom="paragraph">
                  <wp:posOffset>1671447</wp:posOffset>
                </wp:positionV>
                <wp:extent cx="185039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1850390" cy="635"/>
                        </a:xfrm>
                        <a:prstGeom prst="rect">
                          <a:avLst/>
                        </a:prstGeom>
                        <a:solidFill>
                          <a:prstClr val="white"/>
                        </a:solidFill>
                        <a:ln>
                          <a:noFill/>
                        </a:ln>
                      </wps:spPr>
                      <wps:txbx>
                        <w:txbxContent>
                          <w:p w:rsidR="00CC72F8" w:rsidRPr="00894B56" w:rsidRDefault="00CC72F8" w:rsidP="00CC72F8">
                            <w:pPr>
                              <w:pStyle w:val="Beschriftung"/>
                              <w:rPr>
                                <w:noProof/>
                              </w:rPr>
                            </w:pPr>
                            <w:r>
                              <w:t xml:space="preserve">Listing </w:t>
                            </w:r>
                            <w:r w:rsidR="0016211D">
                              <w:fldChar w:fldCharType="begin"/>
                            </w:r>
                            <w:r w:rsidR="0016211D">
                              <w:instrText xml:space="preserve"> SEQ Listing \* ARABIC </w:instrText>
                            </w:r>
                            <w:r w:rsidR="0016211D">
                              <w:fldChar w:fldCharType="separate"/>
                            </w:r>
                            <w:r>
                              <w:rPr>
                                <w:noProof/>
                              </w:rPr>
                              <w:t>1</w:t>
                            </w:r>
                            <w:r w:rsidR="0016211D">
                              <w:rPr>
                                <w:noProof/>
                              </w:rPr>
                              <w:fldChar w:fldCharType="end"/>
                            </w:r>
                            <w:r>
                              <w:t>: CSV Format der REDD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4E76BB" id="_x0000_t202" coordsize="21600,21600" o:spt="202" path="m,l,21600r21600,l21600,xe">
                <v:stroke joinstyle="miter"/>
                <v:path gradientshapeok="t" o:connecttype="rect"/>
              </v:shapetype>
              <v:shape id="Textfeld 3" o:spid="_x0000_s1026" type="#_x0000_t202" style="position:absolute;margin-left:-.65pt;margin-top:131.6pt;width:145.7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6KwIAAF0EAAAOAAAAZHJzL2Uyb0RvYy54bWysVNFu2yAUfZ+0f0C8L04ateqsOFWWKtOk&#10;qK2UTH0mGGIk4DIgsbuv3wXbadftadoLvnAvB845Fy/uOqPJWfigwFZ0NplSIiyHWtljRb/vN59u&#10;KQmR2ZppsKKiLyLQu+XHD4vWleIKGtC18ARBbChbV9EmRlcWReCNMCxMwAmLSQnesIhTfyxqz1pE&#10;N7q4mk5vihZ87TxwEQKu3vdJusz4UgoeH6UMIhJdUbxbzKPP4yGNxXLByqNnrlF8uAb7h1sYpiwe&#10;eoG6Z5GRk1d/QBnFPQSQccLBFCCl4iJzQDaz6Ts2u4Y5kbmgOMFdZAr/D5Y/nJ88UXVF55RYZtCi&#10;veiiFLom86RO60KJRTuHZbH7Ah26PK4HXEykO+lN+iIdgnnU+eWiLYIRnjbdXk/nnzHFMXczv04Y&#10;xetW50P8KsCQFFTUo3FZT3behtiXjiXppABa1RuldZqkxFp7cmZoctuoKAbw36q0TbUW0q4eMK0U&#10;iV/PI0WxO3QD6QPUL8jZQ98zwfGNwoO2LMQn5rFJkAs2fnzEQWpoKwpDREkD/uff1lM9eodZSlps&#10;uoqGHyfmBSX6m0VXU4eOgR+DwxjYk1kDUpzhk3I8h7jBRz2G0oN5xvewSqdgilmOZ1U0juE69q2P&#10;74mL1SoXYR86Frd253iCHgXdd8/Mu8GOiC4+wNiOrHznSl+bfXGrU0SJs2VJ0F7FQWfs4Wz68N7S&#10;I3k7z1Wvf4XlLwAAAP//AwBQSwMEFAAGAAgAAAAhAB5hkwjgAAAACgEAAA8AAABkcnMvZG93bnJl&#10;di54bWxMjz1PwzAQhnck/oN1SCyodT6qCEKcqqpggKVq6MLmxtc4EJ8j22nDv8ewwHh3j9573mo9&#10;m4Gd0fnekoB0mQBDaq3qqRNweHte3APzQZKSgyUU8IUe1vX1VSVLZS+0x3MTOhZDyJdSgA5hLDn3&#10;rUYj/dKOSPF2ss7IEEfXceXkJYabgWdJUnAje4oftBxxq7H9bCYjYLd63+m76fT0ulnl7uUwbYuP&#10;rhHi9mbePAILOIc/GH70ozrU0eloJ1KeDQIWaR5JAVmRZ8AikD0kKbDj7yYHXlf8f4X6GwAA//8D&#10;AFBLAQItABQABgAIAAAAIQC2gziS/gAAAOEBAAATAAAAAAAAAAAAAAAAAAAAAABbQ29udGVudF9U&#10;eXBlc10ueG1sUEsBAi0AFAAGAAgAAAAhADj9If/WAAAAlAEAAAsAAAAAAAAAAAAAAAAALwEAAF9y&#10;ZWxzLy5yZWxzUEsBAi0AFAAGAAgAAAAhAEq9z/orAgAAXQQAAA4AAAAAAAAAAAAAAAAALgIAAGRy&#10;cy9lMm9Eb2MueG1sUEsBAi0AFAAGAAgAAAAhAB5hkwjgAAAACgEAAA8AAAAAAAAAAAAAAAAAhQQA&#10;AGRycy9kb3ducmV2LnhtbFBLBQYAAAAABAAEAPMAAACSBQAAAAA=&#10;" stroked="f">
                <v:textbox style="mso-fit-shape-to-text:t" inset="0,0,0,0">
                  <w:txbxContent>
                    <w:p w:rsidR="00CC72F8" w:rsidRPr="00894B56" w:rsidRDefault="00CC72F8" w:rsidP="00CC72F8">
                      <w:pPr>
                        <w:pStyle w:val="Beschriftung"/>
                        <w:rPr>
                          <w:noProof/>
                        </w:rPr>
                      </w:pPr>
                      <w:r>
                        <w:t xml:space="preserve">Listing </w:t>
                      </w:r>
                      <w:r w:rsidR="0016211D">
                        <w:fldChar w:fldCharType="begin"/>
                      </w:r>
                      <w:r w:rsidR="0016211D">
                        <w:instrText xml:space="preserve"> SEQ Listing \* ARABIC </w:instrText>
                      </w:r>
                      <w:r w:rsidR="0016211D">
                        <w:fldChar w:fldCharType="separate"/>
                      </w:r>
                      <w:r>
                        <w:rPr>
                          <w:noProof/>
                        </w:rPr>
                        <w:t>1</w:t>
                      </w:r>
                      <w:r w:rsidR="0016211D">
                        <w:rPr>
                          <w:noProof/>
                        </w:rPr>
                        <w:fldChar w:fldCharType="end"/>
                      </w:r>
                      <w:r>
                        <w:t>: CSV Format der REDD Daten</w:t>
                      </w:r>
                    </w:p>
                  </w:txbxContent>
                </v:textbox>
                <w10:wrap type="topAndBottom"/>
              </v:shape>
            </w:pict>
          </mc:Fallback>
        </mc:AlternateContent>
      </w:r>
      <w:r>
        <w:rPr>
          <w:noProof/>
          <w:lang w:eastAsia="de-AT"/>
        </w:rP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1327481</wp:posOffset>
                </wp:positionV>
                <wp:extent cx="1257935" cy="270510"/>
                <wp:effectExtent l="0" t="0" r="18415" b="1524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70510"/>
                        </a:xfrm>
                        <a:prstGeom prst="rect">
                          <a:avLst/>
                        </a:prstGeom>
                        <a:solidFill>
                          <a:srgbClr val="FFFFFF"/>
                        </a:solidFill>
                        <a:ln w="9525">
                          <a:solidFill>
                            <a:srgbClr val="000000"/>
                          </a:solidFill>
                          <a:miter lim="800000"/>
                          <a:headEnd/>
                          <a:tailEnd/>
                        </a:ln>
                      </wps:spPr>
                      <wps:txbx>
                        <w:txbxContent>
                          <w:p w:rsidR="004C74C8" w:rsidRDefault="00CC72F8">
                            <w:r>
                              <w:t xml:space="preserve">timestamp_power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05pt;margin-top:104.55pt;width:99.05pt;height:2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W0JgIAAEsEAAAOAAAAZHJzL2Uyb0RvYy54bWysVNtu2zAMfR+wfxD0vtjxkqUx4hRdugwD&#10;ugvQ7gNkSY6FSaInKbGzry8lp2nQbS/D9CCIJnVEnkN6dT0YTQ7SeQW2otNJTom0HISyu4p+f9i+&#10;uaLEB2YF02BlRY/S0+v161ervitlAS1oIR1BEOvLvqtoG0JXZpnnrTTMT6CTFp0NOMMCmm6XCcd6&#10;RDc6K/L8XdaDE50DLr3Hr7ejk64TftNIHr42jZeB6IpibiHtLu113LP1ipU7x7pW8VMa7B+yMExZ&#10;fPQMdcsCI3unfoMyijvw0IQJB5NB0yguUw1YzTR/Uc19yzqZakFyfHemyf8/WP7l8M0RJSpaUGKZ&#10;QYke5BAaqQUpIjt950sMuu8wLAzvYUCVU6W+uwP+wxMLm5bZnbxxDvpWMoHZTePN7OLqiOMjSN1/&#10;BoHPsH2ABDQ0zkTqkAyC6KjS8awMpkJ4fLKYL5Zv55Rw9BWLfD5N0mWsfLrdOR8+SjAkHirqUPmE&#10;zg53PsRsWPkUEh/zoJXYKq2T4Xb1RjtyYNgl27RSAS/CtCV9RZfzYj4S8FeIPK0/QRgVsN21MhW9&#10;OgexMtL2wYrUjIEpPZ4xZW1PPEbqRhLDUA9JsERy5LgGcURiHYzdjdOIhxbcL0p67OyK+p975iQl&#10;+pNFcZbT2SyOQjJm80WBhrv01JceZjlCVTRQMh43IY1P5M3CDYrYqMTvcyanlLFjE+2n6YojcWmn&#10;qOd/wPoRAAD//wMAUEsDBBQABgAIAAAAIQAbJRhy3wAAAAkBAAAPAAAAZHJzL2Rvd25yZXYueG1s&#10;TI9BT8MwDIXvSPyHyEhc0JZ2wNaWphNCArEbDATXrPHaisQpTdaVf493gpvt9/T8vXI9OStGHELn&#10;SUE6T0Ag1d501Ch4f3ucZSBC1GS09YQKfjDAujo/K3Vh/JFecdzGRnAIhUIraGPsCylD3aLTYe57&#10;JNb2fnA68jo00gz6yOHOykWSLKXTHfGHVvf40GL9tT04BdnN8/gZNtcvH/Vyb/N4tRqfvgelLi+m&#10;+zsQEaf4Z4YTPqNDxUw7fyAThFUwS9moYJHkPJz0PONuO77cpiuQVSn/N6h+AQAA//8DAFBLAQIt&#10;ABQABgAIAAAAIQC2gziS/gAAAOEBAAATAAAAAAAAAAAAAAAAAAAAAABbQ29udGVudF9UeXBlc10u&#10;eG1sUEsBAi0AFAAGAAgAAAAhADj9If/WAAAAlAEAAAsAAAAAAAAAAAAAAAAALwEAAF9yZWxzLy5y&#10;ZWxzUEsBAi0AFAAGAAgAAAAhAB589bQmAgAASwQAAA4AAAAAAAAAAAAAAAAALgIAAGRycy9lMm9E&#10;b2MueG1sUEsBAi0AFAAGAAgAAAAhABslGHLfAAAACQEAAA8AAAAAAAAAAAAAAAAAgAQAAGRycy9k&#10;b3ducmV2LnhtbFBLBQYAAAAABAAEAPMAAACMBQAAAAA=&#10;">
                <v:textbox>
                  <w:txbxContent>
                    <w:p w:rsidR="004C74C8" w:rsidRDefault="00CC72F8">
                      <w:r>
                        <w:t xml:space="preserve">timestamp_power </w:t>
                      </w:r>
                    </w:p>
                  </w:txbxContent>
                </v:textbox>
                <w10:wrap type="topAndBottom"/>
              </v:shape>
            </w:pict>
          </mc:Fallback>
        </mc:AlternateContent>
      </w:r>
      <w:r w:rsidR="004C74C8">
        <w:t xml:space="preserve">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 ermöglicht. Die Messwerte sind </w:t>
      </w:r>
      <w:r w:rsidR="00CC72F8">
        <w:t xml:space="preserve">wie in </w:t>
      </w:r>
      <w:r w:rsidR="00CC72F8" w:rsidRPr="00CC72F8">
        <w:rPr>
          <w:highlight w:val="yellow"/>
        </w:rPr>
        <w:t>(Listing1)</w:t>
      </w:r>
      <w:r w:rsidR="00CC72F8">
        <w:t xml:space="preserve"> </w:t>
      </w:r>
      <w:r w:rsidR="00117C5E">
        <w:t xml:space="preserve">dargestellt in einem </w:t>
      </w:r>
      <w:r w:rsidR="004C74C8">
        <w:t xml:space="preserve">CSV </w:t>
      </w:r>
      <w:r w:rsidR="00117C5E">
        <w:t>Format ab</w:t>
      </w:r>
      <w:r w:rsidR="004C74C8">
        <w:t>gespeichert, wobei das Trennzeichen ein Leerzeichen ist.</w:t>
      </w:r>
    </w:p>
    <w:p w:rsidR="00F1456D" w:rsidRPr="00684AD1" w:rsidRDefault="00F1456D" w:rsidP="008B21EA">
      <w:pPr>
        <w:rPr>
          <w:b/>
          <w:noProof/>
        </w:rPr>
      </w:pPr>
      <w:r w:rsidRPr="00684AD1">
        <w:rPr>
          <w:b/>
          <w:noProof/>
        </w:rPr>
        <w:t>Messung</w:t>
      </w:r>
    </w:p>
    <w:p w:rsidR="00F226E5" w:rsidRDefault="00D85C78" w:rsidP="008B21EA">
      <w:r>
        <w:rPr>
          <w:noProof/>
        </w:rPr>
        <w:t>Für die</w:t>
      </w:r>
      <w:r w:rsidR="00A843F1">
        <w:t xml:space="preserve"> Performance Messungen wurde eine C# Applikation geschrieben, welche sämtliche ‚low_freq‘ REDD Daten in eine MySQL Datenbank importiert. Dafür wurden die Datensätze pro Kanal geparst und in 100.000</w:t>
      </w:r>
      <w:r w:rsidR="00F82689">
        <w:t>er</w:t>
      </w:r>
      <w:r w:rsidR="00A843F1">
        <w:t xml:space="preserve"> Schritten in die Datenbank importiert. </w:t>
      </w:r>
      <w:r w:rsidR="00FB377A">
        <w:t xml:space="preserve">Aus dem </w:t>
      </w:r>
      <w:r>
        <w:t>Zeitstempel im Unix-Epoch-F</w:t>
      </w:r>
      <w:r w:rsidR="00FB377A">
        <w:t>ormat</w:t>
      </w:r>
      <w:r>
        <w:t xml:space="preserve"> wurde lokal der Tag und der Monat ausgerechnet um später danach gruppieren zu können.</w:t>
      </w:r>
      <w:r w:rsidR="00F226E5">
        <w:t xml:space="preserve"> </w:t>
      </w:r>
      <w:r w:rsidR="00117C5E">
        <w:t xml:space="preserve">Zusätzlich wurde </w:t>
      </w:r>
      <w:r w:rsidR="00F226E5">
        <w:t xml:space="preserve">pro Kanal </w:t>
      </w:r>
      <w:r w:rsidR="00117C5E">
        <w:t>eine fortlaufende Id</w:t>
      </w:r>
      <w:r w:rsidR="00F1456D">
        <w:t>, in (</w:t>
      </w:r>
      <w:r w:rsidR="00F1456D" w:rsidRPr="00F226E5">
        <w:rPr>
          <w:highlight w:val="yellow"/>
        </w:rPr>
        <w:t>Bild1</w:t>
      </w:r>
      <w:r w:rsidR="00F1456D">
        <w:t xml:space="preserve">) als ‚meterId‘ dargestellt, </w:t>
      </w:r>
      <w:r w:rsidR="00117C5E">
        <w:t>vergeben.</w:t>
      </w:r>
    </w:p>
    <w:p w:rsidR="00F226E5" w:rsidRDefault="00F226E5" w:rsidP="00F226E5">
      <w:pPr>
        <w:keepNext/>
      </w:pPr>
      <w:r w:rsidRPr="00F226E5">
        <w:rPr>
          <w:noProof/>
          <w:lang w:eastAsia="de-AT"/>
        </w:rPr>
        <w:lastRenderedPageBreak/>
        <w:drawing>
          <wp:inline distT="0" distB="0" distL="0" distR="0" wp14:anchorId="36C090ED" wp14:editId="17D93143">
            <wp:extent cx="1009497" cy="626068"/>
            <wp:effectExtent l="0" t="0" r="63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4835" cy="641782"/>
                    </a:xfrm>
                    <a:prstGeom prst="rect">
                      <a:avLst/>
                    </a:prstGeom>
                  </pic:spPr>
                </pic:pic>
              </a:graphicData>
            </a:graphic>
          </wp:inline>
        </w:drawing>
      </w:r>
    </w:p>
    <w:p w:rsidR="00F226E5" w:rsidRDefault="00F226E5" w:rsidP="00F226E5">
      <w:pPr>
        <w:pStyle w:val="Beschriftung"/>
      </w:pPr>
      <w:r>
        <w:t xml:space="preserve">Abbildung </w:t>
      </w:r>
      <w:fldSimple w:instr=" SEQ Abbildung \* ARABIC ">
        <w:r w:rsidR="008C3124">
          <w:rPr>
            <w:noProof/>
          </w:rPr>
          <w:t>1</w:t>
        </w:r>
      </w:fldSimple>
      <w:r>
        <w:t xml:space="preserve">: Tabelle </w:t>
      </w:r>
      <w:r w:rsidR="00534823">
        <w:t>REDD</w:t>
      </w:r>
      <w:r>
        <w:t xml:space="preserve"> mit Testdaten</w:t>
      </w:r>
    </w:p>
    <w:p w:rsidR="00F226E5" w:rsidRDefault="00F1456D" w:rsidP="008B21EA">
      <w:r>
        <w:t>Damit das Einfügen von 100.000 Datensätzen auf einmal funktioniert wurde die maximal erlaubte Paketgröße auf 160 MB erhöht [</w:t>
      </w:r>
      <w:r w:rsidRPr="00F1456D">
        <w:t>https://dev.mysql.com/doc/refman/5.7/en/packet-too-large.html</w:t>
      </w:r>
      <w:r>
        <w:t>].</w:t>
      </w:r>
      <w:r w:rsidR="00CB4EFF" w:rsidRPr="00CB4EFF">
        <w:t xml:space="preserve"> </w:t>
      </w:r>
      <w:r w:rsidR="00CB4EFF">
        <w:t>Die Datenbank läuft auf dem lokalen Testsystem (i5 4690K @ 3.5GHz, 16GB Arbeitsspeicher, Windows 10 Pro) um einen möglichen Delay über das Netzwerk ausschließen zu können.</w:t>
      </w:r>
    </w:p>
    <w:p w:rsidR="00F226E5" w:rsidRDefault="00CB4EFF" w:rsidP="008B21EA">
      <w:r>
        <w:rPr>
          <w:noProof/>
          <w:lang w:eastAsia="de-AT"/>
        </w:rPr>
        <mc:AlternateContent>
          <mc:Choice Requires="wps">
            <w:drawing>
              <wp:anchor distT="45720" distB="45720" distL="114300" distR="114300" simplePos="0" relativeHeight="251657216" behindDoc="0" locked="0" layoutInCell="1" allowOverlap="1">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rsidR="00A843F1" w:rsidRDefault="00A843F1" w:rsidP="00A843F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rsidR="00A843F1" w:rsidRDefault="00A843F1" w:rsidP="00A843F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rsidR="00A843F1" w:rsidRDefault="00A843F1" w:rsidP="00A843F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rsidR="00A843F1" w:rsidRPr="00A843F1" w:rsidRDefault="00A843F1" w:rsidP="00A843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6.75pt;width:426.2pt;height:48.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rsidR="00A843F1" w:rsidRDefault="00A843F1" w:rsidP="00A843F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rsidR="00A843F1" w:rsidRDefault="00A843F1" w:rsidP="00A843F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rsidR="00A843F1" w:rsidRDefault="00A843F1" w:rsidP="00A843F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rsidR="00A843F1" w:rsidRPr="00A843F1" w:rsidRDefault="00A843F1" w:rsidP="00A843F1">
                      <w:pPr>
                        <w:jc w:val="center"/>
                        <w:rPr>
                          <w:lang w:val="en-US"/>
                        </w:rPr>
                      </w:pPr>
                    </w:p>
                  </w:txbxContent>
                </v:textbox>
                <w10:wrap type="topAndBottom"/>
              </v:shape>
            </w:pict>
          </mc:Fallback>
        </mc:AlternateContent>
      </w:r>
      <w:r>
        <w:rPr>
          <w:noProof/>
          <w:lang w:eastAsia="de-AT"/>
        </w:rPr>
        <mc:AlternateContent>
          <mc:Choice Requires="wps">
            <w:drawing>
              <wp:anchor distT="0" distB="0" distL="114300" distR="114300" simplePos="0" relativeHeight="251659264" behindDoc="0" locked="0" layoutInCell="1" allowOverlap="1" wp14:anchorId="411DD720" wp14:editId="30D2BA52">
                <wp:simplePos x="0" y="0"/>
                <wp:positionH relativeFrom="column">
                  <wp:posOffset>-635</wp:posOffset>
                </wp:positionH>
                <wp:positionV relativeFrom="paragraph">
                  <wp:posOffset>1271930</wp:posOffset>
                </wp:positionV>
                <wp:extent cx="541274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rsidR="00F82689" w:rsidRPr="005E04FA" w:rsidRDefault="00F82689" w:rsidP="00F82689">
                            <w:pPr>
                              <w:pStyle w:val="Beschriftung"/>
                              <w:rPr>
                                <w:noProof/>
                              </w:rPr>
                            </w:pPr>
                            <w:r>
                              <w:t xml:space="preserve">Listing </w:t>
                            </w:r>
                            <w:r w:rsidR="0016211D">
                              <w:fldChar w:fldCharType="begin"/>
                            </w:r>
                            <w:r w:rsidR="0016211D">
                              <w:instrText xml:space="preserve"> SEQ Listing \* ARABIC </w:instrText>
                            </w:r>
                            <w:r w:rsidR="0016211D">
                              <w:fldChar w:fldCharType="separate"/>
                            </w:r>
                            <w:r w:rsidR="00CC72F8">
                              <w:rPr>
                                <w:noProof/>
                              </w:rPr>
                              <w:t>2</w:t>
                            </w:r>
                            <w:r w:rsidR="0016211D">
                              <w:rPr>
                                <w:noProof/>
                              </w:rPr>
                              <w:fldChar w:fldCharType="end"/>
                            </w:r>
                            <w:r>
                              <w:t>: Berechnung des Durchschnittsverbrauchs pro Meter, Tag und Monat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DD720" id="Textfeld 1" o:spid="_x0000_s1029" type="#_x0000_t202" style="position:absolute;margin-left:-.05pt;margin-top:100.15pt;width:426.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6AELgIAAGQEAAAOAAAAZHJzL2Uyb0RvYy54bWysVE2P2yAQvVfqf0DcGyfZj1ZWnFWaVapK&#10;q92VkmrPBEOMBAwFEjv99R2wnW23PVW9kPHMY+C9N2Rx1xlNTsIHBbais8mUEmE51MoeKvptt/nw&#10;iZIQma2ZBisqehaB3i3fv1u0rhRzaEDXwhNsYkPZuoo2MbqyKAJvhGFhAk5YLErwhkX89Iei9qzF&#10;7kYX8+n0tmjB184DFyFg9r4v0mXuL6Xg8UnKICLRFcW7xbz6vO7TWiwXrDx45hrFh2uwf7iFYcri&#10;oZdW9ywycvTqj1ZGcQ8BZJxwMAVIqbjIHJDNbPqGzbZhTmQuKE5wF5nC/2vLH0/PnqgavaPEMoMW&#10;7UQXpdA1mSV1WhdKBG0dwmL3GbqEHPIBk4l0J71Jv0iHYB11Pl+0xWaEY/Lmejb/eI0ljrXbq5vU&#10;o3jd6nyIXwQYkoKKejQu68lODyH20BGSTgqgVb1RWqePVFhrT04MTW4bFcXQ/DeUtglrIe3qG6ZM&#10;kfj1PFIUu32X1bgaOe6hPiN1D/3oBMc3Cs97YCE+M4+zgpRw/uMTLlJDW1EYIkoa8D/+lk94tBCr&#10;lLQ4exUN34/MC0r0V4vmpkEdAz8G+zGwR7MGZIqG4W1yiBt81GMoPZgXfBardAqWmOV4VkXjGK5j&#10;/wLwWXGxWmUQjqNj8cFuHU+tR1133QvzbnAlopmPME4lK9+Y02OzPW51jKh0di7p2qs4yI2jnL0f&#10;nl16K79+Z9Trn8PyJwAAAP//AwBQSwMEFAAGAAgAAAAhALCyZ4/fAAAACQEAAA8AAABkcnMvZG93&#10;bnJldi54bWxMjzFPwzAQhXck/oN1SCyoddqGqgpxqqqCAZaK0IXNTa5x2vgc2U4b/j0HC2x3957e&#10;+y5fj7YTF/ShdaRgNk1AIFWubqlRsP94maxAhKip1p0jVPCFAdbF7U2us9pd6R0vZWwEh1DItAIT&#10;Y59JGSqDVoep65FYOzpvdeTVN7L2+srhtpPzJFlKq1viBqN73BqszuVgFezSz515GI7Pb5t04V/3&#10;w3Z5akql7u/GzROIiGP8M8MPPqNDwUwHN1AdRKdgMmOjAi5ZgGB99Tjn4fB7SUEWufz/QfENAAD/&#10;/wMAUEsBAi0AFAAGAAgAAAAhALaDOJL+AAAA4QEAABMAAAAAAAAAAAAAAAAAAAAAAFtDb250ZW50&#10;X1R5cGVzXS54bWxQSwECLQAUAAYACAAAACEAOP0h/9YAAACUAQAACwAAAAAAAAAAAAAAAAAvAQAA&#10;X3JlbHMvLnJlbHNQSwECLQAUAAYACAAAACEAyZegBC4CAABkBAAADgAAAAAAAAAAAAAAAAAuAgAA&#10;ZHJzL2Uyb0RvYy54bWxQSwECLQAUAAYACAAAACEAsLJnj98AAAAJAQAADwAAAAAAAAAAAAAAAACI&#10;BAAAZHJzL2Rvd25yZXYueG1sUEsFBgAAAAAEAAQA8wAAAJQFAAAAAA==&#10;" stroked="f">
                <v:textbox style="mso-fit-shape-to-text:t" inset="0,0,0,0">
                  <w:txbxContent>
                    <w:p w:rsidR="00F82689" w:rsidRPr="005E04FA" w:rsidRDefault="00F82689" w:rsidP="00F82689">
                      <w:pPr>
                        <w:pStyle w:val="Beschriftung"/>
                        <w:rPr>
                          <w:noProof/>
                        </w:rPr>
                      </w:pPr>
                      <w:r>
                        <w:t xml:space="preserve">Listing </w:t>
                      </w:r>
                      <w:r w:rsidR="0016211D">
                        <w:fldChar w:fldCharType="begin"/>
                      </w:r>
                      <w:r w:rsidR="0016211D">
                        <w:instrText xml:space="preserve"> SEQ Listing \* ARABIC </w:instrText>
                      </w:r>
                      <w:r w:rsidR="0016211D">
                        <w:fldChar w:fldCharType="separate"/>
                      </w:r>
                      <w:r w:rsidR="00CC72F8">
                        <w:rPr>
                          <w:noProof/>
                        </w:rPr>
                        <w:t>2</w:t>
                      </w:r>
                      <w:r w:rsidR="0016211D">
                        <w:rPr>
                          <w:noProof/>
                        </w:rPr>
                        <w:fldChar w:fldCharType="end"/>
                      </w:r>
                      <w:r>
                        <w:t>: Berechnung des Durchschnittsverbrauchs pro Meter, Tag und Monat</w:t>
                      </w:r>
                    </w:p>
                  </w:txbxContent>
                </v:textbox>
                <w10:wrap type="square"/>
              </v:shape>
            </w:pict>
          </mc:Fallback>
        </mc:AlternateContent>
      </w:r>
      <w:r>
        <w:t>Nach dem Hochladen eines jeden Datensatzes wurde der Durchschnittsverbrauch pro Id, Monat und Tag abgefragt (</w:t>
      </w:r>
      <w:r w:rsidRPr="00CB4EFF">
        <w:rPr>
          <w:highlight w:val="yellow"/>
        </w:rPr>
        <w:t>Listing 2</w:t>
      </w:r>
      <w:r>
        <w:t>).</w:t>
      </w:r>
    </w:p>
    <w:p w:rsidR="00F226E5" w:rsidRDefault="00F226E5" w:rsidP="008B21EA"/>
    <w:p w:rsidR="00F226E5" w:rsidRDefault="00CB4EFF" w:rsidP="008B21EA">
      <w:r>
        <w:t>Durch die SQL_NO_CACHE Anweisung wird verhindert das das Ergebnis der Abfragen aus dem Cache zurückgeliefert werden, was einem realistischen Szenario entspricht. Die A</w:t>
      </w:r>
      <w:r w:rsidR="00A0356A">
        <w:t xml:space="preserve">bfrage wurde </w:t>
      </w:r>
      <w:r w:rsidR="00A440D9">
        <w:t>fünf</w:t>
      </w:r>
      <w:r w:rsidR="00A0356A">
        <w:t xml:space="preserve"> M</w:t>
      </w:r>
      <w:r>
        <w:t xml:space="preserve">al </w:t>
      </w:r>
      <w:r w:rsidR="00A0356A">
        <w:t xml:space="preserve">wiederholt </w:t>
      </w:r>
      <w:r>
        <w:t xml:space="preserve">ausgeführt und die jeweilige Zeit </w:t>
      </w:r>
      <w:r w:rsidR="00A0356A">
        <w:t>mittels der ‚</w:t>
      </w:r>
      <w:r w:rsidR="00A440D9">
        <w:t>System.Diagnostics.</w:t>
      </w:r>
      <w:r w:rsidR="00A0356A">
        <w:t xml:space="preserve">Stopwatch‘ Klasse </w:t>
      </w:r>
      <w:r w:rsidR="00A440D9">
        <w:t>gemessen.</w:t>
      </w:r>
      <w:r w:rsidR="00A0356A">
        <w:t xml:space="preserve"> </w:t>
      </w:r>
      <w:r w:rsidR="00A440D9">
        <w:t>Die Messungen wurden in einem XML Dokument abgespeichert um dann mit Excel weiterverarbeitet werden zu können.</w:t>
      </w:r>
      <w:r w:rsidR="008833C2">
        <w:t xml:space="preserve"> Aus den 5 Messungen wurde der Median und Mittelwert berechnet</w:t>
      </w:r>
      <w:r w:rsidR="00A61BE3">
        <w:t>, welche dieselben Schwankungen zeigen. Daher wurde auf die Darstellung des Mittelwerts verzichtet.</w:t>
      </w:r>
    </w:p>
    <w:p w:rsidR="00E91739" w:rsidRDefault="00A61BE3" w:rsidP="00E91739">
      <w:pPr>
        <w:keepNext/>
      </w:pPr>
      <w:r>
        <w:rPr>
          <w:noProof/>
          <w:lang w:eastAsia="de-AT"/>
        </w:rPr>
        <w:drawing>
          <wp:inline distT="0" distB="0" distL="0" distR="0" wp14:anchorId="351080FB" wp14:editId="6C964C69">
            <wp:extent cx="5760720" cy="3060000"/>
            <wp:effectExtent l="0" t="0" r="11430" b="7620"/>
            <wp:docPr id="8" name="Diagramm 8">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3124" w:rsidRPr="00413806" w:rsidRDefault="00E91739" w:rsidP="008C3124">
      <w:pPr>
        <w:pStyle w:val="Beschriftung"/>
      </w:pPr>
      <w:r>
        <w:t xml:space="preserve">Abbildung </w:t>
      </w:r>
      <w:fldSimple w:instr=" SEQ Abbildung \* ARABIC ">
        <w:r w:rsidR="008C3124">
          <w:rPr>
            <w:noProof/>
          </w:rPr>
          <w:t>2</w:t>
        </w:r>
      </w:fldSimple>
      <w:r>
        <w:t xml:space="preserve">: </w:t>
      </w:r>
      <w:r w:rsidR="008C3124">
        <w:t>Dauer Berechnung des Mittelwerts auf der MySQL Datenbank</w:t>
      </w:r>
      <w:r>
        <w:t xml:space="preserve"> </w:t>
      </w:r>
    </w:p>
    <w:p w:rsidR="00A61BE3" w:rsidRDefault="00413806" w:rsidP="00413806">
      <w:r w:rsidRPr="00413806">
        <w:rPr>
          <w:highlight w:val="yellow"/>
        </w:rPr>
        <w:t>(Abbildung 2)</w:t>
      </w:r>
      <w:r>
        <w:t xml:space="preserve"> </w:t>
      </w:r>
      <w:r w:rsidR="008C3124">
        <w:t>zeigt</w:t>
      </w:r>
      <w:r>
        <w:t xml:space="preserve">, dass die Dauer der Berechnung des Durchschnittsverbrauches in linearem </w:t>
      </w:r>
      <w:r w:rsidR="008C3124">
        <w:t>Zusammenhang</w:t>
      </w:r>
      <w:r>
        <w:t xml:space="preserve"> zur Anzahl der Datensätze in der Tabelle ist.</w:t>
      </w:r>
      <w:r w:rsidR="00EA34E0">
        <w:t xml:space="preserve"> Die teilweise starken Schwankungen des </w:t>
      </w:r>
      <w:r w:rsidR="00EA34E0">
        <w:lastRenderedPageBreak/>
        <w:t xml:space="preserve">Medianes lassen sich durch Hintergrundprozesse wie Virenscanner und verschiedene Updatedienste erklären. </w:t>
      </w:r>
      <w:r>
        <w:t xml:space="preserve">Die Formel der Regressionsgerade </w:t>
      </w:r>
      <w:r w:rsidR="00EA34E0">
        <w:t>liefert</w:t>
      </w:r>
      <w:r>
        <w:t xml:space="preserve"> im Gegensatz </w:t>
      </w:r>
      <w:r w:rsidR="00EA34E0">
        <w:t>zur</w:t>
      </w:r>
      <w:r>
        <w:t xml:space="preserve"> y-Achse </w:t>
      </w:r>
      <w:r w:rsidR="00EA34E0">
        <w:t xml:space="preserve">eine erwartete Dauer, bei der Abfrage auf X Datensätzen, in </w:t>
      </w:r>
      <w:r>
        <w:t xml:space="preserve">Millisekunden. </w:t>
      </w:r>
    </w:p>
    <w:p w:rsidR="008C3124" w:rsidRDefault="008C3124" w:rsidP="008C3124">
      <w:pPr>
        <w:keepNext/>
      </w:pPr>
      <w:r>
        <w:rPr>
          <w:noProof/>
          <w:lang w:eastAsia="de-AT"/>
        </w:rPr>
        <w:drawing>
          <wp:inline distT="0" distB="0" distL="0" distR="0" wp14:anchorId="77EBDB3B" wp14:editId="322B52F4">
            <wp:extent cx="5760720" cy="3060000"/>
            <wp:effectExtent l="0" t="0" r="11430" b="7620"/>
            <wp:docPr id="9" name="Diagramm 9">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1BE3" w:rsidRDefault="008C3124" w:rsidP="008C3124">
      <w:pPr>
        <w:pStyle w:val="Beschriftung"/>
      </w:pPr>
      <w:r>
        <w:t xml:space="preserve">Abbildung </w:t>
      </w:r>
      <w:r w:rsidR="0016211D">
        <w:fldChar w:fldCharType="begin"/>
      </w:r>
      <w:r w:rsidR="0016211D">
        <w:instrText xml:space="preserve"> SEQ Abbildung \* ARABIC </w:instrText>
      </w:r>
      <w:r w:rsidR="0016211D">
        <w:fldChar w:fldCharType="separate"/>
      </w:r>
      <w:r>
        <w:rPr>
          <w:noProof/>
        </w:rPr>
        <w:t>3</w:t>
      </w:r>
      <w:r w:rsidR="0016211D">
        <w:rPr>
          <w:noProof/>
        </w:rPr>
        <w:fldChar w:fldCharType="end"/>
      </w:r>
      <w:r>
        <w:t>: Dauer des Einfügens in die MySQL Datenbank</w:t>
      </w:r>
    </w:p>
    <w:p w:rsidR="007462C9" w:rsidRDefault="008C3124" w:rsidP="00413806">
      <w:r>
        <w:t>Auch das Einfügen neuer Datensätze steht</w:t>
      </w:r>
      <w:r w:rsidR="00684AD1">
        <w:t>, wie in (</w:t>
      </w:r>
      <w:r w:rsidR="00684AD1" w:rsidRPr="00684AD1">
        <w:rPr>
          <w:highlight w:val="yellow"/>
        </w:rPr>
        <w:t>Abbildung 3</w:t>
      </w:r>
      <w:r w:rsidR="00684AD1">
        <w:t>) zu sehen</w:t>
      </w:r>
      <w:r>
        <w:t xml:space="preserve"> in linearem Zusammenhang mit der Anzahl der neu eingefügten Datensätze.</w:t>
      </w:r>
      <w:r w:rsidR="00684AD1">
        <w:t xml:space="preserve"> Die Tabelle mit den Messungen ist im </w:t>
      </w:r>
      <w:r w:rsidR="00684AD1" w:rsidRPr="00684AD1">
        <w:rPr>
          <w:highlight w:val="yellow"/>
        </w:rPr>
        <w:t>Anhang</w:t>
      </w:r>
      <w:r w:rsidR="00684AD1">
        <w:t xml:space="preserve"> zu finden.</w:t>
      </w:r>
    </w:p>
    <w:p w:rsidR="005C5CC0" w:rsidRDefault="005C5CC0" w:rsidP="00413806">
      <w:pPr>
        <w:rPr>
          <w:b/>
          <w:color w:val="FF0000"/>
        </w:rPr>
      </w:pPr>
      <w:r>
        <w:rPr>
          <w:b/>
          <w:color w:val="FF0000"/>
        </w:rPr>
        <w:t>Erwartete Datenmengen</w:t>
      </w:r>
    </w:p>
    <w:p w:rsidR="00684AD1" w:rsidRDefault="00B34AC5" w:rsidP="00413806">
      <w:r>
        <w:t xml:space="preserve">Die Datenbank soll eine Sammlung von Messdaten aus verschiedenen Quellen sein. </w:t>
      </w:r>
      <w:r w:rsidR="00AA0A6E">
        <w:t xml:space="preserve">Im Moment sind vier verschiedene Datenquellen </w:t>
      </w:r>
      <w:r w:rsidR="007B6B54">
        <w:t>bekannt (</w:t>
      </w:r>
      <w:r w:rsidR="007B6B54" w:rsidRPr="007B6B54">
        <w:rPr>
          <w:highlight w:val="yellow"/>
        </w:rPr>
        <w:t>Tabelle 1</w:t>
      </w:r>
      <w:r w:rsidR="007B6B54">
        <w:t>)</w:t>
      </w:r>
      <w:r w:rsidR="00AA0A6E">
        <w:t xml:space="preserve">. </w:t>
      </w:r>
    </w:p>
    <w:tbl>
      <w:tblPr>
        <w:tblStyle w:val="Tabellenraster"/>
        <w:tblW w:w="0" w:type="auto"/>
        <w:tblLook w:val="04A0" w:firstRow="1" w:lastRow="0" w:firstColumn="1" w:lastColumn="0" w:noHBand="0" w:noVBand="1"/>
      </w:tblPr>
      <w:tblGrid>
        <w:gridCol w:w="1316"/>
        <w:gridCol w:w="1316"/>
        <w:gridCol w:w="4422"/>
      </w:tblGrid>
      <w:tr w:rsidR="00AA0A6E" w:rsidTr="00AA0A6E">
        <w:tc>
          <w:tcPr>
            <w:tcW w:w="1316" w:type="dxa"/>
          </w:tcPr>
          <w:p w:rsidR="00AA0A6E" w:rsidRPr="00AA0A6E" w:rsidRDefault="00AA0A6E" w:rsidP="00413806">
            <w:pPr>
              <w:rPr>
                <w:b/>
              </w:rPr>
            </w:pPr>
            <w:r w:rsidRPr="00AA0A6E">
              <w:rPr>
                <w:b/>
              </w:rPr>
              <w:t>Name</w:t>
            </w:r>
          </w:p>
        </w:tc>
        <w:tc>
          <w:tcPr>
            <w:tcW w:w="1316" w:type="dxa"/>
          </w:tcPr>
          <w:p w:rsidR="00AA0A6E" w:rsidRPr="00AA0A6E" w:rsidRDefault="00AA0A6E" w:rsidP="00413806">
            <w:pPr>
              <w:rPr>
                <w:b/>
              </w:rPr>
            </w:pPr>
            <w:r w:rsidRPr="00AA0A6E">
              <w:rPr>
                <w:b/>
              </w:rPr>
              <w:t>Anzahl</w:t>
            </w:r>
          </w:p>
        </w:tc>
        <w:tc>
          <w:tcPr>
            <w:tcW w:w="4422" w:type="dxa"/>
          </w:tcPr>
          <w:p w:rsidR="00AA0A6E" w:rsidRPr="00AA0A6E" w:rsidRDefault="00AA0A6E" w:rsidP="00413806">
            <w:pPr>
              <w:rPr>
                <w:b/>
              </w:rPr>
            </w:pPr>
            <w:r w:rsidRPr="00AA0A6E">
              <w:rPr>
                <w:b/>
              </w:rPr>
              <w:t>Kommentar</w:t>
            </w:r>
          </w:p>
        </w:tc>
      </w:tr>
      <w:tr w:rsidR="00AA0A6E" w:rsidTr="00AA0A6E">
        <w:tc>
          <w:tcPr>
            <w:tcW w:w="1316" w:type="dxa"/>
          </w:tcPr>
          <w:p w:rsidR="00AA0A6E" w:rsidRDefault="00AA0A6E" w:rsidP="00AA0A6E">
            <w:r>
              <w:t>REDD</w:t>
            </w:r>
          </w:p>
        </w:tc>
        <w:tc>
          <w:tcPr>
            <w:tcW w:w="1316" w:type="dxa"/>
          </w:tcPr>
          <w:p w:rsidR="00AA0A6E" w:rsidRDefault="00AA0A6E" w:rsidP="00AA0A6E">
            <w:r>
              <w:t>56M</w:t>
            </w:r>
          </w:p>
        </w:tc>
        <w:tc>
          <w:tcPr>
            <w:tcW w:w="4422" w:type="dxa"/>
          </w:tcPr>
          <w:p w:rsidR="00AA0A6E" w:rsidRDefault="007B6B54" w:rsidP="00AA0A6E">
            <w:r>
              <w:t xml:space="preserve">bisher nur </w:t>
            </w:r>
            <w:r w:rsidR="00AA0A6E">
              <w:t>low_freq</w:t>
            </w:r>
          </w:p>
        </w:tc>
      </w:tr>
      <w:tr w:rsidR="00AA0A6E" w:rsidTr="00AA0A6E">
        <w:tc>
          <w:tcPr>
            <w:tcW w:w="1316" w:type="dxa"/>
          </w:tcPr>
          <w:p w:rsidR="00AA0A6E" w:rsidRDefault="00AA0A6E" w:rsidP="00AA0A6E">
            <w:r>
              <w:t>ADRES</w:t>
            </w:r>
          </w:p>
        </w:tc>
        <w:tc>
          <w:tcPr>
            <w:tcW w:w="1316" w:type="dxa"/>
          </w:tcPr>
          <w:p w:rsidR="00AA0A6E" w:rsidRDefault="00AA0A6E" w:rsidP="00AA0A6E">
            <w:r>
              <w:t>36M</w:t>
            </w:r>
          </w:p>
        </w:tc>
        <w:tc>
          <w:tcPr>
            <w:tcW w:w="4422" w:type="dxa"/>
          </w:tcPr>
          <w:p w:rsidR="00AA0A6E" w:rsidRDefault="00AA0A6E" w:rsidP="00AA0A6E">
            <w:r>
              <w:t>30 Haushalte je 1 Sensor, 2 Wochen, 1Hz</w:t>
            </w:r>
          </w:p>
        </w:tc>
      </w:tr>
      <w:tr w:rsidR="00AA0A6E" w:rsidTr="00AA0A6E">
        <w:tc>
          <w:tcPr>
            <w:tcW w:w="1316" w:type="dxa"/>
          </w:tcPr>
          <w:p w:rsidR="00AA0A6E" w:rsidRDefault="00AA0A6E" w:rsidP="00AA0A6E">
            <w:r>
              <w:t>GREEND</w:t>
            </w:r>
          </w:p>
        </w:tc>
        <w:tc>
          <w:tcPr>
            <w:tcW w:w="1316" w:type="dxa"/>
          </w:tcPr>
          <w:p w:rsidR="00AA0A6E" w:rsidRDefault="00AA0A6E" w:rsidP="00AA0A6E">
            <w:r>
              <w:t>2.270M</w:t>
            </w:r>
          </w:p>
        </w:tc>
        <w:tc>
          <w:tcPr>
            <w:tcW w:w="4422" w:type="dxa"/>
          </w:tcPr>
          <w:p w:rsidR="00AA0A6E" w:rsidRDefault="00AA0A6E" w:rsidP="00AA0A6E">
            <w:r>
              <w:t>8 Häuser je 9 Sensoren, 1 Jahr, 1Hz</w:t>
            </w:r>
          </w:p>
        </w:tc>
      </w:tr>
      <w:tr w:rsidR="00AA0A6E" w:rsidTr="00AA0A6E">
        <w:tc>
          <w:tcPr>
            <w:tcW w:w="1316" w:type="dxa"/>
          </w:tcPr>
          <w:p w:rsidR="00AA0A6E" w:rsidRDefault="00AA0A6E" w:rsidP="00AA0A6E">
            <w:r>
              <w:t>Salzburg AG</w:t>
            </w:r>
          </w:p>
        </w:tc>
        <w:tc>
          <w:tcPr>
            <w:tcW w:w="1316" w:type="dxa"/>
          </w:tcPr>
          <w:p w:rsidR="00AA0A6E" w:rsidRDefault="00AA0A6E" w:rsidP="00AA0A6E">
            <w:r>
              <w:t>182M / Jahr</w:t>
            </w:r>
          </w:p>
        </w:tc>
        <w:tc>
          <w:tcPr>
            <w:tcW w:w="4422" w:type="dxa"/>
          </w:tcPr>
          <w:p w:rsidR="00AA0A6E" w:rsidRDefault="00AA0A6E" w:rsidP="00AA0A6E">
            <w:pPr>
              <w:keepNext/>
            </w:pPr>
            <w:r>
              <w:t>500.000 Haushalte 1 Messung pro Tag</w:t>
            </w:r>
          </w:p>
        </w:tc>
      </w:tr>
    </w:tbl>
    <w:p w:rsidR="00B34AC5" w:rsidRDefault="00AA0A6E" w:rsidP="00AA0A6E">
      <w:pPr>
        <w:pStyle w:val="Beschriftung"/>
      </w:pPr>
      <w:r>
        <w:t xml:space="preserve">Tabelle </w:t>
      </w:r>
      <w:fldSimple w:instr=" SEQ Tabelle \* ARABIC ">
        <w:r>
          <w:rPr>
            <w:noProof/>
          </w:rPr>
          <w:t>2</w:t>
        </w:r>
      </w:fldSimple>
      <w:r>
        <w:t>: Erwartete Anzahl an Datensätzen</w:t>
      </w:r>
    </w:p>
    <w:p w:rsidR="007B6B54" w:rsidRPr="007B6B54" w:rsidRDefault="00DF5A9D" w:rsidP="007B6B54">
      <w:r>
        <w:t>Diese Datensätze zusammen gerechnet beinhalten</w:t>
      </w:r>
      <w:r w:rsidR="0060107A">
        <w:t xml:space="preserve"> ungefähr 2.544 M Einträge. Rechnerisch würde eine Abfrage des Durchschnittswertes auf dem Testsystem ungefähr 40 Minuten dauern. </w:t>
      </w:r>
      <w:r>
        <w:t xml:space="preserve"> </w:t>
      </w:r>
      <w:r w:rsidR="0060107A">
        <w:t>Da moderne Datenbankserver allerdings um ein vielfaches performanter als ein Heimcomputer sind, ist dieser Wert für ein Livesystem nicht aussagekräftig. Es zeigt sich ebenfalls dass der derzeitig verfügbare Testserver (Xeon E5-2620 @ 2GHz, 4GB Arbeitsspeicher), für einen Betrieb mit allen Datensätzen nicht geeignet ist.</w:t>
      </w:r>
      <w:r w:rsidR="004A1A13">
        <w:t xml:space="preserve"> Mögliche Ansätze zur Erhöhung der Performance wären horizontale Skalierung mit einem SQL System oder vertikale Skalierung mit einem NoSQL System. Eine Lösung dieses Problems ist für das nächste Semester geplant.</w:t>
      </w:r>
      <w:bookmarkStart w:id="0" w:name="_GoBack"/>
      <w:bookmarkEnd w:id="0"/>
    </w:p>
    <w:sectPr w:rsidR="007B6B54" w:rsidRPr="007B6B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11D" w:rsidRDefault="0016211D" w:rsidP="00F165B6">
      <w:pPr>
        <w:spacing w:after="0" w:line="240" w:lineRule="auto"/>
      </w:pPr>
      <w:r>
        <w:separator/>
      </w:r>
    </w:p>
  </w:endnote>
  <w:endnote w:type="continuationSeparator" w:id="0">
    <w:p w:rsidR="0016211D" w:rsidRDefault="0016211D" w:rsidP="00F1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11D" w:rsidRDefault="0016211D" w:rsidP="00F165B6">
      <w:pPr>
        <w:spacing w:after="0" w:line="240" w:lineRule="auto"/>
      </w:pPr>
      <w:r>
        <w:separator/>
      </w:r>
    </w:p>
  </w:footnote>
  <w:footnote w:type="continuationSeparator" w:id="0">
    <w:p w:rsidR="0016211D" w:rsidRDefault="0016211D" w:rsidP="00F165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8D"/>
    <w:rsid w:val="00080D09"/>
    <w:rsid w:val="000B4CCF"/>
    <w:rsid w:val="000F5FC2"/>
    <w:rsid w:val="00117C5E"/>
    <w:rsid w:val="0016211D"/>
    <w:rsid w:val="0019481F"/>
    <w:rsid w:val="002E2859"/>
    <w:rsid w:val="00383BD2"/>
    <w:rsid w:val="003C3E28"/>
    <w:rsid w:val="00413806"/>
    <w:rsid w:val="00497293"/>
    <w:rsid w:val="004A1A13"/>
    <w:rsid w:val="004A378D"/>
    <w:rsid w:val="004C74C8"/>
    <w:rsid w:val="00524087"/>
    <w:rsid w:val="005257AB"/>
    <w:rsid w:val="00534823"/>
    <w:rsid w:val="005C5CC0"/>
    <w:rsid w:val="00600D9D"/>
    <w:rsid w:val="0060107A"/>
    <w:rsid w:val="00684AD1"/>
    <w:rsid w:val="007462C9"/>
    <w:rsid w:val="007B6B54"/>
    <w:rsid w:val="007C635C"/>
    <w:rsid w:val="008833C2"/>
    <w:rsid w:val="008B21EA"/>
    <w:rsid w:val="008C3124"/>
    <w:rsid w:val="009C589F"/>
    <w:rsid w:val="00A0356A"/>
    <w:rsid w:val="00A440D9"/>
    <w:rsid w:val="00A61BE3"/>
    <w:rsid w:val="00A65A87"/>
    <w:rsid w:val="00A843F1"/>
    <w:rsid w:val="00AA0A6E"/>
    <w:rsid w:val="00AE5CA3"/>
    <w:rsid w:val="00AF0CE3"/>
    <w:rsid w:val="00B34AC5"/>
    <w:rsid w:val="00CB4EFF"/>
    <w:rsid w:val="00CC72F8"/>
    <w:rsid w:val="00CF3B72"/>
    <w:rsid w:val="00D03745"/>
    <w:rsid w:val="00D06A2F"/>
    <w:rsid w:val="00D85C78"/>
    <w:rsid w:val="00D95658"/>
    <w:rsid w:val="00DF5A9D"/>
    <w:rsid w:val="00E91739"/>
    <w:rsid w:val="00EA34E0"/>
    <w:rsid w:val="00F1456D"/>
    <w:rsid w:val="00F165B6"/>
    <w:rsid w:val="00F226E5"/>
    <w:rsid w:val="00F450C0"/>
    <w:rsid w:val="00F82689"/>
    <w:rsid w:val="00FB37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8E5D"/>
  <w15:chartTrackingRefBased/>
  <w15:docId w15:val="{1C875EB1-339D-4BA7-8F94-C678E9DB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C74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21EA"/>
    <w:rPr>
      <w:sz w:val="16"/>
      <w:szCs w:val="16"/>
    </w:rPr>
  </w:style>
  <w:style w:type="paragraph" w:styleId="Kommentartext">
    <w:name w:val="annotation text"/>
    <w:basedOn w:val="Standard"/>
    <w:link w:val="KommentartextZchn"/>
    <w:uiPriority w:val="99"/>
    <w:semiHidden/>
    <w:unhideWhenUsed/>
    <w:rsid w:val="008B21EA"/>
    <w:pPr>
      <w:spacing w:after="120" w:line="240" w:lineRule="auto"/>
      <w:jc w:val="both"/>
    </w:pPr>
    <w:rPr>
      <w:rFonts w:ascii="Times New Roman" w:eastAsia="Calibri" w:hAnsi="Times New Roman" w:cs="Times New Roman"/>
      <w:sz w:val="20"/>
      <w:szCs w:val="20"/>
      <w:lang w:val="en-GB"/>
    </w:rPr>
  </w:style>
  <w:style w:type="character" w:customStyle="1" w:styleId="KommentartextZchn">
    <w:name w:val="Kommentartext Zchn"/>
    <w:basedOn w:val="Absatz-Standardschriftart"/>
    <w:link w:val="Kommentartext"/>
    <w:uiPriority w:val="99"/>
    <w:semiHidden/>
    <w:rsid w:val="008B21EA"/>
    <w:rPr>
      <w:rFonts w:ascii="Times New Roman" w:eastAsia="Calibri" w:hAnsi="Times New Roman" w:cs="Times New Roman"/>
      <w:sz w:val="20"/>
      <w:szCs w:val="20"/>
      <w:lang w:val="en-GB"/>
    </w:rPr>
  </w:style>
  <w:style w:type="paragraph" w:styleId="Sprechblasentext">
    <w:name w:val="Balloon Text"/>
    <w:basedOn w:val="Standard"/>
    <w:link w:val="SprechblasentextZchn"/>
    <w:uiPriority w:val="99"/>
    <w:semiHidden/>
    <w:unhideWhenUsed/>
    <w:rsid w:val="008B21E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21EA"/>
    <w:rPr>
      <w:rFonts w:ascii="Segoe UI" w:hAnsi="Segoe UI" w:cs="Segoe UI"/>
      <w:sz w:val="18"/>
      <w:szCs w:val="18"/>
    </w:rPr>
  </w:style>
  <w:style w:type="paragraph" w:styleId="Funotentext">
    <w:name w:val="footnote text"/>
    <w:basedOn w:val="Standard"/>
    <w:link w:val="FunotentextZchn"/>
    <w:uiPriority w:val="99"/>
    <w:semiHidden/>
    <w:unhideWhenUsed/>
    <w:rsid w:val="00F165B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165B6"/>
    <w:rPr>
      <w:sz w:val="20"/>
      <w:szCs w:val="20"/>
    </w:rPr>
  </w:style>
  <w:style w:type="character" w:styleId="Funotenzeichen">
    <w:name w:val="footnote reference"/>
    <w:basedOn w:val="Absatz-Standardschriftart"/>
    <w:uiPriority w:val="99"/>
    <w:semiHidden/>
    <w:unhideWhenUsed/>
    <w:rsid w:val="00F165B6"/>
    <w:rPr>
      <w:vertAlign w:val="superscript"/>
    </w:rPr>
  </w:style>
  <w:style w:type="table" w:styleId="Tabellenraster">
    <w:name w:val="Table Grid"/>
    <w:basedOn w:val="NormaleTabelle"/>
    <w:uiPriority w:val="59"/>
    <w:rsid w:val="00A6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C635C"/>
    <w:pPr>
      <w:spacing w:line="240" w:lineRule="auto"/>
    </w:pPr>
    <w:rPr>
      <w:i/>
      <w:iCs/>
      <w:color w:val="1F497D" w:themeColor="text2"/>
      <w:sz w:val="18"/>
      <w:szCs w:val="18"/>
    </w:rPr>
  </w:style>
  <w:style w:type="character" w:customStyle="1" w:styleId="berschrift2Zchn">
    <w:name w:val="Überschrift 2 Zchn"/>
    <w:basedOn w:val="Absatz-Standardschriftart"/>
    <w:link w:val="berschrift2"/>
    <w:uiPriority w:val="9"/>
    <w:rsid w:val="004C74C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C7CF-497F-B9CA-B0435521DF75}"/>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C7CF-497F-B9CA-B0435521DF75}"/>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D522-4807-8EE8-B69FE1393CC1}"/>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496D8-1E72-4DBF-A358-CBD22BE3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4843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8</cp:revision>
  <dcterms:created xsi:type="dcterms:W3CDTF">2017-03-02T17:00:00Z</dcterms:created>
  <dcterms:modified xsi:type="dcterms:W3CDTF">2017-03-05T10:41:00Z</dcterms:modified>
</cp:coreProperties>
</file>