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B96B73">
      <w:r>
        <w:t xml:space="preserve">Normen, </w:t>
      </w:r>
      <w:proofErr w:type="spellStart"/>
      <w:r w:rsidR="006E0EA0">
        <w:t>Regulatorien</w:t>
      </w:r>
      <w:proofErr w:type="spellEnd"/>
      <w:r>
        <w:t xml:space="preserve"> und Richtlinien</w:t>
      </w:r>
    </w:p>
    <w:p w:rsidR="00D04A97" w:rsidRDefault="00D04A97" w:rsidP="006E0EA0"/>
    <w:p w:rsidR="006E0EA0" w:rsidRDefault="006E0EA0" w:rsidP="0041785F">
      <w:pPr>
        <w:pStyle w:val="Listenabsatz"/>
        <w:numPr>
          <w:ilvl w:val="0"/>
          <w:numId w:val="1"/>
        </w:numPr>
      </w:pPr>
      <w:r w:rsidRPr="001208CA">
        <w:t>IEC 61850 - Übertragungsprotokoll für die Schutz- und Leittechnik in elektrischen Schaltanlagen der Mittel- und Hochspannungstechnik</w:t>
      </w:r>
    </w:p>
    <w:p w:rsidR="006E0EA0" w:rsidRDefault="00D04A97" w:rsidP="0041785F">
      <w:pPr>
        <w:pStyle w:val="Listenabsatz"/>
        <w:numPr>
          <w:ilvl w:val="0"/>
          <w:numId w:val="1"/>
        </w:numPr>
      </w:pPr>
      <w:r w:rsidRPr="00D04A97">
        <w:t>2009/72/EG</w:t>
      </w:r>
      <w:r w:rsidRPr="00D04A97">
        <w:t xml:space="preserve"> </w:t>
      </w:r>
      <w:r>
        <w:t xml:space="preserve"> - </w:t>
      </w:r>
      <w:r w:rsidRPr="00D04A97">
        <w:t>RICHTLINIE 2009/72/EG DES EUROPÄISCHEN PARLAMENTS UND DES RATES vom 13. Juli 2009 über gemeinsame Vorschriften für den Elektrizitätsbinnenmarkt und zur Aufhebung der Richtlinie 2003/54/EG</w:t>
      </w:r>
    </w:p>
    <w:p w:rsidR="0041785F" w:rsidRDefault="00B96B73" w:rsidP="0041785F">
      <w:pPr>
        <w:pStyle w:val="Listenabsatz"/>
        <w:numPr>
          <w:ilvl w:val="0"/>
          <w:numId w:val="1"/>
        </w:numPr>
      </w:pPr>
      <w:r w:rsidRPr="00B96B73">
        <w:t xml:space="preserve">COSEM </w:t>
      </w:r>
      <w:proofErr w:type="spellStart"/>
      <w:r w:rsidRPr="00B96B73">
        <w:t>interface</w:t>
      </w:r>
      <w:proofErr w:type="spellEnd"/>
      <w:r w:rsidRPr="00B96B73">
        <w:t xml:space="preserve"> </w:t>
      </w:r>
      <w:proofErr w:type="spellStart"/>
      <w:r w:rsidRPr="00B96B73">
        <w:t>classes</w:t>
      </w:r>
      <w:proofErr w:type="spellEnd"/>
      <w:r w:rsidRPr="00B96B73">
        <w:t xml:space="preserve"> </w:t>
      </w:r>
      <w:proofErr w:type="spellStart"/>
      <w:r w:rsidRPr="00B96B73">
        <w:t>and</w:t>
      </w:r>
      <w:proofErr w:type="spellEnd"/>
      <w:r w:rsidRPr="00B96B73">
        <w:t xml:space="preserve"> OBIS </w:t>
      </w:r>
      <w:proofErr w:type="spellStart"/>
      <w:r w:rsidRPr="00B96B73">
        <w:t>identification</w:t>
      </w:r>
      <w:proofErr w:type="spellEnd"/>
      <w:r w:rsidRPr="00B96B73">
        <w:t xml:space="preserve"> </w:t>
      </w:r>
      <w:proofErr w:type="spellStart"/>
      <w:r w:rsidRPr="00B96B73">
        <w:t>system</w:t>
      </w:r>
      <w:proofErr w:type="spellEnd"/>
      <w:r w:rsidRPr="00B96B73">
        <w:t xml:space="preserve">: Spezifiziert ein Schnittstellenmodell und Kommunikationsprotokoll  für den Datenaustausch mit </w:t>
      </w:r>
      <w:r>
        <w:t>Messgeräten</w:t>
      </w:r>
    </w:p>
    <w:p w:rsidR="0041785F" w:rsidRDefault="0006612E" w:rsidP="0041785F">
      <w:pPr>
        <w:pStyle w:val="Listenabsatz"/>
        <w:numPr>
          <w:ilvl w:val="0"/>
          <w:numId w:val="1"/>
        </w:numPr>
      </w:pPr>
      <w:r w:rsidRPr="0041785F">
        <w:t>ISO Standard 9506 (Nachrichtenformate für Fertigungszwecke)</w:t>
      </w:r>
      <w:r w:rsidR="00AF0325" w:rsidRPr="0041785F">
        <w:t xml:space="preserve"> </w:t>
      </w:r>
      <w:r w:rsidR="00AF0325" w:rsidRPr="0041785F">
        <w:t xml:space="preserve">ISO 9506 (all </w:t>
      </w:r>
      <w:proofErr w:type="spellStart"/>
      <w:r w:rsidR="00AF0325" w:rsidRPr="0041785F">
        <w:t>parts</w:t>
      </w:r>
      <w:proofErr w:type="spellEnd"/>
      <w:r w:rsidR="00AF0325" w:rsidRPr="0041785F">
        <w:t xml:space="preserve">), Industrial </w:t>
      </w:r>
      <w:proofErr w:type="spellStart"/>
      <w:r w:rsidR="00AF0325" w:rsidRPr="0041785F">
        <w:t>automation</w:t>
      </w:r>
      <w:proofErr w:type="spellEnd"/>
      <w:r w:rsidR="00AF0325" w:rsidRPr="0041785F">
        <w:t xml:space="preserve"> </w:t>
      </w:r>
      <w:proofErr w:type="spellStart"/>
      <w:r w:rsidR="00AF0325" w:rsidRPr="0041785F">
        <w:t>systems</w:t>
      </w:r>
      <w:proofErr w:type="spellEnd"/>
      <w:r w:rsidR="00AF0325" w:rsidRPr="0041785F">
        <w:t xml:space="preserve"> – Manufacturing Message </w:t>
      </w:r>
      <w:proofErr w:type="spellStart"/>
      <w:r w:rsidR="00AF0325" w:rsidRPr="0041785F">
        <w:t>Specification</w:t>
      </w:r>
      <w:proofErr w:type="spellEnd"/>
    </w:p>
    <w:p w:rsidR="0041785F" w:rsidRDefault="0041785F" w:rsidP="0041785F">
      <w:pPr>
        <w:pStyle w:val="Listenabsatz"/>
        <w:numPr>
          <w:ilvl w:val="0"/>
          <w:numId w:val="1"/>
        </w:numPr>
      </w:pPr>
      <w:r w:rsidRPr="0041785F">
        <w:t xml:space="preserve">Intelligente Messgeräte Anforderungsverordnung 2011 (IMA-VO 2011): Definition des Mindest-Funktionsumfanges von Smart Metern in Österreich </w:t>
      </w:r>
    </w:p>
    <w:p w:rsidR="0041785F" w:rsidRPr="0041785F" w:rsidRDefault="0041785F" w:rsidP="0041785F">
      <w:pPr>
        <w:pStyle w:val="Listenabsatz"/>
        <w:numPr>
          <w:ilvl w:val="0"/>
          <w:numId w:val="1"/>
        </w:numPr>
      </w:pPr>
      <w:bookmarkStart w:id="0" w:name="_GoBack"/>
      <w:bookmarkEnd w:id="0"/>
      <w:r w:rsidRPr="0041785F">
        <w:t xml:space="preserve">Datenformat- und Verbrauchsinformationsdarstellungs-VO 2012 ( DAVID-VO 2012): Darstellung und Austausch der Smart-Meter-Daten zwischen Kunden, Netzbetreibern und Energielieferanten. </w:t>
      </w:r>
    </w:p>
    <w:p w:rsidR="0041785F" w:rsidRPr="00B96B73" w:rsidRDefault="0041785F"/>
    <w:sectPr w:rsidR="0041785F" w:rsidRPr="00B96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5883"/>
    <w:multiLevelType w:val="hybridMultilevel"/>
    <w:tmpl w:val="B41C2D3E"/>
    <w:lvl w:ilvl="0" w:tplc="B454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A0"/>
    <w:rsid w:val="0006612E"/>
    <w:rsid w:val="0041785F"/>
    <w:rsid w:val="006E0EA0"/>
    <w:rsid w:val="007312CC"/>
    <w:rsid w:val="009430A3"/>
    <w:rsid w:val="00A1538C"/>
    <w:rsid w:val="00AF0325"/>
    <w:rsid w:val="00B96B73"/>
    <w:rsid w:val="00D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B368"/>
  <w15:chartTrackingRefBased/>
  <w15:docId w15:val="{B5D66B90-3978-44D1-B4B9-87B53C2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6</cp:revision>
  <dcterms:created xsi:type="dcterms:W3CDTF">2017-02-08T09:14:00Z</dcterms:created>
  <dcterms:modified xsi:type="dcterms:W3CDTF">2017-02-08T11:20:00Z</dcterms:modified>
</cp:coreProperties>
</file>