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12CC" w:rsidRDefault="00CD49D8">
      <w:r>
        <w:t>Systemarchitektur</w:t>
      </w:r>
    </w:p>
    <w:p w:rsidR="005D6DDC" w:rsidRDefault="005D6DDC"/>
    <w:p w:rsidR="005D6DDC" w:rsidRDefault="005D6DDC">
      <w:r>
        <w:t>Analyse bestehender Software, Systemumgebung</w:t>
      </w:r>
      <w:r w:rsidR="00743ED4">
        <w:t>:</w:t>
      </w:r>
    </w:p>
    <w:p w:rsidR="00F25511" w:rsidRDefault="00F25511">
      <w:r>
        <w:t>Vorgehen:</w:t>
      </w:r>
    </w:p>
    <w:p w:rsidR="00F34ACB" w:rsidRDefault="00F34ACB">
      <w:r>
        <w:t xml:space="preserve">Um die Systemumgebung festzulegen, und vor allem die Software passgenau in die Softwarelandschaft des JRZ einfügen zu können, werden die bestehenden System wie zum Beispiel Smart </w:t>
      </w:r>
      <w:proofErr w:type="spellStart"/>
      <w:r>
        <w:t>Viz</w:t>
      </w:r>
      <w:proofErr w:type="spellEnd"/>
      <w:r>
        <w:t>, die in Entstehung befindlichen Zugriffsysteme (BAC1 Gruppe - &lt;Namen rein&gt; und Importprogramme (BAC1 – Gruppe &lt;Name rein&gt;).</w:t>
      </w:r>
      <w:r w:rsidR="00743ED4">
        <w:t xml:space="preserve">  Was war mit Open</w:t>
      </w:r>
      <w:r w:rsidR="00B300F5">
        <w:t>-N</w:t>
      </w:r>
      <w:r w:rsidR="00743ED4">
        <w:t xml:space="preserve">es? </w:t>
      </w:r>
      <w:r w:rsidR="00314C20">
        <w:t xml:space="preserve">In die Überlegungen werden </w:t>
      </w:r>
      <w:proofErr w:type="spellStart"/>
      <w:r w:rsidR="00314C20">
        <w:t>weitrs</w:t>
      </w:r>
      <w:proofErr w:type="spellEnd"/>
      <w:r w:rsidR="00314C20">
        <w:t xml:space="preserve"> etwaige Kosten für Lizenzen und andererseits Sicherheitsaspekte einbezogen [</w:t>
      </w:r>
      <w:proofErr w:type="spellStart"/>
      <w:r w:rsidR="00314C20">
        <w:t>referenz</w:t>
      </w:r>
      <w:proofErr w:type="spellEnd"/>
      <w:r w:rsidR="00314C20">
        <w:t xml:space="preserve"> BSI: Grundschutzprofil]. </w:t>
      </w:r>
      <w:r w:rsidR="00BE775F">
        <w:t>Funktionen nach Aufruf und Zusammengehörigkeit gruppieren.</w:t>
      </w:r>
    </w:p>
    <w:p w:rsidR="00743ED4" w:rsidRDefault="00743ED4"/>
    <w:p w:rsidR="00743ED4" w:rsidRDefault="00743ED4">
      <w:r>
        <w:t xml:space="preserve">Ergebnis: </w:t>
      </w:r>
    </w:p>
    <w:p w:rsidR="00390A55" w:rsidRDefault="00390A55" w:rsidP="00390A55">
      <w:pPr>
        <w:pStyle w:val="Listenabsatz"/>
        <w:numPr>
          <w:ilvl w:val="0"/>
          <w:numId w:val="1"/>
        </w:numPr>
      </w:pPr>
      <w:r>
        <w:t xml:space="preserve">Hardware: für den Betrieb ist keine explizite Hardware vonnöten, vom JRZ wird eine virtuelle Maschine im Bladecenter zur Verfügung gestellt. </w:t>
      </w:r>
    </w:p>
    <w:p w:rsidR="00390A55" w:rsidRDefault="00390A55" w:rsidP="00390A55">
      <w:pPr>
        <w:pStyle w:val="Listenabsatz"/>
        <w:numPr>
          <w:ilvl w:val="0"/>
          <w:numId w:val="1"/>
        </w:numPr>
      </w:pPr>
      <w:r>
        <w:t>Betriebssystem: auf Grund der größeren Erfahrung der Entwickler mit der Administration erfolgt die Implementierung auf einem Windows System (</w:t>
      </w:r>
      <w:r w:rsidRPr="00390A55">
        <w:t>Windows Server 2012 R2</w:t>
      </w:r>
      <w:r>
        <w:t xml:space="preserve">), </w:t>
      </w:r>
    </w:p>
    <w:p w:rsidR="00743ED4" w:rsidRDefault="00743ED4" w:rsidP="00743ED4">
      <w:pPr>
        <w:pStyle w:val="Listenabsatz"/>
        <w:numPr>
          <w:ilvl w:val="0"/>
          <w:numId w:val="1"/>
        </w:numPr>
      </w:pPr>
      <w:r>
        <w:t>Programmiersprache: bestehende Software wurde im Umfeld des JRZ in Java implementiert, ebenso werden laufenden Projekte in Java programmiert, die Erfahrung der Umsetzenden reicht aus, um die Anforderungen umzusetzen. Im Sinne einer einfachen Übergabe, Weiterführung und Wartung fällt die Entscheidung</w:t>
      </w:r>
      <w:r w:rsidR="003D5E20">
        <w:t>,</w:t>
      </w:r>
      <w:r>
        <w:t xml:space="preserve"> dieses Projekt in Java </w:t>
      </w:r>
      <w:r w:rsidR="003D5E20">
        <w:t>zu implementieren.</w:t>
      </w:r>
      <w:r>
        <w:t xml:space="preserve"> </w:t>
      </w:r>
    </w:p>
    <w:p w:rsidR="00743ED4" w:rsidRDefault="00743ED4" w:rsidP="00075455">
      <w:pPr>
        <w:pStyle w:val="Listenabsatz"/>
        <w:numPr>
          <w:ilvl w:val="0"/>
          <w:numId w:val="1"/>
        </w:numPr>
      </w:pPr>
      <w:r>
        <w:t xml:space="preserve">Datenbank: </w:t>
      </w:r>
      <w:r w:rsidR="00BA22F7">
        <w:t xml:space="preserve">neben unterschiedlichen RDBMS (Oracle Database Server, MySQL, ) wurden NoSQL Datenbankensysteme untersucht (MongoDB, </w:t>
      </w:r>
      <w:proofErr w:type="spellStart"/>
      <w:r w:rsidR="00BA22F7">
        <w:t>Hadoop</w:t>
      </w:r>
      <w:proofErr w:type="spellEnd"/>
      <w:r w:rsidR="00BA22F7">
        <w:t>)</w:t>
      </w:r>
      <w:r w:rsidR="00F25511">
        <w:t xml:space="preserve">. Im Sinne der Integration in die bestehende Softwarelandschaft wird MySQL eingesetzt. Ziel des Projektes ist eine Integrationsdatenbank, was dazu führt dass sehr große Datenmengen verwaltet werden können müssen, </w:t>
      </w:r>
      <w:r w:rsidR="00F91379">
        <w:t xml:space="preserve">und der Zugriff in akzeptabler Zeit erfolgt. MySQL unterstützt  lokale </w:t>
      </w:r>
      <w:r w:rsidR="00075455">
        <w:t>(</w:t>
      </w:r>
      <w:proofErr w:type="spellStart"/>
      <w:r w:rsidR="00075455">
        <w:t>partitioning</w:t>
      </w:r>
      <w:proofErr w:type="spellEnd"/>
      <w:r w:rsidR="00075455">
        <w:t>) und verteilte (</w:t>
      </w:r>
      <w:proofErr w:type="spellStart"/>
      <w:r w:rsidR="00075455">
        <w:t>sharding</w:t>
      </w:r>
      <w:proofErr w:type="spellEnd"/>
      <w:r w:rsidR="00075455">
        <w:t xml:space="preserve">) </w:t>
      </w:r>
      <w:r w:rsidR="00F91379">
        <w:t>Fragmentierung</w:t>
      </w:r>
      <w:r w:rsidR="00075455">
        <w:t>. Nach dem „</w:t>
      </w:r>
      <w:r w:rsidR="00075455" w:rsidRPr="00075455">
        <w:t xml:space="preserve">Guide </w:t>
      </w:r>
      <w:proofErr w:type="spellStart"/>
      <w:r w:rsidR="00075455" w:rsidRPr="00075455">
        <w:t>to</w:t>
      </w:r>
      <w:proofErr w:type="spellEnd"/>
      <w:r w:rsidR="00075455" w:rsidRPr="00075455">
        <w:t xml:space="preserve"> </w:t>
      </w:r>
      <w:proofErr w:type="spellStart"/>
      <w:r w:rsidR="00075455" w:rsidRPr="00075455">
        <w:t>Scaling</w:t>
      </w:r>
      <w:proofErr w:type="spellEnd"/>
      <w:r w:rsidR="00075455" w:rsidRPr="00075455">
        <w:t xml:space="preserve"> Web Databases </w:t>
      </w:r>
      <w:proofErr w:type="spellStart"/>
      <w:r w:rsidR="00075455" w:rsidRPr="00075455">
        <w:t>with</w:t>
      </w:r>
      <w:proofErr w:type="spellEnd"/>
      <w:r w:rsidR="00075455" w:rsidRPr="00075455">
        <w:t xml:space="preserve"> MySQL Cluster</w:t>
      </w:r>
      <w:r w:rsidR="00075455">
        <w:t>“</w:t>
      </w:r>
      <w:r w:rsidR="00F91379">
        <w:t xml:space="preserve">  </w:t>
      </w:r>
      <w:r w:rsidR="00075455">
        <w:t>[Referenz]</w:t>
      </w:r>
      <w:r w:rsidR="0039644B">
        <w:t xml:space="preserve"> kann der zu erwartenden Menge von Schreibzugriffen (~500k/d) durch Verteilung auf einzelne Nodes bege</w:t>
      </w:r>
      <w:r w:rsidR="00B74848">
        <w:t>g</w:t>
      </w:r>
      <w:r w:rsidR="0039644B">
        <w:t xml:space="preserve">net werden. Sollte ein Cluster mehrerer Nodes zu Performanceeinbußen führen können einem Cluster </w:t>
      </w:r>
      <w:r w:rsidR="00B74848">
        <w:t xml:space="preserve">einfach </w:t>
      </w:r>
      <w:r w:rsidR="0039644B">
        <w:t>w</w:t>
      </w:r>
      <w:r w:rsidR="00926B19">
        <w:t xml:space="preserve">eitere Nodes hinzugefügt werden, eine Anpassung </w:t>
      </w:r>
      <w:r w:rsidR="00B74848">
        <w:t>d</w:t>
      </w:r>
      <w:r w:rsidR="00926B19">
        <w:t xml:space="preserve">er Applikation ist in diesem Fall nicht notwendig, </w:t>
      </w:r>
      <w:r w:rsidR="007155A1">
        <w:t xml:space="preserve">über die Administration des </w:t>
      </w:r>
      <w:r w:rsidR="00926B19">
        <w:t>MySQL Cluster</w:t>
      </w:r>
      <w:r w:rsidR="007155A1">
        <w:t>s</w:t>
      </w:r>
      <w:r w:rsidR="00926B19">
        <w:t xml:space="preserve"> </w:t>
      </w:r>
      <w:r w:rsidR="007155A1">
        <w:t xml:space="preserve">wird </w:t>
      </w:r>
      <w:r w:rsidR="00926B19">
        <w:t xml:space="preserve">das </w:t>
      </w:r>
      <w:r w:rsidR="007155A1">
        <w:t>Partitionierung</w:t>
      </w:r>
      <w:r w:rsidR="00926B19">
        <w:t xml:space="preserve"> transparent für die Anwendung</w:t>
      </w:r>
      <w:r w:rsidR="007155A1">
        <w:t xml:space="preserve"> durchgeführt</w:t>
      </w:r>
      <w:r w:rsidR="00926B19">
        <w:t>.</w:t>
      </w:r>
      <w:r w:rsidR="007155A1">
        <w:t xml:space="preserve"> Details dazu sind im Abschnitt „Datenbankzugriff“ erläutert.</w:t>
      </w:r>
      <w:r w:rsidR="00CD49D8">
        <w:t xml:space="preserve"> </w:t>
      </w:r>
    </w:p>
    <w:p w:rsidR="004B0332" w:rsidRDefault="004B0332" w:rsidP="00DF31D2">
      <w:pPr>
        <w:pStyle w:val="Listenabsatz"/>
        <w:numPr>
          <w:ilvl w:val="0"/>
          <w:numId w:val="1"/>
        </w:numPr>
      </w:pPr>
      <w:r>
        <w:t>Datenbankdesigntool: unte</w:t>
      </w:r>
      <w:r w:rsidR="00DB1A84">
        <w:t>r</w:t>
      </w:r>
      <w:r>
        <w:t xml:space="preserve">sucht wurden </w:t>
      </w:r>
      <w:r w:rsidR="00DB1A84" w:rsidRPr="00DB1A84">
        <w:t xml:space="preserve">Oracle SQL Developer Data </w:t>
      </w:r>
      <w:proofErr w:type="spellStart"/>
      <w:r w:rsidR="00DB1A84" w:rsidRPr="00DB1A84">
        <w:t>Modeler</w:t>
      </w:r>
      <w:proofErr w:type="spellEnd"/>
      <w:r w:rsidR="00DB1A84" w:rsidRPr="00DB1A84">
        <w:t xml:space="preserve"> 4.1.5</w:t>
      </w:r>
      <w:r w:rsidR="00DB1A84">
        <w:t xml:space="preserve"> und die M</w:t>
      </w:r>
      <w:r w:rsidR="00DB1A84" w:rsidRPr="00DB1A84">
        <w:t>y</w:t>
      </w:r>
      <w:r w:rsidR="00DB1A84">
        <w:t xml:space="preserve">SQL </w:t>
      </w:r>
      <w:proofErr w:type="spellStart"/>
      <w:r w:rsidR="00DB1A84">
        <w:t>W</w:t>
      </w:r>
      <w:r w:rsidR="00DB1A84" w:rsidRPr="00DB1A84">
        <w:t>orkbench</w:t>
      </w:r>
      <w:proofErr w:type="spellEnd"/>
      <w:r w:rsidR="00DB1A84">
        <w:t xml:space="preserve"> </w:t>
      </w:r>
      <w:r w:rsidR="00DB1A84" w:rsidRPr="00DB1A84">
        <w:t>6.3.9</w:t>
      </w:r>
      <w:r w:rsidR="005C745F">
        <w:t xml:space="preserve">. Für den graphischen </w:t>
      </w:r>
      <w:r w:rsidR="00F00945">
        <w:t>Entwurf des Entity-Relation-Modells b</w:t>
      </w:r>
      <w:r w:rsidR="005C745F">
        <w:t xml:space="preserve">ieten </w:t>
      </w:r>
      <w:r w:rsidR="00DB1A84">
        <w:t xml:space="preserve">beide Tools </w:t>
      </w:r>
      <w:r w:rsidR="005C745F">
        <w:t xml:space="preserve">Unterstützung. </w:t>
      </w:r>
      <w:proofErr w:type="spellStart"/>
      <w:r w:rsidR="00F00945">
        <w:t>Modeler</w:t>
      </w:r>
      <w:proofErr w:type="spellEnd"/>
      <w:r w:rsidR="00F00945">
        <w:t xml:space="preserve"> wie </w:t>
      </w:r>
      <w:proofErr w:type="spellStart"/>
      <w:r w:rsidR="00F00945">
        <w:t>Workbench</w:t>
      </w:r>
      <w:proofErr w:type="spellEnd"/>
      <w:r w:rsidR="00F00945">
        <w:t xml:space="preserve"> generieren aus dem ER-Modell sowohl die graphische Übersicht der Tabellen und Schlüssel, als auch Generation der </w:t>
      </w:r>
      <w:r w:rsidR="005C745F">
        <w:t xml:space="preserve">Skriptdateien zur Anlage der </w:t>
      </w:r>
      <w:r w:rsidR="00DB1A84">
        <w:t>Tabellen, Indizes, Einschränkungen bezüglich referentieller Integrität und die automatische Vergabe eindeutiger Schlüssel</w:t>
      </w:r>
      <w:r w:rsidR="00F00945">
        <w:t>.</w:t>
      </w:r>
      <w:r w:rsidR="00DB1A84">
        <w:t xml:space="preserve"> </w:t>
      </w:r>
      <w:r w:rsidR="00FC4C50">
        <w:t xml:space="preserve">Da als Datenbanksystem MySQL eingesetzt wird, liegt es nahe das Designtool vom gleichen Hersteller </w:t>
      </w:r>
      <w:r w:rsidR="009026E7">
        <w:t xml:space="preserve">einzusetzen und damit Kompatibilitätsprobleme </w:t>
      </w:r>
      <w:r w:rsidR="00F00945">
        <w:t xml:space="preserve">beziehungsweise Nachbearbeitungen </w:t>
      </w:r>
      <w:r w:rsidR="009026E7">
        <w:t>zu vermeiden.</w:t>
      </w:r>
    </w:p>
    <w:p w:rsidR="00B300F5" w:rsidRDefault="00B300F5" w:rsidP="00DF31D2">
      <w:pPr>
        <w:pStyle w:val="Listenabsatz"/>
        <w:numPr>
          <w:ilvl w:val="0"/>
          <w:numId w:val="1"/>
        </w:numPr>
      </w:pPr>
      <w:r>
        <w:t>Schnittstellen zu BAC1 (Autorisierung): der bisherige Entwurf des API ist in einer generischen Form implementiert, sodass e</w:t>
      </w:r>
      <w:r w:rsidR="009A7626">
        <w:t>inerseits ein Austausch des Aut</w:t>
      </w:r>
      <w:r>
        <w:t xml:space="preserve">orisierungsmoduls möglich ist (zum Beispiel in einem ersten Schritt realisiert als Benutzername/Passwort Zugang). Eine Abhängigkeit zum Datenmodell wurde identifiziert: die </w:t>
      </w:r>
      <w:r w:rsidR="006B1A00">
        <w:t xml:space="preserve">Form der </w:t>
      </w:r>
      <w:r>
        <w:t>Benutzerkennun</w:t>
      </w:r>
      <w:r w:rsidR="006B1A00">
        <w:t xml:space="preserve">g des </w:t>
      </w:r>
      <w:r w:rsidR="006B1A00">
        <w:lastRenderedPageBreak/>
        <w:t>externen Rollensystems muss in den Tabellen untergebracht werden könne (Details siehe Abschnitt Datenmodell).</w:t>
      </w:r>
      <w:r>
        <w:t xml:space="preserve"> </w:t>
      </w:r>
    </w:p>
    <w:p w:rsidR="00B300F5" w:rsidRDefault="00B300F5" w:rsidP="00DF31D2">
      <w:pPr>
        <w:pStyle w:val="Listenabsatz"/>
        <w:numPr>
          <w:ilvl w:val="0"/>
          <w:numId w:val="1"/>
        </w:numPr>
      </w:pPr>
      <w:r>
        <w:t xml:space="preserve">Schnittstellen zu BAC1 (Importmodule): gemeinsame Basis für die API und Importmodule ist das Datenmodell (Details zu notwendigen Erweiterungen siehe im Abschnitt Datenmodell), programmtechnisch wurden keine Überschneidungen identifiziert. </w:t>
      </w:r>
    </w:p>
    <w:p w:rsidR="00743ED4" w:rsidRDefault="0042051A" w:rsidP="00BD153B">
      <w:pPr>
        <w:pStyle w:val="Listenabsatz"/>
        <w:numPr>
          <w:ilvl w:val="0"/>
          <w:numId w:val="1"/>
        </w:numPr>
      </w:pPr>
      <w:r>
        <w:t xml:space="preserve">Die </w:t>
      </w:r>
      <w:r w:rsidR="00F00945">
        <w:t xml:space="preserve">Anbindung </w:t>
      </w:r>
      <w:r w:rsidR="00BD153B">
        <w:t xml:space="preserve">und </w:t>
      </w:r>
      <w:r w:rsidR="00DB1A84">
        <w:t xml:space="preserve">die </w:t>
      </w:r>
      <w:r w:rsidR="00AB3BF6">
        <w:t>Veröffentlichung</w:t>
      </w:r>
      <w:r w:rsidR="00BD153B">
        <w:t xml:space="preserve"> der Schnittstellen: &lt;wir haben noch nicht festgelegt wie das API aufg</w:t>
      </w:r>
      <w:r w:rsidR="00C61CC9">
        <w:t>e</w:t>
      </w:r>
      <w:r w:rsidR="00BD153B">
        <w:t>rufen werden kann&gt;</w:t>
      </w:r>
      <w:r w:rsidR="00C61CC9">
        <w:t xml:space="preserve"> Webs</w:t>
      </w:r>
      <w:r w:rsidR="00BD153B">
        <w:t xml:space="preserve">ervice? Datenstrukturen? </w:t>
      </w:r>
    </w:p>
    <w:p w:rsidR="008E34EA" w:rsidRDefault="00D83C86" w:rsidP="00BD153B">
      <w:pPr>
        <w:pStyle w:val="Listenabsatz"/>
        <w:numPr>
          <w:ilvl w:val="0"/>
          <w:numId w:val="1"/>
        </w:numPr>
      </w:pPr>
      <w:r>
        <w:t xml:space="preserve">Aus den Anforderungen ergeben sich folgende Komponenten, deren Abhängigkeiten untereinander und Verbindungen zueinander, die im UML Diagramm (Abbildung 1) dargestellt werden: </w:t>
      </w:r>
    </w:p>
    <w:p w:rsidR="00D83C86" w:rsidRDefault="00D83C86" w:rsidP="00D83C86">
      <w:pPr>
        <w:pStyle w:val="Listenabsatz"/>
      </w:pPr>
    </w:p>
    <w:p w:rsidR="00D83C86" w:rsidRDefault="00D83C86" w:rsidP="00D83C86">
      <w:pPr>
        <w:pStyle w:val="Listenabsatz"/>
        <w:keepNext/>
      </w:pPr>
      <w:r>
        <w:rPr>
          <w:noProof/>
          <w:lang w:eastAsia="de-AT"/>
        </w:rPr>
        <w:drawing>
          <wp:inline distT="0" distB="0" distL="0" distR="0">
            <wp:extent cx="4963710" cy="3931197"/>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martValAPI.jpg"/>
                    <pic:cNvPicPr/>
                  </pic:nvPicPr>
                  <pic:blipFill>
                    <a:blip r:embed="rId5">
                      <a:extLst>
                        <a:ext uri="{28A0092B-C50C-407E-A947-70E740481C1C}">
                          <a14:useLocalDpi xmlns:a14="http://schemas.microsoft.com/office/drawing/2010/main" val="0"/>
                        </a:ext>
                      </a:extLst>
                    </a:blip>
                    <a:stretch>
                      <a:fillRect/>
                    </a:stretch>
                  </pic:blipFill>
                  <pic:spPr>
                    <a:xfrm>
                      <a:off x="0" y="0"/>
                      <a:ext cx="4963710" cy="3931197"/>
                    </a:xfrm>
                    <a:prstGeom prst="rect">
                      <a:avLst/>
                    </a:prstGeom>
                  </pic:spPr>
                </pic:pic>
              </a:graphicData>
            </a:graphic>
          </wp:inline>
        </w:drawing>
      </w:r>
      <w:bookmarkStart w:id="0" w:name="_GoBack"/>
      <w:bookmarkEnd w:id="0"/>
    </w:p>
    <w:p w:rsidR="00D83C86" w:rsidRDefault="00D83C86" w:rsidP="00D83C86">
      <w:pPr>
        <w:pStyle w:val="Beschriftung"/>
      </w:pPr>
      <w:r>
        <w:t xml:space="preserve">Abbildung </w:t>
      </w:r>
      <w:r w:rsidR="00FD0E19">
        <w:fldChar w:fldCharType="begin"/>
      </w:r>
      <w:r w:rsidR="00FD0E19">
        <w:instrText xml:space="preserve"> SEQ Abbildung \* ARA</w:instrText>
      </w:r>
      <w:r w:rsidR="00FD0E19">
        <w:instrText xml:space="preserve">BIC </w:instrText>
      </w:r>
      <w:r w:rsidR="00FD0E19">
        <w:fldChar w:fldCharType="separate"/>
      </w:r>
      <w:r>
        <w:rPr>
          <w:noProof/>
        </w:rPr>
        <w:t>1</w:t>
      </w:r>
      <w:r w:rsidR="00FD0E19">
        <w:rPr>
          <w:noProof/>
        </w:rPr>
        <w:fldChar w:fldCharType="end"/>
      </w:r>
      <w:r>
        <w:t xml:space="preserve"> - Komponentenmodell </w:t>
      </w:r>
      <w:proofErr w:type="spellStart"/>
      <w:r>
        <w:t>SmartValAPI</w:t>
      </w:r>
      <w:proofErr w:type="spellEnd"/>
    </w:p>
    <w:p w:rsidR="00743ED4" w:rsidRDefault="00D83C86">
      <w:r>
        <w:t xml:space="preserve">Die Details zu den Komponenten und die exportierten Methoden werden im Abschnitt „API Funktionen“ beschrieben. </w:t>
      </w:r>
      <w:r w:rsidR="00D863A7">
        <w:t xml:space="preserve">Der Übersicht halber wird die Komponente „Logger“, die jede der angeführten Komponenten verwendet, nicht in der Übersicht dargestellt. </w:t>
      </w:r>
    </w:p>
    <w:p w:rsidR="00314C20" w:rsidRDefault="00F34ACB">
      <w:r>
        <w:t xml:space="preserve">  </w:t>
      </w:r>
    </w:p>
    <w:p w:rsidR="00314C20" w:rsidRDefault="00314C20"/>
    <w:p w:rsidR="00314C20" w:rsidRDefault="00314C20">
      <w:r>
        <w:t>Literatur:</w:t>
      </w:r>
    </w:p>
    <w:p w:rsidR="00314C20" w:rsidRDefault="00314C20">
      <w:r>
        <w:t>IT-Grundschutz-Profil für Open-Source-Software (</w:t>
      </w:r>
      <w:proofErr w:type="spellStart"/>
      <w:r>
        <w:t>GSProOSS</w:t>
      </w:r>
      <w:proofErr w:type="spellEnd"/>
      <w:r>
        <w:t xml:space="preserve">): </w:t>
      </w:r>
      <w:hyperlink r:id="rId6" w:history="1">
        <w:r w:rsidRPr="004E7D2B">
          <w:rPr>
            <w:rStyle w:val="Hyperlink"/>
          </w:rPr>
          <w:t>https://www.bsi.bund.de/SharedDocs/Downloads/DE/BSI/Grundschutz/Hilfsmittel/Extern/Diplomarbeiten/Erstellung_IT-Profil_Lefin.pdf?__blob=publicationFile&amp;v=1</w:t>
        </w:r>
      </w:hyperlink>
      <w:r>
        <w:t xml:space="preserve"> </w:t>
      </w:r>
    </w:p>
    <w:p w:rsidR="00F91379" w:rsidRPr="00F91379" w:rsidRDefault="00F91379" w:rsidP="00F91379">
      <w:pPr>
        <w:rPr>
          <w:lang w:val="en-US"/>
        </w:rPr>
      </w:pPr>
      <w:r w:rsidRPr="00F91379">
        <w:rPr>
          <w:lang w:val="en-US"/>
        </w:rPr>
        <w:t>MySQL: Guide to Scaling Web Databases with MySQL Cluster</w:t>
      </w:r>
      <w:r>
        <w:rPr>
          <w:lang w:val="en-US"/>
        </w:rPr>
        <w:t xml:space="preserve">: </w:t>
      </w:r>
      <w:hyperlink r:id="rId7" w:history="1">
        <w:r w:rsidRPr="004E7D2B">
          <w:rPr>
            <w:rStyle w:val="Hyperlink"/>
            <w:lang w:val="en-US"/>
          </w:rPr>
          <w:t>https://www.mysql.de/content/download/id/277/</w:t>
        </w:r>
      </w:hyperlink>
      <w:r>
        <w:rPr>
          <w:lang w:val="en-US"/>
        </w:rPr>
        <w:t xml:space="preserve"> </w:t>
      </w:r>
    </w:p>
    <w:sectPr w:rsidR="00F91379" w:rsidRPr="00F9137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BA4DA7"/>
    <w:multiLevelType w:val="hybridMultilevel"/>
    <w:tmpl w:val="4668622A"/>
    <w:lvl w:ilvl="0" w:tplc="5C92B910">
      <w:numFmt w:val="bullet"/>
      <w:lvlText w:val="-"/>
      <w:lvlJc w:val="left"/>
      <w:pPr>
        <w:ind w:left="720" w:hanging="360"/>
      </w:pPr>
      <w:rPr>
        <w:rFonts w:ascii="Calibri" w:eastAsiaTheme="minorHAnsi" w:hAnsi="Calibri" w:cs="Calibr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1BAB"/>
    <w:rsid w:val="0000755F"/>
    <w:rsid w:val="00075455"/>
    <w:rsid w:val="002E51E3"/>
    <w:rsid w:val="00302B3F"/>
    <w:rsid w:val="00314C20"/>
    <w:rsid w:val="00390A55"/>
    <w:rsid w:val="0039644B"/>
    <w:rsid w:val="003D5E20"/>
    <w:rsid w:val="0042051A"/>
    <w:rsid w:val="004B0332"/>
    <w:rsid w:val="005B73C3"/>
    <w:rsid w:val="005C745F"/>
    <w:rsid w:val="005D6DDC"/>
    <w:rsid w:val="006B1A00"/>
    <w:rsid w:val="007155A1"/>
    <w:rsid w:val="007312CC"/>
    <w:rsid w:val="00743ED4"/>
    <w:rsid w:val="007E1BAB"/>
    <w:rsid w:val="008E34EA"/>
    <w:rsid w:val="009026E7"/>
    <w:rsid w:val="00926B19"/>
    <w:rsid w:val="009A7626"/>
    <w:rsid w:val="00A1538C"/>
    <w:rsid w:val="00AB3BF6"/>
    <w:rsid w:val="00B300F5"/>
    <w:rsid w:val="00B74848"/>
    <w:rsid w:val="00BA22F7"/>
    <w:rsid w:val="00BD153B"/>
    <w:rsid w:val="00BE775F"/>
    <w:rsid w:val="00C61CC9"/>
    <w:rsid w:val="00CD49D8"/>
    <w:rsid w:val="00D83C86"/>
    <w:rsid w:val="00D863A7"/>
    <w:rsid w:val="00DB1A84"/>
    <w:rsid w:val="00E06F61"/>
    <w:rsid w:val="00F00945"/>
    <w:rsid w:val="00F25511"/>
    <w:rsid w:val="00F34ACB"/>
    <w:rsid w:val="00F91379"/>
    <w:rsid w:val="00FC4C50"/>
    <w:rsid w:val="00FD0E19"/>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C6C2DC-AD90-41FD-A098-D9870FDA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743ED4"/>
    <w:pPr>
      <w:ind w:left="720"/>
      <w:contextualSpacing/>
    </w:pPr>
  </w:style>
  <w:style w:type="character" w:styleId="Hyperlink">
    <w:name w:val="Hyperlink"/>
    <w:basedOn w:val="Absatz-Standardschriftart"/>
    <w:uiPriority w:val="99"/>
    <w:unhideWhenUsed/>
    <w:rsid w:val="00314C20"/>
    <w:rPr>
      <w:color w:val="0563C1" w:themeColor="hyperlink"/>
      <w:u w:val="single"/>
    </w:rPr>
  </w:style>
  <w:style w:type="paragraph" w:styleId="Beschriftung">
    <w:name w:val="caption"/>
    <w:basedOn w:val="Standard"/>
    <w:next w:val="Standard"/>
    <w:uiPriority w:val="35"/>
    <w:unhideWhenUsed/>
    <w:qFormat/>
    <w:rsid w:val="00D83C8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113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mysql.de/content/download/id/27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bsi.bund.de/SharedDocs/Downloads/DE/BSI/Grundschutz/Hilfsmittel/Extern/Diplomarbeiten/Erstellung_IT-Profil_Lefin.pdf?__blob=publicationFile&amp;v=1" TargetMode="External"/><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673</Words>
  <Characters>4244</Characters>
  <Application>Microsoft Office Word</Application>
  <DocSecurity>0</DocSecurity>
  <Lines>35</Lines>
  <Paragraphs>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Maximilian Unterrainer</dc:creator>
  <cp:keywords/>
  <dc:description/>
  <cp:lastModifiedBy>Maximilian Unterrainer</cp:lastModifiedBy>
  <cp:revision>25</cp:revision>
  <dcterms:created xsi:type="dcterms:W3CDTF">2017-02-13T07:09:00Z</dcterms:created>
  <dcterms:modified xsi:type="dcterms:W3CDTF">2017-02-18T18:46:00Z</dcterms:modified>
</cp:coreProperties>
</file>