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23E" w:rsidRPr="00EB46A3" w:rsidRDefault="0002723E" w:rsidP="0002723E">
      <w:pPr>
        <w:pStyle w:val="ANNEX-heading3"/>
        <w:numPr>
          <w:ilvl w:val="0"/>
          <w:numId w:val="0"/>
        </w:numPr>
        <w:ind w:left="1134"/>
        <w:rPr>
          <w:rFonts w:eastAsia="MS Mincho"/>
        </w:rPr>
      </w:pPr>
      <w:bookmarkStart w:id="0" w:name="_GoBack"/>
      <w:r w:rsidRPr="00EB46A3">
        <w:rPr>
          <w:rFonts w:eastAsia="MS Mincho"/>
        </w:rPr>
        <w:t>Help the Grid User or the Grid Operator improve the quality of supply</w:t>
      </w:r>
    </w:p>
    <w:bookmarkEnd w:id="0"/>
    <w:p w:rsidR="0002723E" w:rsidRPr="00EB46A3" w:rsidRDefault="0002723E" w:rsidP="0002723E">
      <w:pPr>
        <w:rPr>
          <w:rFonts w:eastAsia="MS Mincho"/>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1 Description of the use case</w:t>
      </w:r>
    </w:p>
    <w:p w:rsidR="0002723E" w:rsidRPr="00EB46A3" w:rsidRDefault="0002723E" w:rsidP="0002723E">
      <w:pPr>
        <w:snapToGrid w:val="0"/>
        <w:spacing w:before="100" w:after="200"/>
        <w:rPr>
          <w:b/>
          <w:i/>
          <w:color w:val="000080"/>
          <w:lang w:eastAsia="zh-CN"/>
        </w:rPr>
      </w:pPr>
      <w:r w:rsidRPr="00EB46A3">
        <w:rPr>
          <w:b/>
          <w:i/>
          <w:color w:val="000080"/>
          <w:lang w:eastAsia="zh-CN"/>
        </w:rPr>
        <w:t>1.1 Name of use case</w:t>
      </w:r>
    </w:p>
    <w:tbl>
      <w:tblPr>
        <w:tblW w:w="882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1783"/>
        <w:gridCol w:w="6380"/>
      </w:tblGrid>
      <w:tr w:rsidR="0002723E" w:rsidRPr="00EB46A3" w:rsidTr="0013706A">
        <w:trPr>
          <w:trHeight w:val="215"/>
        </w:trPr>
        <w:tc>
          <w:tcPr>
            <w:tcW w:w="5000" w:type="pct"/>
            <w:gridSpan w:val="3"/>
            <w:shd w:val="clear" w:color="auto" w:fill="CCCCCC"/>
          </w:tcPr>
          <w:p w:rsidR="0002723E" w:rsidRPr="00EB46A3" w:rsidRDefault="0002723E" w:rsidP="0013706A">
            <w:pPr>
              <w:jc w:val="center"/>
              <w:rPr>
                <w:b/>
                <w:bCs/>
                <w:i/>
                <w:iCs/>
                <w:color w:val="000080"/>
                <w:sz w:val="18"/>
                <w:szCs w:val="18"/>
                <w:lang w:eastAsia="it-IT"/>
              </w:rPr>
            </w:pPr>
            <w:r w:rsidRPr="00EB46A3">
              <w:rPr>
                <w:b/>
                <w:bCs/>
                <w:i/>
                <w:iCs/>
                <w:color w:val="000080"/>
                <w:sz w:val="18"/>
                <w:szCs w:val="18"/>
                <w:lang w:eastAsia="it-IT"/>
              </w:rPr>
              <w:t>Use case identification</w:t>
            </w:r>
          </w:p>
        </w:tc>
      </w:tr>
      <w:tr w:rsidR="0002723E" w:rsidRPr="00EB46A3" w:rsidTr="0013706A">
        <w:trPr>
          <w:trHeight w:val="215"/>
        </w:trPr>
        <w:tc>
          <w:tcPr>
            <w:tcW w:w="377" w:type="pct"/>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ID</w:t>
            </w:r>
          </w:p>
        </w:tc>
        <w:tc>
          <w:tcPr>
            <w:tcW w:w="1010"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Area /Domain(s)/ Zone(s)</w:t>
            </w:r>
          </w:p>
        </w:tc>
        <w:tc>
          <w:tcPr>
            <w:tcW w:w="3613" w:type="pct"/>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Name of use case</w:t>
            </w:r>
          </w:p>
        </w:tc>
      </w:tr>
      <w:tr w:rsidR="0002723E" w:rsidRPr="00EB46A3" w:rsidTr="0013706A">
        <w:trPr>
          <w:trHeight w:val="236"/>
        </w:trPr>
        <w:tc>
          <w:tcPr>
            <w:tcW w:w="377" w:type="pct"/>
          </w:tcPr>
          <w:p w:rsidR="0002723E" w:rsidRPr="00EB46A3" w:rsidRDefault="0002723E" w:rsidP="0013706A">
            <w:pPr>
              <w:rPr>
                <w:sz w:val="18"/>
                <w:szCs w:val="18"/>
                <w:lang w:eastAsia="zh-CN"/>
              </w:rPr>
            </w:pPr>
          </w:p>
        </w:tc>
        <w:tc>
          <w:tcPr>
            <w:tcW w:w="1010" w:type="pct"/>
            <w:shd w:val="clear" w:color="auto" w:fill="auto"/>
          </w:tcPr>
          <w:p w:rsidR="0002723E" w:rsidRPr="00EB46A3" w:rsidRDefault="0002723E" w:rsidP="0013706A">
            <w:pPr>
              <w:rPr>
                <w:sz w:val="18"/>
                <w:szCs w:val="18"/>
                <w:lang w:eastAsia="zh-CN"/>
              </w:rPr>
            </w:pPr>
            <w:r w:rsidRPr="00EB46A3">
              <w:rPr>
                <w:sz w:val="18"/>
                <w:szCs w:val="18"/>
                <w:lang w:eastAsia="zh-CN"/>
              </w:rPr>
              <w:t>Area: Energy System</w:t>
            </w:r>
          </w:p>
          <w:p w:rsidR="0002723E" w:rsidRPr="00EB46A3" w:rsidRDefault="0002723E" w:rsidP="0013706A">
            <w:pPr>
              <w:rPr>
                <w:sz w:val="18"/>
                <w:szCs w:val="18"/>
                <w:lang w:eastAsia="zh-CN"/>
              </w:rPr>
            </w:pPr>
            <w:r w:rsidRPr="00EB46A3">
              <w:rPr>
                <w:sz w:val="18"/>
                <w:szCs w:val="18"/>
                <w:lang w:eastAsia="zh-CN"/>
              </w:rPr>
              <w:t>Domain: Energy Storage</w:t>
            </w:r>
          </w:p>
        </w:tc>
        <w:tc>
          <w:tcPr>
            <w:tcW w:w="3613" w:type="pct"/>
          </w:tcPr>
          <w:p w:rsidR="0002723E" w:rsidRPr="00EB46A3" w:rsidRDefault="0002723E" w:rsidP="0013706A">
            <w:pPr>
              <w:rPr>
                <w:sz w:val="18"/>
                <w:szCs w:val="18"/>
                <w:lang w:val="en-US" w:eastAsia="zh-CN"/>
              </w:rPr>
            </w:pPr>
            <w:r w:rsidRPr="00EB46A3">
              <w:rPr>
                <w:sz w:val="18"/>
                <w:szCs w:val="18"/>
                <w:lang w:eastAsia="zh-CN"/>
              </w:rPr>
              <w:t>GBUC-Help the Grid User or the Grid Operator improve the quality of supply</w:t>
            </w: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1.2 Version management</w:t>
      </w:r>
    </w:p>
    <w:tbl>
      <w:tblPr>
        <w:tblW w:w="884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3"/>
        <w:gridCol w:w="626"/>
        <w:gridCol w:w="2420"/>
        <w:gridCol w:w="3122"/>
        <w:gridCol w:w="1504"/>
      </w:tblGrid>
      <w:tr w:rsidR="0002723E" w:rsidRPr="00EB46A3" w:rsidTr="0013706A">
        <w:tc>
          <w:tcPr>
            <w:tcW w:w="5000" w:type="pct"/>
            <w:gridSpan w:val="5"/>
            <w:shd w:val="clear" w:color="auto" w:fill="CCCCCC"/>
          </w:tcPr>
          <w:p w:rsidR="0002723E" w:rsidRPr="00EB46A3" w:rsidRDefault="0002723E" w:rsidP="0013706A">
            <w:pPr>
              <w:jc w:val="center"/>
              <w:rPr>
                <w:i/>
                <w:lang w:eastAsia="it-IT"/>
              </w:rPr>
            </w:pPr>
            <w:r w:rsidRPr="00EB46A3">
              <w:rPr>
                <w:rFonts w:ascii="Arial Narrow" w:hAnsi="Arial Narrow" w:cs="Arial Narrow"/>
                <w:b/>
                <w:bCs/>
                <w:i/>
                <w:iCs/>
                <w:color w:val="000080"/>
                <w:sz w:val="19"/>
                <w:szCs w:val="19"/>
                <w:lang w:eastAsia="it-IT"/>
              </w:rPr>
              <w:t>Version management</w:t>
            </w:r>
          </w:p>
        </w:tc>
      </w:tr>
      <w:tr w:rsidR="0002723E" w:rsidRPr="00EB46A3" w:rsidTr="0013706A">
        <w:tc>
          <w:tcPr>
            <w:tcW w:w="663" w:type="pct"/>
            <w:shd w:val="clear" w:color="auto" w:fill="CCCCCC"/>
          </w:tcPr>
          <w:p w:rsidR="0002723E" w:rsidRPr="00EB46A3" w:rsidRDefault="0002723E" w:rsidP="0013706A">
            <w:pPr>
              <w:rPr>
                <w:rFonts w:ascii="Arial Narrow" w:hAnsi="Arial Narrow" w:cs="Arial Narrow"/>
                <w:b/>
                <w:bCs/>
                <w:i/>
                <w:iCs/>
                <w:color w:val="000080"/>
                <w:sz w:val="19"/>
                <w:szCs w:val="19"/>
                <w:lang w:eastAsia="it-IT"/>
              </w:rPr>
            </w:pPr>
            <w:r w:rsidRPr="00EB46A3">
              <w:rPr>
                <w:rFonts w:ascii="Arial Narrow" w:hAnsi="Arial Narrow" w:cs="Arial Narrow"/>
                <w:b/>
                <w:bCs/>
                <w:i/>
                <w:iCs/>
                <w:color w:val="000080"/>
                <w:sz w:val="19"/>
                <w:szCs w:val="19"/>
                <w:lang w:eastAsia="it-IT"/>
              </w:rPr>
              <w:t>Version No.</w:t>
            </w:r>
          </w:p>
        </w:tc>
        <w:tc>
          <w:tcPr>
            <w:tcW w:w="354" w:type="pct"/>
            <w:shd w:val="clear" w:color="auto" w:fill="CCCCCC"/>
          </w:tcPr>
          <w:p w:rsidR="0002723E" w:rsidRPr="00EB46A3" w:rsidRDefault="0002723E" w:rsidP="0013706A">
            <w:pPr>
              <w:rPr>
                <w:rFonts w:ascii="Arial Narrow" w:hAnsi="Arial Narrow" w:cs="Arial Narrow"/>
                <w:b/>
                <w:bCs/>
                <w:i/>
                <w:iCs/>
                <w:color w:val="000080"/>
                <w:sz w:val="19"/>
                <w:szCs w:val="19"/>
                <w:lang w:eastAsia="it-IT"/>
              </w:rPr>
            </w:pPr>
            <w:r w:rsidRPr="00EB46A3">
              <w:rPr>
                <w:rFonts w:ascii="Arial Narrow" w:hAnsi="Arial Narrow" w:cs="Arial Narrow"/>
                <w:b/>
                <w:bCs/>
                <w:i/>
                <w:iCs/>
                <w:color w:val="000080"/>
                <w:sz w:val="19"/>
                <w:szCs w:val="19"/>
                <w:lang w:eastAsia="it-IT"/>
              </w:rPr>
              <w:t>Date</w:t>
            </w:r>
          </w:p>
        </w:tc>
        <w:tc>
          <w:tcPr>
            <w:tcW w:w="1368" w:type="pct"/>
            <w:shd w:val="clear" w:color="auto" w:fill="CCCCCC"/>
          </w:tcPr>
          <w:p w:rsidR="0002723E" w:rsidRPr="00EB46A3" w:rsidRDefault="0002723E" w:rsidP="0013706A">
            <w:pPr>
              <w:jc w:val="left"/>
              <w:rPr>
                <w:rFonts w:ascii="Arial Narrow" w:hAnsi="Arial Narrow" w:cs="Arial Narrow"/>
                <w:b/>
                <w:bCs/>
                <w:i/>
                <w:iCs/>
                <w:color w:val="000080"/>
                <w:sz w:val="19"/>
                <w:szCs w:val="19"/>
                <w:lang w:eastAsia="it-IT"/>
              </w:rPr>
            </w:pPr>
            <w:r w:rsidRPr="00EB46A3">
              <w:rPr>
                <w:rFonts w:ascii="Arial Narrow" w:hAnsi="Arial Narrow" w:cs="Arial Narrow"/>
                <w:b/>
                <w:bCs/>
                <w:i/>
                <w:iCs/>
                <w:color w:val="000080"/>
                <w:sz w:val="19"/>
                <w:szCs w:val="19"/>
                <w:lang w:eastAsia="it-IT"/>
              </w:rPr>
              <w:t>Name of</w:t>
            </w:r>
            <w:r w:rsidRPr="00EB46A3">
              <w:rPr>
                <w:rFonts w:ascii="Arial Narrow" w:hAnsi="Arial Narrow" w:cs="Arial Narrow"/>
                <w:b/>
                <w:bCs/>
                <w:i/>
                <w:iCs/>
                <w:color w:val="000080"/>
                <w:sz w:val="19"/>
                <w:szCs w:val="19"/>
                <w:lang w:eastAsia="it-IT"/>
              </w:rPr>
              <w:br/>
              <w:t xml:space="preserve">author(s)  </w:t>
            </w:r>
          </w:p>
        </w:tc>
        <w:tc>
          <w:tcPr>
            <w:tcW w:w="1765" w:type="pct"/>
            <w:tcBorders>
              <w:bottom w:val="single" w:sz="4" w:space="0" w:color="auto"/>
            </w:tcBorders>
            <w:shd w:val="clear" w:color="auto" w:fill="CCCCCC"/>
          </w:tcPr>
          <w:p w:rsidR="0002723E" w:rsidRPr="00EB46A3" w:rsidRDefault="0002723E" w:rsidP="0013706A">
            <w:pPr>
              <w:rPr>
                <w:rFonts w:ascii="Arial Narrow" w:hAnsi="Arial Narrow" w:cs="Arial Narrow"/>
                <w:b/>
                <w:bCs/>
                <w:i/>
                <w:iCs/>
                <w:color w:val="000080"/>
                <w:sz w:val="19"/>
                <w:szCs w:val="19"/>
                <w:lang w:eastAsia="it-IT"/>
              </w:rPr>
            </w:pPr>
            <w:r w:rsidRPr="00EB46A3">
              <w:rPr>
                <w:rFonts w:ascii="Arial Narrow" w:hAnsi="Arial Narrow" w:cs="Arial Narrow"/>
                <w:b/>
                <w:bCs/>
                <w:i/>
                <w:iCs/>
                <w:color w:val="000080"/>
                <w:sz w:val="19"/>
                <w:szCs w:val="19"/>
                <w:lang w:eastAsia="it-IT"/>
              </w:rPr>
              <w:t>Changes</w:t>
            </w:r>
          </w:p>
        </w:tc>
        <w:tc>
          <w:tcPr>
            <w:tcW w:w="850" w:type="pct"/>
            <w:shd w:val="clear" w:color="auto" w:fill="CCCCCC"/>
          </w:tcPr>
          <w:p w:rsidR="0002723E" w:rsidRPr="00EB46A3" w:rsidRDefault="0002723E" w:rsidP="0013706A">
            <w:pPr>
              <w:rPr>
                <w:rFonts w:ascii="Arial Narrow" w:hAnsi="Arial Narrow" w:cs="Arial Narrow"/>
                <w:b/>
                <w:bCs/>
                <w:i/>
                <w:iCs/>
                <w:color w:val="000080"/>
                <w:sz w:val="19"/>
                <w:szCs w:val="19"/>
                <w:lang w:eastAsia="it-IT"/>
              </w:rPr>
            </w:pPr>
            <w:r w:rsidRPr="00EB46A3">
              <w:rPr>
                <w:rFonts w:ascii="Arial Narrow" w:hAnsi="Arial Narrow" w:cs="Arial Narrow"/>
                <w:b/>
                <w:bCs/>
                <w:i/>
                <w:iCs/>
                <w:color w:val="000080"/>
                <w:sz w:val="19"/>
                <w:szCs w:val="19"/>
                <w:lang w:eastAsia="it-IT"/>
              </w:rPr>
              <w:t>Approval status</w:t>
            </w:r>
          </w:p>
          <w:p w:rsidR="0002723E" w:rsidRPr="00EB46A3" w:rsidRDefault="0002723E" w:rsidP="0013706A">
            <w:pPr>
              <w:rPr>
                <w:rFonts w:ascii="Arial Narrow" w:hAnsi="Arial Narrow" w:cs="Arial Narrow"/>
                <w:i/>
                <w:iCs/>
                <w:color w:val="000080"/>
                <w:sz w:val="12"/>
                <w:szCs w:val="12"/>
                <w:lang w:eastAsia="it-IT"/>
              </w:rPr>
            </w:pPr>
          </w:p>
        </w:tc>
      </w:tr>
      <w:tr w:rsidR="0002723E" w:rsidRPr="00EB46A3" w:rsidTr="0013706A">
        <w:tc>
          <w:tcPr>
            <w:tcW w:w="663" w:type="pct"/>
          </w:tcPr>
          <w:p w:rsidR="0002723E" w:rsidRPr="00EB46A3" w:rsidRDefault="0002723E" w:rsidP="0013706A">
            <w:pPr>
              <w:rPr>
                <w:sz w:val="16"/>
                <w:szCs w:val="16"/>
                <w:lang w:eastAsia="zh-CN"/>
              </w:rPr>
            </w:pPr>
            <w:r w:rsidRPr="00EB46A3">
              <w:rPr>
                <w:sz w:val="16"/>
                <w:lang w:eastAsia="zh-CN"/>
              </w:rPr>
              <w:t>0.1</w:t>
            </w:r>
          </w:p>
        </w:tc>
        <w:tc>
          <w:tcPr>
            <w:tcW w:w="354" w:type="pct"/>
          </w:tcPr>
          <w:p w:rsidR="0002723E" w:rsidRPr="00EB46A3" w:rsidRDefault="0002723E" w:rsidP="0013706A">
            <w:pPr>
              <w:rPr>
                <w:sz w:val="12"/>
                <w:szCs w:val="16"/>
                <w:lang w:eastAsia="zh-CN"/>
              </w:rPr>
            </w:pPr>
            <w:r w:rsidRPr="00EB46A3">
              <w:rPr>
                <w:sz w:val="12"/>
                <w:lang w:eastAsia="zh-CN"/>
              </w:rPr>
              <w:t>2014.03.10</w:t>
            </w:r>
          </w:p>
        </w:tc>
        <w:tc>
          <w:tcPr>
            <w:tcW w:w="1368" w:type="pct"/>
          </w:tcPr>
          <w:p w:rsidR="0002723E" w:rsidRPr="00EB46A3" w:rsidRDefault="0002723E" w:rsidP="0013706A">
            <w:pPr>
              <w:rPr>
                <w:sz w:val="16"/>
                <w:szCs w:val="16"/>
                <w:lang w:val="fr-FR" w:eastAsia="zh-CN"/>
              </w:rPr>
            </w:pPr>
            <w:r w:rsidRPr="00EB46A3">
              <w:rPr>
                <w:sz w:val="16"/>
                <w:szCs w:val="16"/>
                <w:lang w:val="fr-FR" w:eastAsia="zh-CN"/>
              </w:rPr>
              <w:t>Joseph Maire, Gauthier Delille</w:t>
            </w:r>
          </w:p>
        </w:tc>
        <w:tc>
          <w:tcPr>
            <w:tcW w:w="1765" w:type="pct"/>
            <w:shd w:val="clear" w:color="auto" w:fill="auto"/>
          </w:tcPr>
          <w:p w:rsidR="0002723E" w:rsidRPr="00EB46A3" w:rsidRDefault="0002723E" w:rsidP="0013706A">
            <w:pPr>
              <w:rPr>
                <w:sz w:val="16"/>
                <w:szCs w:val="16"/>
                <w:lang w:eastAsia="zh-CN"/>
              </w:rPr>
            </w:pPr>
            <w:r w:rsidRPr="00EB46A3">
              <w:rPr>
                <w:sz w:val="16"/>
                <w:szCs w:val="16"/>
                <w:lang w:eastAsia="zh-CN"/>
              </w:rPr>
              <w:t>First draft (name, short description)</w:t>
            </w:r>
          </w:p>
        </w:tc>
        <w:tc>
          <w:tcPr>
            <w:tcW w:w="850" w:type="pct"/>
            <w:shd w:val="clear" w:color="auto" w:fill="auto"/>
          </w:tcPr>
          <w:p w:rsidR="0002723E" w:rsidRPr="00EB46A3" w:rsidRDefault="0002723E" w:rsidP="0013706A">
            <w:pPr>
              <w:rPr>
                <w:sz w:val="16"/>
                <w:szCs w:val="16"/>
                <w:lang w:eastAsia="zh-CN"/>
              </w:rPr>
            </w:pPr>
            <w:r w:rsidRPr="00EB46A3">
              <w:rPr>
                <w:sz w:val="16"/>
                <w:szCs w:val="16"/>
                <w:lang w:eastAsia="zh-CN"/>
              </w:rPr>
              <w:t>WD Working Document</w:t>
            </w:r>
          </w:p>
        </w:tc>
      </w:tr>
      <w:tr w:rsidR="0002723E" w:rsidRPr="00EB46A3" w:rsidTr="0013706A">
        <w:trPr>
          <w:trHeight w:val="1008"/>
        </w:trPr>
        <w:tc>
          <w:tcPr>
            <w:tcW w:w="663" w:type="pct"/>
          </w:tcPr>
          <w:p w:rsidR="0002723E" w:rsidRPr="00EB46A3" w:rsidRDefault="0002723E" w:rsidP="0013706A">
            <w:pPr>
              <w:rPr>
                <w:sz w:val="16"/>
                <w:szCs w:val="16"/>
                <w:lang w:eastAsia="zh-CN"/>
              </w:rPr>
            </w:pPr>
            <w:r w:rsidRPr="00EB46A3">
              <w:rPr>
                <w:sz w:val="16"/>
                <w:szCs w:val="16"/>
                <w:lang w:eastAsia="zh-CN"/>
              </w:rPr>
              <w:t>0.2</w:t>
            </w:r>
          </w:p>
        </w:tc>
        <w:tc>
          <w:tcPr>
            <w:tcW w:w="354" w:type="pct"/>
          </w:tcPr>
          <w:p w:rsidR="0002723E" w:rsidRPr="00EB46A3" w:rsidRDefault="0002723E" w:rsidP="0013706A">
            <w:pPr>
              <w:rPr>
                <w:sz w:val="12"/>
                <w:szCs w:val="16"/>
                <w:lang w:eastAsia="zh-CN"/>
              </w:rPr>
            </w:pPr>
            <w:r w:rsidRPr="00EB46A3">
              <w:rPr>
                <w:sz w:val="12"/>
                <w:szCs w:val="16"/>
                <w:lang w:eastAsia="zh-CN"/>
              </w:rPr>
              <w:t>2014.05.27</w:t>
            </w:r>
          </w:p>
        </w:tc>
        <w:tc>
          <w:tcPr>
            <w:tcW w:w="1368" w:type="pct"/>
          </w:tcPr>
          <w:p w:rsidR="0002723E" w:rsidRPr="00EB46A3" w:rsidRDefault="0002723E" w:rsidP="0013706A">
            <w:pPr>
              <w:rPr>
                <w:sz w:val="16"/>
                <w:szCs w:val="16"/>
                <w:lang w:eastAsia="zh-CN"/>
              </w:rPr>
            </w:pPr>
            <w:r w:rsidRPr="00EB46A3">
              <w:rPr>
                <w:sz w:val="16"/>
                <w:szCs w:val="16"/>
                <w:lang w:val="fr-FR" w:eastAsia="zh-CN"/>
              </w:rPr>
              <w:t>Denis Bonneau</w:t>
            </w:r>
          </w:p>
        </w:tc>
        <w:tc>
          <w:tcPr>
            <w:tcW w:w="1765" w:type="pct"/>
            <w:shd w:val="clear" w:color="auto" w:fill="auto"/>
          </w:tcPr>
          <w:p w:rsidR="0002723E" w:rsidRPr="00EB46A3" w:rsidRDefault="0002723E" w:rsidP="0013706A">
            <w:pPr>
              <w:rPr>
                <w:sz w:val="16"/>
                <w:szCs w:val="16"/>
                <w:lang w:val="en-US" w:eastAsia="zh-CN"/>
              </w:rPr>
            </w:pPr>
            <w:r w:rsidRPr="00EB46A3">
              <w:rPr>
                <w:sz w:val="16"/>
                <w:szCs w:val="16"/>
                <w:lang w:val="en-US" w:eastAsia="zh-CN"/>
              </w:rPr>
              <w:t>Complements</w:t>
            </w:r>
          </w:p>
        </w:tc>
        <w:tc>
          <w:tcPr>
            <w:tcW w:w="850" w:type="pct"/>
            <w:shd w:val="clear" w:color="auto" w:fill="auto"/>
          </w:tcPr>
          <w:p w:rsidR="0002723E" w:rsidRPr="00EB46A3" w:rsidRDefault="0002723E" w:rsidP="0013706A">
            <w:pPr>
              <w:rPr>
                <w:sz w:val="16"/>
                <w:szCs w:val="16"/>
                <w:lang w:eastAsia="zh-CN"/>
              </w:rPr>
            </w:pPr>
            <w:r w:rsidRPr="00EB46A3">
              <w:rPr>
                <w:sz w:val="16"/>
                <w:szCs w:val="16"/>
                <w:lang w:eastAsia="zh-CN"/>
              </w:rPr>
              <w:t>WD Working Document</w:t>
            </w:r>
          </w:p>
        </w:tc>
      </w:tr>
      <w:tr w:rsidR="0002723E" w:rsidRPr="00EB46A3" w:rsidTr="0013706A">
        <w:trPr>
          <w:trHeight w:val="1008"/>
        </w:trPr>
        <w:tc>
          <w:tcPr>
            <w:tcW w:w="663" w:type="pct"/>
          </w:tcPr>
          <w:p w:rsidR="0002723E" w:rsidRPr="00EB46A3" w:rsidRDefault="0002723E" w:rsidP="0013706A">
            <w:pPr>
              <w:rPr>
                <w:sz w:val="16"/>
                <w:szCs w:val="16"/>
                <w:lang w:eastAsia="zh-CN"/>
              </w:rPr>
            </w:pPr>
            <w:r w:rsidRPr="00EB46A3">
              <w:rPr>
                <w:sz w:val="16"/>
                <w:szCs w:val="16"/>
                <w:lang w:eastAsia="zh-CN"/>
              </w:rPr>
              <w:t>0.3</w:t>
            </w:r>
          </w:p>
        </w:tc>
        <w:tc>
          <w:tcPr>
            <w:tcW w:w="354" w:type="pct"/>
          </w:tcPr>
          <w:p w:rsidR="0002723E" w:rsidRPr="00EB46A3" w:rsidRDefault="0002723E" w:rsidP="0013706A">
            <w:pPr>
              <w:rPr>
                <w:sz w:val="12"/>
                <w:szCs w:val="16"/>
                <w:lang w:eastAsia="zh-CN"/>
              </w:rPr>
            </w:pPr>
            <w:r w:rsidRPr="00EB46A3">
              <w:rPr>
                <w:sz w:val="12"/>
                <w:szCs w:val="16"/>
                <w:lang w:eastAsia="zh-CN"/>
              </w:rPr>
              <w:t>2014.07.24</w:t>
            </w:r>
          </w:p>
        </w:tc>
        <w:tc>
          <w:tcPr>
            <w:tcW w:w="1368" w:type="pct"/>
          </w:tcPr>
          <w:p w:rsidR="0002723E" w:rsidRPr="00EB46A3" w:rsidRDefault="0002723E" w:rsidP="0013706A">
            <w:pPr>
              <w:rPr>
                <w:sz w:val="16"/>
                <w:szCs w:val="16"/>
                <w:lang w:eastAsia="zh-CN"/>
              </w:rPr>
            </w:pPr>
            <w:r w:rsidRPr="00EB46A3">
              <w:rPr>
                <w:sz w:val="16"/>
                <w:szCs w:val="16"/>
                <w:lang w:val="fr-FR" w:eastAsia="zh-CN"/>
              </w:rPr>
              <w:t>Joseph Maire, Gauthier Delille</w:t>
            </w:r>
          </w:p>
        </w:tc>
        <w:tc>
          <w:tcPr>
            <w:tcW w:w="1765" w:type="pct"/>
            <w:shd w:val="clear" w:color="auto" w:fill="auto"/>
          </w:tcPr>
          <w:p w:rsidR="0002723E" w:rsidRPr="00EB46A3" w:rsidRDefault="0002723E" w:rsidP="0013706A">
            <w:pPr>
              <w:rPr>
                <w:sz w:val="16"/>
                <w:szCs w:val="16"/>
                <w:lang w:val="en-US" w:eastAsia="zh-CN"/>
              </w:rPr>
            </w:pPr>
            <w:r w:rsidRPr="00EB46A3">
              <w:rPr>
                <w:sz w:val="16"/>
                <w:szCs w:val="16"/>
                <w:lang w:val="en-US" w:eastAsia="zh-CN"/>
              </w:rPr>
              <w:t>Complements (scope, objective)</w:t>
            </w:r>
          </w:p>
        </w:tc>
        <w:tc>
          <w:tcPr>
            <w:tcW w:w="850" w:type="pct"/>
            <w:shd w:val="clear" w:color="auto" w:fill="auto"/>
          </w:tcPr>
          <w:p w:rsidR="0002723E" w:rsidRPr="00EB46A3" w:rsidRDefault="0002723E" w:rsidP="0013706A">
            <w:pPr>
              <w:rPr>
                <w:lang w:eastAsia="zh-CN"/>
              </w:rPr>
            </w:pPr>
            <w:r w:rsidRPr="00EB46A3">
              <w:rPr>
                <w:sz w:val="16"/>
                <w:szCs w:val="16"/>
                <w:lang w:eastAsia="zh-CN"/>
              </w:rPr>
              <w:t>WD Working Document</w:t>
            </w:r>
          </w:p>
        </w:tc>
      </w:tr>
      <w:tr w:rsidR="0002723E" w:rsidRPr="00EB46A3" w:rsidTr="0013706A">
        <w:trPr>
          <w:trHeight w:val="1008"/>
        </w:trPr>
        <w:tc>
          <w:tcPr>
            <w:tcW w:w="663" w:type="pct"/>
          </w:tcPr>
          <w:p w:rsidR="0002723E" w:rsidRPr="00EB46A3" w:rsidRDefault="0002723E" w:rsidP="0013706A">
            <w:pPr>
              <w:rPr>
                <w:sz w:val="16"/>
                <w:szCs w:val="16"/>
                <w:lang w:eastAsia="zh-CN"/>
              </w:rPr>
            </w:pPr>
            <w:r w:rsidRPr="00EB46A3">
              <w:rPr>
                <w:sz w:val="16"/>
                <w:szCs w:val="16"/>
                <w:lang w:eastAsia="zh-CN"/>
              </w:rPr>
              <w:t>0.4</w:t>
            </w:r>
          </w:p>
        </w:tc>
        <w:tc>
          <w:tcPr>
            <w:tcW w:w="354" w:type="pct"/>
          </w:tcPr>
          <w:p w:rsidR="0002723E" w:rsidRPr="00EB46A3" w:rsidRDefault="0002723E" w:rsidP="0013706A">
            <w:pPr>
              <w:rPr>
                <w:sz w:val="12"/>
                <w:szCs w:val="16"/>
                <w:lang w:eastAsia="zh-CN"/>
              </w:rPr>
            </w:pPr>
            <w:r w:rsidRPr="00EB46A3">
              <w:rPr>
                <w:sz w:val="12"/>
                <w:szCs w:val="16"/>
                <w:lang w:eastAsia="zh-CN"/>
              </w:rPr>
              <w:t>2014.09.18</w:t>
            </w:r>
          </w:p>
        </w:tc>
        <w:tc>
          <w:tcPr>
            <w:tcW w:w="1368" w:type="pct"/>
          </w:tcPr>
          <w:p w:rsidR="0002723E" w:rsidRPr="00EB46A3" w:rsidRDefault="0002723E" w:rsidP="0013706A">
            <w:pPr>
              <w:rPr>
                <w:sz w:val="16"/>
                <w:szCs w:val="16"/>
                <w:lang w:eastAsia="zh-CN"/>
              </w:rPr>
            </w:pPr>
            <w:r w:rsidRPr="00EB46A3">
              <w:rPr>
                <w:sz w:val="16"/>
                <w:szCs w:val="16"/>
                <w:lang w:eastAsia="zh-CN"/>
              </w:rPr>
              <w:t xml:space="preserve">Gauthier </w:t>
            </w:r>
            <w:proofErr w:type="spellStart"/>
            <w:r w:rsidRPr="00EB46A3">
              <w:rPr>
                <w:sz w:val="16"/>
                <w:szCs w:val="16"/>
                <w:lang w:eastAsia="zh-CN"/>
              </w:rPr>
              <w:t>Delille</w:t>
            </w:r>
            <w:proofErr w:type="spellEnd"/>
          </w:p>
        </w:tc>
        <w:tc>
          <w:tcPr>
            <w:tcW w:w="1765" w:type="pct"/>
            <w:shd w:val="clear" w:color="auto" w:fill="auto"/>
          </w:tcPr>
          <w:p w:rsidR="0002723E" w:rsidRPr="00EB46A3" w:rsidRDefault="0002723E" w:rsidP="0013706A">
            <w:pPr>
              <w:rPr>
                <w:sz w:val="16"/>
                <w:szCs w:val="16"/>
                <w:lang w:val="en-US" w:eastAsia="zh-CN"/>
              </w:rPr>
            </w:pPr>
            <w:r w:rsidRPr="00EB46A3">
              <w:rPr>
                <w:sz w:val="16"/>
                <w:szCs w:val="16"/>
                <w:lang w:val="en-US" w:eastAsia="zh-CN"/>
              </w:rPr>
              <w:t>Complements (complete description, Smart Grid Functions)</w:t>
            </w:r>
          </w:p>
        </w:tc>
        <w:tc>
          <w:tcPr>
            <w:tcW w:w="850" w:type="pct"/>
            <w:shd w:val="clear" w:color="auto" w:fill="auto"/>
          </w:tcPr>
          <w:p w:rsidR="0002723E" w:rsidRPr="00EB46A3" w:rsidRDefault="0002723E" w:rsidP="0013706A">
            <w:pPr>
              <w:rPr>
                <w:lang w:eastAsia="zh-CN"/>
              </w:rPr>
            </w:pPr>
            <w:r w:rsidRPr="00EB46A3">
              <w:rPr>
                <w:sz w:val="16"/>
                <w:szCs w:val="16"/>
                <w:lang w:eastAsia="zh-CN"/>
              </w:rPr>
              <w:t>WD Working Document</w:t>
            </w: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 xml:space="preserve">1.3 Scope and objectives of use case </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7439"/>
      </w:tblGrid>
      <w:tr w:rsidR="0002723E" w:rsidRPr="00EB46A3" w:rsidTr="0013706A">
        <w:trPr>
          <w:trHeight w:val="344"/>
        </w:trPr>
        <w:tc>
          <w:tcPr>
            <w:tcW w:w="5000" w:type="pct"/>
            <w:gridSpan w:val="2"/>
            <w:tcBorders>
              <w:bottom w:val="single" w:sz="4" w:space="0" w:color="auto"/>
            </w:tcBorders>
            <w:shd w:val="clear" w:color="auto" w:fill="CCCCCC"/>
          </w:tcPr>
          <w:p w:rsidR="0002723E" w:rsidRPr="00EB46A3" w:rsidRDefault="0002723E" w:rsidP="0013706A">
            <w:pPr>
              <w:jc w:val="center"/>
              <w:rPr>
                <w:b/>
                <w:bCs/>
                <w:i/>
                <w:iCs/>
                <w:color w:val="000080"/>
                <w:sz w:val="18"/>
                <w:szCs w:val="18"/>
                <w:lang w:eastAsia="zh-CN"/>
              </w:rPr>
            </w:pPr>
            <w:r w:rsidRPr="00EB46A3">
              <w:rPr>
                <w:b/>
                <w:bCs/>
                <w:i/>
                <w:iCs/>
                <w:color w:val="000080"/>
                <w:sz w:val="18"/>
                <w:szCs w:val="18"/>
                <w:lang w:eastAsia="zh-CN"/>
              </w:rPr>
              <w:t>Scope and objectives of use case</w:t>
            </w:r>
          </w:p>
        </w:tc>
      </w:tr>
      <w:tr w:rsidR="0002723E" w:rsidRPr="00EB46A3" w:rsidTr="0013706A">
        <w:trPr>
          <w:trHeight w:val="308"/>
        </w:trPr>
        <w:tc>
          <w:tcPr>
            <w:tcW w:w="795" w:type="pct"/>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 xml:space="preserve">Scope </w:t>
            </w:r>
          </w:p>
          <w:p w:rsidR="0002723E" w:rsidRPr="00EB46A3" w:rsidRDefault="0002723E" w:rsidP="0013706A">
            <w:pPr>
              <w:rPr>
                <w:b/>
                <w:bCs/>
                <w:i/>
                <w:iCs/>
                <w:color w:val="000080"/>
                <w:sz w:val="18"/>
                <w:szCs w:val="18"/>
                <w:lang w:eastAsia="zh-CN"/>
              </w:rPr>
            </w:pPr>
          </w:p>
          <w:p w:rsidR="0002723E" w:rsidRPr="00EB46A3" w:rsidRDefault="0002723E" w:rsidP="0013706A">
            <w:pPr>
              <w:rPr>
                <w:b/>
                <w:bCs/>
                <w:i/>
                <w:iCs/>
                <w:color w:val="000080"/>
                <w:sz w:val="18"/>
                <w:szCs w:val="18"/>
                <w:lang w:eastAsia="zh-CN"/>
              </w:rPr>
            </w:pPr>
          </w:p>
        </w:tc>
        <w:tc>
          <w:tcPr>
            <w:tcW w:w="4205" w:type="pct"/>
            <w:shd w:val="clear" w:color="auto" w:fill="auto"/>
          </w:tcPr>
          <w:p w:rsidR="0002723E" w:rsidRPr="00EB46A3" w:rsidRDefault="0002723E" w:rsidP="0013706A">
            <w:pPr>
              <w:spacing w:before="120"/>
              <w:rPr>
                <w:sz w:val="18"/>
                <w:lang w:eastAsia="zh-CN"/>
              </w:rPr>
            </w:pPr>
            <w:r w:rsidRPr="00EB46A3">
              <w:rPr>
                <w:sz w:val="18"/>
                <w:szCs w:val="18"/>
                <w:lang w:eastAsia="zh-CN"/>
              </w:rPr>
              <w:t>Use of an Electrical Energy Storage in normal operating conditions or during faults to maintain quality and continuity of supply of a part of the distribution network near real-time operations (via active filtering, re-</w:t>
            </w:r>
            <w:proofErr w:type="spellStart"/>
            <w:r w:rsidRPr="00EB46A3">
              <w:rPr>
                <w:sz w:val="18"/>
                <w:szCs w:val="18"/>
                <w:lang w:eastAsia="zh-CN"/>
              </w:rPr>
              <w:t>energisation</w:t>
            </w:r>
            <w:proofErr w:type="spellEnd"/>
            <w:r w:rsidRPr="00EB46A3">
              <w:rPr>
                <w:sz w:val="18"/>
                <w:szCs w:val="18"/>
                <w:lang w:eastAsia="zh-CN"/>
              </w:rPr>
              <w:t xml:space="preserve"> of part of the network, etc..)</w:t>
            </w:r>
          </w:p>
          <w:p w:rsidR="0002723E" w:rsidRPr="00EB46A3" w:rsidRDefault="0002723E" w:rsidP="0013706A">
            <w:pPr>
              <w:spacing w:before="120" w:after="120"/>
              <w:rPr>
                <w:sz w:val="18"/>
                <w:szCs w:val="18"/>
                <w:lang w:eastAsia="zh-CN"/>
              </w:rPr>
            </w:pPr>
            <w:r w:rsidRPr="00EB46A3">
              <w:rPr>
                <w:sz w:val="18"/>
                <w:szCs w:val="18"/>
                <w:lang w:eastAsia="zh-CN"/>
              </w:rPr>
              <w:t>The provision of ancillary services to System Operators such as frequency regulation is out of the scope of the Use Case.</w:t>
            </w:r>
          </w:p>
        </w:tc>
      </w:tr>
      <w:tr w:rsidR="0002723E" w:rsidRPr="00EB46A3" w:rsidTr="0013706A">
        <w:trPr>
          <w:trHeight w:val="378"/>
        </w:trPr>
        <w:tc>
          <w:tcPr>
            <w:tcW w:w="795" w:type="pct"/>
            <w:shd w:val="clear" w:color="auto" w:fill="CCCCCC"/>
          </w:tcPr>
          <w:p w:rsidR="0002723E" w:rsidRPr="00EB46A3" w:rsidRDefault="0002723E" w:rsidP="0013706A">
            <w:pPr>
              <w:spacing w:before="60" w:after="60"/>
              <w:rPr>
                <w:i/>
                <w:sz w:val="18"/>
                <w:szCs w:val="18"/>
                <w:lang w:eastAsia="zh-CN"/>
              </w:rPr>
            </w:pPr>
            <w:r w:rsidRPr="00EB46A3">
              <w:rPr>
                <w:b/>
                <w:bCs/>
                <w:i/>
                <w:iCs/>
                <w:color w:val="000080"/>
                <w:sz w:val="18"/>
                <w:szCs w:val="18"/>
                <w:lang w:eastAsia="zh-CN"/>
              </w:rPr>
              <w:t>Objective(s)</w:t>
            </w:r>
          </w:p>
        </w:tc>
        <w:tc>
          <w:tcPr>
            <w:tcW w:w="4205" w:type="pct"/>
            <w:shd w:val="clear" w:color="auto" w:fill="auto"/>
          </w:tcPr>
          <w:p w:rsidR="0002723E" w:rsidRPr="00EB46A3" w:rsidRDefault="0002723E" w:rsidP="0002723E">
            <w:pPr>
              <w:numPr>
                <w:ilvl w:val="0"/>
                <w:numId w:val="3"/>
              </w:numPr>
              <w:spacing w:before="120" w:after="120" w:line="276" w:lineRule="auto"/>
              <w:ind w:left="714" w:hanging="357"/>
              <w:rPr>
                <w:rFonts w:eastAsia="Calibri"/>
                <w:sz w:val="18"/>
                <w:szCs w:val="18"/>
                <w:lang w:val="en-US"/>
              </w:rPr>
            </w:pPr>
            <w:r w:rsidRPr="00EB46A3">
              <w:rPr>
                <w:rFonts w:eastAsia="Calibri"/>
                <w:sz w:val="18"/>
                <w:szCs w:val="18"/>
                <w:lang w:val="en-US"/>
              </w:rPr>
              <w:t xml:space="preserve">Allow the Grid User to avoid power outages and damages to electric </w:t>
            </w:r>
            <w:proofErr w:type="spellStart"/>
            <w:r w:rsidRPr="00EB46A3">
              <w:rPr>
                <w:rFonts w:eastAsia="Calibri"/>
                <w:sz w:val="18"/>
                <w:szCs w:val="18"/>
                <w:lang w:val="en-US"/>
              </w:rPr>
              <w:t>equipments</w:t>
            </w:r>
            <w:proofErr w:type="spellEnd"/>
            <w:r w:rsidRPr="00EB46A3">
              <w:rPr>
                <w:rFonts w:eastAsia="Calibri"/>
                <w:sz w:val="18"/>
                <w:szCs w:val="18"/>
                <w:lang w:val="en-US"/>
              </w:rPr>
              <w:t xml:space="preserve">, as well as to respect his contractual obligations towards the Distribution Grid Operator, </w:t>
            </w:r>
          </w:p>
          <w:p w:rsidR="0002723E" w:rsidRPr="00EB46A3" w:rsidRDefault="0002723E" w:rsidP="0002723E">
            <w:pPr>
              <w:numPr>
                <w:ilvl w:val="0"/>
                <w:numId w:val="1"/>
              </w:numPr>
              <w:spacing w:before="120" w:after="120"/>
              <w:ind w:left="714" w:hanging="357"/>
              <w:rPr>
                <w:sz w:val="18"/>
                <w:szCs w:val="18"/>
                <w:lang w:eastAsia="zh-CN"/>
              </w:rPr>
            </w:pPr>
            <w:r w:rsidRPr="00EB46A3">
              <w:rPr>
                <w:sz w:val="18"/>
                <w:szCs w:val="18"/>
                <w:lang w:val="en-US" w:eastAsia="zh-CN"/>
              </w:rPr>
              <w:t>Allow the Distribution Grid Operator to respect his contractual obligations towards Grid Users (by maintaining the power supply within ranges specified by authorities...).</w:t>
            </w:r>
            <w:r w:rsidRPr="00EB46A3">
              <w:rPr>
                <w:sz w:val="18"/>
                <w:szCs w:val="18"/>
                <w:lang w:eastAsia="zh-CN"/>
              </w:rPr>
              <w:t xml:space="preserve">  </w:t>
            </w:r>
          </w:p>
        </w:tc>
      </w:tr>
      <w:tr w:rsidR="0002723E" w:rsidRPr="00EB46A3" w:rsidTr="0013706A">
        <w:trPr>
          <w:trHeight w:val="378"/>
        </w:trPr>
        <w:tc>
          <w:tcPr>
            <w:tcW w:w="795" w:type="pct"/>
            <w:tcBorders>
              <w:top w:val="single" w:sz="4" w:space="0" w:color="auto"/>
              <w:left w:val="single" w:sz="4" w:space="0" w:color="auto"/>
              <w:bottom w:val="single" w:sz="4" w:space="0" w:color="auto"/>
              <w:right w:val="single" w:sz="4" w:space="0" w:color="auto"/>
            </w:tcBorders>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Related business case(s)</w:t>
            </w:r>
          </w:p>
        </w:tc>
        <w:tc>
          <w:tcPr>
            <w:tcW w:w="42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02723E">
            <w:pPr>
              <w:numPr>
                <w:ilvl w:val="0"/>
                <w:numId w:val="1"/>
              </w:numPr>
              <w:spacing w:before="120" w:after="120" w:line="276" w:lineRule="auto"/>
              <w:ind w:left="714" w:hanging="357"/>
              <w:jc w:val="left"/>
              <w:rPr>
                <w:rFonts w:eastAsia="Calibri"/>
                <w:spacing w:val="0"/>
                <w:sz w:val="18"/>
                <w:szCs w:val="22"/>
                <w:lang w:val="en-US"/>
              </w:rPr>
            </w:pPr>
            <w:r w:rsidRPr="00EB46A3">
              <w:rPr>
                <w:rFonts w:eastAsia="Calibri"/>
                <w:spacing w:val="0"/>
                <w:sz w:val="18"/>
                <w:szCs w:val="22"/>
                <w:lang w:val="en-US"/>
              </w:rPr>
              <w:t>Deliver EES Services at best-cost.</w:t>
            </w: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color w:val="000080"/>
          <w:lang w:eastAsia="zh-CN"/>
        </w:rPr>
      </w:pPr>
      <w:r w:rsidRPr="00EB46A3">
        <w:rPr>
          <w:b/>
          <w:color w:val="000080"/>
          <w:lang w:eastAsia="zh-CN"/>
        </w:rPr>
        <w:t>1.4 Narrative of Use Case</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02723E" w:rsidRPr="00EB46A3" w:rsidTr="0013706A">
        <w:trPr>
          <w:trHeight w:val="20"/>
        </w:trPr>
        <w:tc>
          <w:tcPr>
            <w:tcW w:w="5000" w:type="pct"/>
            <w:shd w:val="clear" w:color="auto" w:fill="CCCCCC"/>
          </w:tcPr>
          <w:p w:rsidR="0002723E" w:rsidRPr="00EB46A3" w:rsidRDefault="0002723E" w:rsidP="0013706A">
            <w:pPr>
              <w:jc w:val="center"/>
              <w:rPr>
                <w:b/>
                <w:bCs/>
                <w:i/>
                <w:iCs/>
                <w:color w:val="000080"/>
                <w:sz w:val="18"/>
                <w:szCs w:val="18"/>
                <w:lang w:eastAsia="zh-CN"/>
              </w:rPr>
            </w:pPr>
            <w:r w:rsidRPr="00EB46A3">
              <w:rPr>
                <w:b/>
                <w:bCs/>
                <w:i/>
                <w:iCs/>
                <w:color w:val="000080"/>
                <w:sz w:val="18"/>
                <w:szCs w:val="18"/>
                <w:lang w:eastAsia="zh-CN"/>
              </w:rPr>
              <w:lastRenderedPageBreak/>
              <w:t>Narrative of use case</w:t>
            </w:r>
          </w:p>
        </w:tc>
      </w:tr>
      <w:tr w:rsidR="0002723E" w:rsidRPr="00EB46A3" w:rsidTr="0013706A">
        <w:trPr>
          <w:trHeight w:val="20"/>
        </w:trPr>
        <w:tc>
          <w:tcPr>
            <w:tcW w:w="5000" w:type="pct"/>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Short description</w:t>
            </w:r>
          </w:p>
        </w:tc>
      </w:tr>
      <w:tr w:rsidR="0002723E" w:rsidRPr="00EB46A3" w:rsidTr="0013706A">
        <w:trPr>
          <w:trHeight w:val="378"/>
        </w:trPr>
        <w:tc>
          <w:tcPr>
            <w:tcW w:w="5000" w:type="pct"/>
          </w:tcPr>
          <w:p w:rsidR="0002723E" w:rsidRPr="00EB46A3" w:rsidRDefault="0002723E" w:rsidP="0013706A">
            <w:pPr>
              <w:spacing w:before="120" w:after="120"/>
              <w:rPr>
                <w:sz w:val="18"/>
                <w:szCs w:val="18"/>
                <w:lang w:eastAsia="zh-CN"/>
              </w:rPr>
            </w:pPr>
            <w:r w:rsidRPr="00EB46A3">
              <w:rPr>
                <w:sz w:val="18"/>
                <w:szCs w:val="18"/>
                <w:lang w:eastAsia="zh-CN"/>
              </w:rPr>
              <w:t>The Generic Business Use Case describes how the EES Operator uses an Energy Storage to help the Customer or the Distribution Grid Operator improve the quality and ensure the continuity of supply (via frequency regulation, energising a non-</w:t>
            </w:r>
            <w:proofErr w:type="spellStart"/>
            <w:r w:rsidRPr="00EB46A3">
              <w:rPr>
                <w:sz w:val="18"/>
                <w:szCs w:val="18"/>
                <w:lang w:eastAsia="zh-CN"/>
              </w:rPr>
              <w:t>loopable</w:t>
            </w:r>
            <w:proofErr w:type="spellEnd"/>
            <w:r w:rsidRPr="00EB46A3">
              <w:rPr>
                <w:sz w:val="18"/>
                <w:szCs w:val="18"/>
                <w:lang w:eastAsia="zh-CN"/>
              </w:rPr>
              <w:t xml:space="preserve"> feeder during an outage, etc.). The EES may be used to avoid load shedding or to compensate for electrical disturbances. </w:t>
            </w:r>
          </w:p>
        </w:tc>
      </w:tr>
      <w:tr w:rsidR="0002723E" w:rsidRPr="00EB46A3" w:rsidTr="0013706A">
        <w:trPr>
          <w:trHeight w:val="20"/>
        </w:trPr>
        <w:tc>
          <w:tcPr>
            <w:tcW w:w="5000" w:type="pct"/>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Complete description</w:t>
            </w:r>
          </w:p>
        </w:tc>
      </w:tr>
      <w:tr w:rsidR="0002723E" w:rsidRPr="00EB46A3" w:rsidTr="0013706A">
        <w:trPr>
          <w:trHeight w:val="344"/>
        </w:trPr>
        <w:tc>
          <w:tcPr>
            <w:tcW w:w="5000" w:type="pct"/>
          </w:tcPr>
          <w:p w:rsidR="0002723E" w:rsidRPr="00EB46A3" w:rsidRDefault="0002723E" w:rsidP="0013706A">
            <w:pPr>
              <w:tabs>
                <w:tab w:val="left" w:pos="601"/>
              </w:tabs>
              <w:autoSpaceDE w:val="0"/>
              <w:autoSpaceDN w:val="0"/>
              <w:adjustRightInd w:val="0"/>
              <w:spacing w:before="120"/>
              <w:outlineLvl w:val="4"/>
              <w:rPr>
                <w:sz w:val="18"/>
                <w:szCs w:val="18"/>
                <w:lang w:eastAsia="zh-CN"/>
              </w:rPr>
            </w:pPr>
            <w:r w:rsidRPr="00EB46A3">
              <w:rPr>
                <w:sz w:val="18"/>
                <w:szCs w:val="18"/>
                <w:lang w:eastAsia="zh-CN"/>
              </w:rPr>
              <w:t xml:space="preserve">The growing penetration of renewable energy sources and the development of new electricity usages such as Demand Response and Electric Vehicle tend to increase the complexity of the missions of Grid Operators, whose major responsibility is to ensure quality and continuity of supply in a cost-efficient way. </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 xml:space="preserve">Quality of electricity can be defined as the ability to maintain the major characteristics of the waveform, i.e. voltage and frequency, within predetermined limits. Frequency is generally directly influenced by the balance between load and generation. Voltage (values and waveform) depends on the characteristics of the networks, on the operation of the grid equipment and protection systems, on external events, and on the characteristics and operation of loads or generators.   </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 xml:space="preserve">Maintaining power quality within acceptable ranges becomes more difficult as the size of the network decreases. Small power systems, such as island power systems for instance, can be particularly impacted by rapid variations of local generation or consumption.   </w:t>
            </w:r>
          </w:p>
          <w:p w:rsidR="0002723E" w:rsidRPr="00EB46A3" w:rsidRDefault="0002723E" w:rsidP="0013706A">
            <w:pPr>
              <w:tabs>
                <w:tab w:val="left" w:pos="601"/>
              </w:tabs>
              <w:autoSpaceDE w:val="0"/>
              <w:autoSpaceDN w:val="0"/>
              <w:adjustRightInd w:val="0"/>
              <w:spacing w:before="120"/>
              <w:outlineLvl w:val="4"/>
              <w:rPr>
                <w:sz w:val="18"/>
                <w:lang w:eastAsia="zh-CN"/>
              </w:rPr>
            </w:pPr>
            <w:r w:rsidRPr="00EB46A3">
              <w:rPr>
                <w:sz w:val="18"/>
                <w:szCs w:val="18"/>
                <w:lang w:val="en-US" w:eastAsia="zh-CN"/>
              </w:rPr>
              <w:t xml:space="preserve">Storage can be used to shift upward or downward the immediate consumption of active and reactive power in a very fast and controlled way. It can thus contributes to solve electrical disturbances or prevent power outages. </w:t>
            </w:r>
            <w:r w:rsidRPr="00EB46A3">
              <w:rPr>
                <w:sz w:val="18"/>
                <w:lang w:val="en-US" w:eastAsia="zh-CN"/>
              </w:rPr>
              <w:t>Applications may include active filtering, re-</w:t>
            </w:r>
            <w:proofErr w:type="spellStart"/>
            <w:r w:rsidRPr="00EB46A3">
              <w:rPr>
                <w:sz w:val="18"/>
                <w:lang w:val="en-US" w:eastAsia="zh-CN"/>
              </w:rPr>
              <w:t>energisation</w:t>
            </w:r>
            <w:proofErr w:type="spellEnd"/>
            <w:r w:rsidRPr="00EB46A3">
              <w:rPr>
                <w:sz w:val="18"/>
                <w:lang w:val="en-US" w:eastAsia="zh-CN"/>
              </w:rPr>
              <w:t xml:space="preserve"> of a non-</w:t>
            </w:r>
            <w:proofErr w:type="spellStart"/>
            <w:r w:rsidRPr="00EB46A3">
              <w:rPr>
                <w:sz w:val="18"/>
                <w:lang w:val="en-US" w:eastAsia="zh-CN"/>
              </w:rPr>
              <w:t>loopable</w:t>
            </w:r>
            <w:proofErr w:type="spellEnd"/>
            <w:r w:rsidRPr="00EB46A3">
              <w:rPr>
                <w:sz w:val="18"/>
                <w:lang w:val="en-US" w:eastAsia="zh-CN"/>
              </w:rPr>
              <w:t xml:space="preserve"> feeder during an outage</w:t>
            </w:r>
            <w:r w:rsidRPr="00EB46A3">
              <w:rPr>
                <w:sz w:val="18"/>
                <w:lang w:eastAsia="zh-CN"/>
              </w:rPr>
              <w:t>, or dynamic frequency control support.</w:t>
            </w:r>
          </w:p>
          <w:p w:rsidR="0002723E" w:rsidRPr="00EB46A3" w:rsidRDefault="0002723E" w:rsidP="0013706A">
            <w:pPr>
              <w:rPr>
                <w:sz w:val="18"/>
                <w:lang w:val="en-US" w:eastAsia="zh-CN"/>
              </w:rPr>
            </w:pPr>
          </w:p>
          <w:p w:rsidR="0002723E" w:rsidRPr="00EB46A3" w:rsidRDefault="0002723E" w:rsidP="0013706A">
            <w:pPr>
              <w:rPr>
                <w:sz w:val="18"/>
                <w:lang w:val="en-US" w:eastAsia="zh-CN"/>
              </w:rPr>
            </w:pPr>
          </w:p>
          <w:p w:rsidR="0002723E" w:rsidRPr="00EB46A3" w:rsidRDefault="0002723E" w:rsidP="0013706A">
            <w:pPr>
              <w:snapToGrid w:val="0"/>
              <w:spacing w:before="100" w:after="200"/>
              <w:rPr>
                <w:b/>
                <w:i/>
                <w:color w:val="000080"/>
                <w:lang w:eastAsia="zh-CN"/>
              </w:rPr>
            </w:pPr>
            <w:r w:rsidRPr="00EB46A3">
              <w:rPr>
                <w:b/>
                <w:i/>
                <w:color w:val="000080"/>
                <w:lang w:eastAsia="zh-CN"/>
              </w:rPr>
              <w:t>1-Improve continuity of supply by re-energising part of the network during a power outage</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Storage can be used to restore supply and feed local loads following a power outage. Depending on the available energy capacity and on its initial state of charge, it can bring back-up power during the totality or only a part of the event. During such intentional islanding events, the electrical energy storage is used as a voltage source and not as a current injector synchronized to the mains.</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Following the detection of a fault, the Grid Operator manages the reconfiguration of the grid and requests the EES Operator to start-up the electrical energy storage. At the end of the event, suitable procedures must be defined to ensure proper reconnection of the isolated grid powered by the storage to the rest of the network.</w:t>
            </w:r>
          </w:p>
          <w:p w:rsidR="0002723E" w:rsidRPr="00EB46A3" w:rsidRDefault="0002723E" w:rsidP="0013706A">
            <w:pPr>
              <w:tabs>
                <w:tab w:val="left" w:pos="601"/>
              </w:tabs>
              <w:autoSpaceDE w:val="0"/>
              <w:autoSpaceDN w:val="0"/>
              <w:adjustRightInd w:val="0"/>
              <w:outlineLvl w:val="4"/>
              <w:rPr>
                <w:sz w:val="18"/>
                <w:szCs w:val="18"/>
                <w:lang w:val="en-US" w:eastAsia="zh-CN"/>
              </w:rPr>
            </w:pPr>
            <w:r w:rsidRPr="00EB46A3">
              <w:rPr>
                <w:sz w:val="18"/>
                <w:szCs w:val="18"/>
                <w:lang w:val="en-US" w:eastAsia="zh-CN"/>
              </w:rPr>
              <w:br/>
            </w:r>
          </w:p>
          <w:p w:rsidR="0002723E" w:rsidRPr="00EB46A3" w:rsidRDefault="0002723E" w:rsidP="0013706A">
            <w:pPr>
              <w:snapToGrid w:val="0"/>
              <w:spacing w:before="100" w:after="200"/>
              <w:rPr>
                <w:b/>
                <w:i/>
                <w:color w:val="000080"/>
                <w:lang w:eastAsia="zh-CN"/>
              </w:rPr>
            </w:pPr>
            <w:r w:rsidRPr="00EB46A3">
              <w:rPr>
                <w:b/>
                <w:i/>
                <w:color w:val="000080"/>
                <w:lang w:eastAsia="zh-CN"/>
              </w:rPr>
              <w:t xml:space="preserve">2-Perform active filtering for the Grid Operator </w:t>
            </w:r>
          </w:p>
          <w:p w:rsidR="0002723E" w:rsidRPr="00EB46A3" w:rsidRDefault="0002723E" w:rsidP="0013706A">
            <w:pPr>
              <w:tabs>
                <w:tab w:val="left" w:pos="601"/>
              </w:tabs>
              <w:autoSpaceDE w:val="0"/>
              <w:autoSpaceDN w:val="0"/>
              <w:adjustRightInd w:val="0"/>
              <w:spacing w:before="120"/>
              <w:outlineLvl w:val="4"/>
              <w:rPr>
                <w:sz w:val="18"/>
                <w:szCs w:val="18"/>
                <w:lang w:eastAsia="zh-CN"/>
              </w:rPr>
            </w:pPr>
            <w:r w:rsidRPr="00EB46A3">
              <w:rPr>
                <w:sz w:val="18"/>
                <w:szCs w:val="18"/>
                <w:lang w:val="en-US" w:eastAsia="zh-CN"/>
              </w:rPr>
              <w:t>Through their power conversion systems, energy storage devices can be used to perform active filtering: voltage and harmonic compensation, balancing between phases, etc. When ensuring power quality is particularly challenging, the Grid Operator can rely on such capabilities to meet its contractual obligations towards Grid Users. For this kind of services, storage is a competitor of more traditional options such as grid reinforcement, passive filters, etc.</w:t>
            </w:r>
          </w:p>
          <w:p w:rsidR="0002723E" w:rsidRPr="00EB46A3" w:rsidRDefault="0002723E" w:rsidP="0013706A">
            <w:pPr>
              <w:tabs>
                <w:tab w:val="left" w:pos="601"/>
              </w:tabs>
              <w:autoSpaceDE w:val="0"/>
              <w:autoSpaceDN w:val="0"/>
              <w:adjustRightInd w:val="0"/>
              <w:outlineLvl w:val="4"/>
              <w:rPr>
                <w:i/>
                <w:sz w:val="18"/>
                <w:szCs w:val="18"/>
                <w:lang w:val="en-US" w:eastAsia="zh-CN"/>
              </w:rPr>
            </w:pPr>
          </w:p>
          <w:p w:rsidR="0002723E" w:rsidRPr="00EB46A3" w:rsidRDefault="0002723E" w:rsidP="0013706A">
            <w:pPr>
              <w:tabs>
                <w:tab w:val="left" w:pos="601"/>
              </w:tabs>
              <w:autoSpaceDE w:val="0"/>
              <w:autoSpaceDN w:val="0"/>
              <w:adjustRightInd w:val="0"/>
              <w:outlineLvl w:val="4"/>
              <w:rPr>
                <w:sz w:val="18"/>
                <w:szCs w:val="18"/>
                <w:lang w:val="en-US" w:eastAsia="zh-CN"/>
              </w:rPr>
            </w:pPr>
          </w:p>
          <w:p w:rsidR="0002723E" w:rsidRPr="00EB46A3" w:rsidRDefault="0002723E" w:rsidP="0013706A">
            <w:pPr>
              <w:snapToGrid w:val="0"/>
              <w:spacing w:before="100" w:after="200"/>
              <w:rPr>
                <w:b/>
                <w:i/>
                <w:color w:val="000080"/>
                <w:lang w:eastAsia="zh-CN"/>
              </w:rPr>
            </w:pPr>
            <w:r w:rsidRPr="00EB46A3">
              <w:rPr>
                <w:b/>
                <w:i/>
                <w:color w:val="000080"/>
                <w:lang w:eastAsia="zh-CN"/>
              </w:rPr>
              <w:t>3-Perform active filtering for the Grid User</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 xml:space="preserve">Through their power conversion systems, energy storage devices can be used to perform active filtering: voltage and harmonic compensation, balancing between phases, etc. When highly </w:t>
            </w:r>
            <w:proofErr w:type="spellStart"/>
            <w:r w:rsidRPr="00EB46A3">
              <w:rPr>
                <w:sz w:val="18"/>
                <w:szCs w:val="18"/>
                <w:lang w:val="en-US" w:eastAsia="zh-CN"/>
              </w:rPr>
              <w:t>non linear</w:t>
            </w:r>
            <w:proofErr w:type="spellEnd"/>
            <w:r w:rsidRPr="00EB46A3">
              <w:rPr>
                <w:sz w:val="18"/>
                <w:szCs w:val="18"/>
                <w:lang w:val="en-US" w:eastAsia="zh-CN"/>
              </w:rPr>
              <w:t xml:space="preserve"> loads generate high amounts of disturbances, the Grid User can rely on such capabilities to meet its contractual obligations towards its Grid Operator. For this kind of services, storage is a competitor of more traditional options such as passive filters, etc.</w:t>
            </w:r>
          </w:p>
          <w:p w:rsidR="0002723E" w:rsidRPr="00EB46A3" w:rsidRDefault="0002723E" w:rsidP="0013706A">
            <w:pPr>
              <w:rPr>
                <w:sz w:val="18"/>
                <w:szCs w:val="18"/>
                <w:highlight w:val="yellow"/>
                <w:lang w:eastAsia="zh-CN"/>
              </w:rPr>
            </w:pPr>
          </w:p>
          <w:p w:rsidR="0002723E" w:rsidRPr="00EB46A3" w:rsidRDefault="0002723E" w:rsidP="0013706A">
            <w:pPr>
              <w:rPr>
                <w:lang w:val="en-US" w:eastAsia="zh-CN"/>
              </w:rPr>
            </w:pPr>
          </w:p>
          <w:p w:rsidR="0002723E" w:rsidRPr="00EB46A3" w:rsidRDefault="0002723E" w:rsidP="0013706A">
            <w:pPr>
              <w:snapToGrid w:val="0"/>
              <w:spacing w:before="100" w:after="200"/>
              <w:rPr>
                <w:b/>
                <w:i/>
                <w:color w:val="000080"/>
                <w:lang w:eastAsia="zh-CN"/>
              </w:rPr>
            </w:pPr>
            <w:r w:rsidRPr="00EB46A3">
              <w:rPr>
                <w:b/>
                <w:i/>
                <w:color w:val="000080"/>
                <w:lang w:eastAsia="zh-CN"/>
              </w:rPr>
              <w:t>4-Avoid load-shedding in islands by performing dynamic frequency control support</w:t>
            </w:r>
          </w:p>
          <w:p w:rsidR="0002723E" w:rsidRPr="00EB46A3" w:rsidRDefault="0002723E" w:rsidP="0013706A">
            <w:pPr>
              <w:tabs>
                <w:tab w:val="left" w:pos="601"/>
              </w:tabs>
              <w:autoSpaceDE w:val="0"/>
              <w:autoSpaceDN w:val="0"/>
              <w:adjustRightInd w:val="0"/>
              <w:spacing w:before="120"/>
              <w:outlineLvl w:val="4"/>
              <w:rPr>
                <w:sz w:val="18"/>
                <w:szCs w:val="18"/>
                <w:lang w:val="en-US" w:eastAsia="zh-CN"/>
              </w:rPr>
            </w:pPr>
            <w:r w:rsidRPr="00EB46A3">
              <w:rPr>
                <w:sz w:val="18"/>
                <w:szCs w:val="18"/>
                <w:lang w:val="en-US" w:eastAsia="zh-CN"/>
              </w:rPr>
              <w:t xml:space="preserve">In electrical islands, frequency excursions are sizeable and automatic load shedding is often required in response to disturbances. Moreover, the displacement of conventional generation with wind and solar plants, which usually do not provide inertial response, further weakens these power systems. Fast-acting storage, by injecting power within instants after the loss of a generating unit, </w:t>
            </w:r>
            <w:r w:rsidRPr="00EB46A3">
              <w:rPr>
                <w:sz w:val="18"/>
                <w:szCs w:val="18"/>
                <w:lang w:val="en-US" w:eastAsia="zh-CN"/>
              </w:rPr>
              <w:lastRenderedPageBreak/>
              <w:t xml:space="preserve">can back up conventional generation assets during the activation of their primary reserve, thus making it possible to reduce the need for load-shedding in weak systems. </w:t>
            </w:r>
          </w:p>
          <w:p w:rsidR="0002723E" w:rsidRPr="00EB46A3" w:rsidRDefault="0002723E" w:rsidP="0013706A">
            <w:pPr>
              <w:rPr>
                <w:lang w:val="en-US" w:eastAsia="zh-CN"/>
              </w:rPr>
            </w:pPr>
          </w:p>
        </w:tc>
      </w:tr>
    </w:tbl>
    <w:p w:rsidR="0002723E" w:rsidRPr="00EB46A3" w:rsidRDefault="0002723E" w:rsidP="0002723E">
      <w:pPr>
        <w:snapToGrid w:val="0"/>
        <w:spacing w:before="100" w:after="200"/>
        <w:rPr>
          <w:b/>
          <w:color w:val="000080"/>
          <w:sz w:val="22"/>
          <w:szCs w:val="22"/>
          <w:lang w:val="en-US" w:eastAsia="zh-CN"/>
        </w:rPr>
      </w:pPr>
    </w:p>
    <w:p w:rsidR="0002723E" w:rsidRPr="00EB46A3" w:rsidRDefault="0002723E" w:rsidP="0002723E">
      <w:pPr>
        <w:snapToGrid w:val="0"/>
        <w:spacing w:before="100" w:after="200"/>
        <w:rPr>
          <w:b/>
          <w:color w:val="000080"/>
          <w:sz w:val="22"/>
          <w:szCs w:val="22"/>
          <w:lang w:eastAsia="zh-CN"/>
        </w:rPr>
      </w:pPr>
      <w:r w:rsidRPr="00EB46A3">
        <w:rPr>
          <w:b/>
          <w:color w:val="000080"/>
          <w:sz w:val="22"/>
          <w:szCs w:val="22"/>
          <w:lang w:eastAsia="zh-CN"/>
        </w:rPr>
        <w:t>1.5</w:t>
      </w:r>
      <w:r w:rsidRPr="00EB46A3">
        <w:rPr>
          <w:b/>
          <w:color w:val="000080"/>
          <w:sz w:val="22"/>
          <w:szCs w:val="22"/>
          <w:lang w:eastAsia="zh-CN"/>
        </w:rPr>
        <w:t> </w:t>
      </w:r>
      <w:r w:rsidRPr="00EB46A3">
        <w:rPr>
          <w:b/>
          <w:bCs/>
          <w:i/>
          <w:iCs/>
          <w:color w:val="000080"/>
          <w:sz w:val="22"/>
          <w:szCs w:val="22"/>
          <w:lang w:eastAsia="it-IT"/>
        </w:rPr>
        <w:t xml:space="preserve"> Key Performance Indicators</w:t>
      </w:r>
    </w:p>
    <w:tbl>
      <w:tblPr>
        <w:tblW w:w="8794"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68"/>
        <w:gridCol w:w="2268"/>
        <w:gridCol w:w="1701"/>
        <w:gridCol w:w="1650"/>
      </w:tblGrid>
      <w:tr w:rsidR="0002723E" w:rsidRPr="00EB46A3" w:rsidTr="0013706A">
        <w:tc>
          <w:tcPr>
            <w:tcW w:w="8794" w:type="dxa"/>
            <w:gridSpan w:val="5"/>
            <w:tcBorders>
              <w:top w:val="single" w:sz="4" w:space="0" w:color="auto"/>
              <w:left w:val="single" w:sz="4" w:space="0" w:color="auto"/>
              <w:bottom w:val="single" w:sz="4" w:space="0" w:color="auto"/>
              <w:right w:val="single" w:sz="4" w:space="0" w:color="auto"/>
            </w:tcBorders>
            <w:shd w:val="clear" w:color="auto" w:fill="CCCCCC"/>
            <w:hideMark/>
          </w:tcPr>
          <w:p w:rsidR="0002723E" w:rsidRPr="00EB46A3" w:rsidRDefault="0002723E" w:rsidP="0013706A">
            <w:pPr>
              <w:jc w:val="center"/>
              <w:rPr>
                <w:b/>
                <w:bCs/>
                <w:i/>
                <w:iCs/>
                <w:color w:val="000080"/>
                <w:sz w:val="18"/>
                <w:szCs w:val="18"/>
                <w:lang w:eastAsia="it-IT"/>
              </w:rPr>
            </w:pPr>
            <w:r w:rsidRPr="00EB46A3">
              <w:rPr>
                <w:b/>
                <w:bCs/>
                <w:i/>
                <w:iCs/>
                <w:color w:val="000080"/>
                <w:sz w:val="18"/>
                <w:szCs w:val="18"/>
                <w:lang w:eastAsia="it-IT"/>
              </w:rPr>
              <w:t>Key performance indicators</w:t>
            </w:r>
          </w:p>
        </w:tc>
      </w:tr>
      <w:tr w:rsidR="0002723E" w:rsidRPr="00EB46A3" w:rsidTr="0013706A">
        <w:tc>
          <w:tcPr>
            <w:tcW w:w="907" w:type="dxa"/>
            <w:tcBorders>
              <w:top w:val="single" w:sz="4" w:space="0" w:color="auto"/>
              <w:left w:val="single" w:sz="4" w:space="0" w:color="auto"/>
              <w:bottom w:val="single" w:sz="4" w:space="0" w:color="auto"/>
              <w:right w:val="single" w:sz="4" w:space="0" w:color="auto"/>
            </w:tcBorders>
            <w:shd w:val="clear" w:color="auto" w:fill="D9D9D9"/>
            <w:hideMark/>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Name</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Calculation</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Scope</w:t>
            </w:r>
          </w:p>
        </w:tc>
        <w:tc>
          <w:tcPr>
            <w:tcW w:w="1650" w:type="dxa"/>
            <w:tcBorders>
              <w:top w:val="single" w:sz="4" w:space="0" w:color="auto"/>
              <w:left w:val="single" w:sz="4" w:space="0" w:color="auto"/>
              <w:bottom w:val="single" w:sz="4" w:space="0" w:color="auto"/>
              <w:right w:val="single" w:sz="4" w:space="0" w:color="auto"/>
            </w:tcBorders>
            <w:shd w:val="clear" w:color="auto" w:fill="D9D9D9"/>
            <w:hideMark/>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Objective</w:t>
            </w:r>
          </w:p>
        </w:tc>
      </w:tr>
      <w:tr w:rsidR="0002723E" w:rsidRPr="00EB46A3" w:rsidTr="0013706A">
        <w:tc>
          <w:tcPr>
            <w:tcW w:w="907"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val="de-DE"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701"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650"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r>
      <w:tr w:rsidR="0002723E" w:rsidRPr="00EB46A3" w:rsidTr="0013706A">
        <w:tc>
          <w:tcPr>
            <w:tcW w:w="907"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701"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650"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r>
      <w:tr w:rsidR="0002723E" w:rsidRPr="00EB46A3" w:rsidTr="0013706A">
        <w:tc>
          <w:tcPr>
            <w:tcW w:w="907"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2268"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701"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c>
          <w:tcPr>
            <w:tcW w:w="1650" w:type="dxa"/>
            <w:tcBorders>
              <w:top w:val="single" w:sz="4" w:space="0" w:color="auto"/>
              <w:left w:val="single" w:sz="4" w:space="0" w:color="auto"/>
              <w:bottom w:val="single" w:sz="4" w:space="0" w:color="auto"/>
              <w:right w:val="single" w:sz="4" w:space="0" w:color="auto"/>
            </w:tcBorders>
          </w:tcPr>
          <w:p w:rsidR="0002723E" w:rsidRPr="00EB46A3" w:rsidRDefault="0002723E" w:rsidP="0013706A">
            <w:pPr>
              <w:rPr>
                <w:sz w:val="18"/>
                <w:szCs w:val="18"/>
                <w:lang w:eastAsia="zh-CN"/>
              </w:rPr>
            </w:pP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sz w:val="22"/>
          <w:szCs w:val="22"/>
          <w:lang w:eastAsia="zh-CN"/>
        </w:rPr>
      </w:pPr>
      <w:r w:rsidRPr="00EB46A3">
        <w:rPr>
          <w:b/>
          <w:i/>
          <w:color w:val="000080"/>
          <w:sz w:val="22"/>
          <w:szCs w:val="22"/>
          <w:lang w:eastAsia="zh-CN"/>
        </w:rPr>
        <w:t>1.6</w:t>
      </w:r>
      <w:r w:rsidRPr="00EB46A3">
        <w:rPr>
          <w:b/>
          <w:i/>
          <w:color w:val="000080"/>
          <w:sz w:val="22"/>
          <w:szCs w:val="22"/>
          <w:lang w:eastAsia="zh-CN"/>
        </w:rPr>
        <w:t> </w:t>
      </w:r>
      <w:r w:rsidRPr="00EB46A3">
        <w:rPr>
          <w:b/>
          <w:bCs/>
          <w:i/>
          <w:iCs/>
          <w:color w:val="000080"/>
          <w:sz w:val="22"/>
          <w:szCs w:val="22"/>
          <w:lang w:eastAsia="it-IT"/>
        </w:rPr>
        <w:t xml:space="preserve"> Use case conditions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02723E" w:rsidRPr="00EB46A3" w:rsidTr="0013706A">
        <w:tc>
          <w:tcPr>
            <w:tcW w:w="8845" w:type="dxa"/>
            <w:shd w:val="clear" w:color="auto" w:fill="CCCCCC"/>
          </w:tcPr>
          <w:p w:rsidR="0002723E" w:rsidRPr="00EB46A3" w:rsidRDefault="0002723E" w:rsidP="0013706A">
            <w:pPr>
              <w:jc w:val="center"/>
              <w:rPr>
                <w:b/>
                <w:bCs/>
                <w:i/>
                <w:iCs/>
                <w:color w:val="000080"/>
                <w:sz w:val="18"/>
                <w:szCs w:val="18"/>
                <w:lang w:eastAsia="it-IT"/>
              </w:rPr>
            </w:pPr>
            <w:r w:rsidRPr="00EB46A3">
              <w:rPr>
                <w:b/>
                <w:bCs/>
                <w:i/>
                <w:iCs/>
                <w:color w:val="000080"/>
                <w:sz w:val="18"/>
                <w:szCs w:val="18"/>
                <w:lang w:eastAsia="it-IT"/>
              </w:rPr>
              <w:t>Use case conditions</w:t>
            </w:r>
          </w:p>
        </w:tc>
      </w:tr>
      <w:tr w:rsidR="0002723E" w:rsidRPr="00EB46A3" w:rsidTr="0013706A">
        <w:tc>
          <w:tcPr>
            <w:tcW w:w="8845" w:type="dxa"/>
            <w:shd w:val="clear" w:color="auto" w:fill="CCCCCC"/>
          </w:tcPr>
          <w:p w:rsidR="0002723E" w:rsidRPr="00EB46A3" w:rsidRDefault="0002723E" w:rsidP="0013706A">
            <w:pPr>
              <w:jc w:val="left"/>
              <w:rPr>
                <w:b/>
                <w:bCs/>
                <w:i/>
                <w:iCs/>
                <w:color w:val="000080"/>
                <w:sz w:val="18"/>
                <w:szCs w:val="18"/>
                <w:lang w:eastAsia="it-IT"/>
              </w:rPr>
            </w:pPr>
            <w:r w:rsidRPr="00EB46A3">
              <w:rPr>
                <w:b/>
                <w:bCs/>
                <w:i/>
                <w:iCs/>
                <w:color w:val="000080"/>
                <w:sz w:val="18"/>
                <w:szCs w:val="18"/>
                <w:lang w:eastAsia="it-IT"/>
              </w:rPr>
              <w:t>Assumption</w:t>
            </w:r>
          </w:p>
        </w:tc>
      </w:tr>
      <w:tr w:rsidR="0002723E" w:rsidRPr="00EB46A3" w:rsidTr="0013706A">
        <w:tc>
          <w:tcPr>
            <w:tcW w:w="8845" w:type="dxa"/>
          </w:tcPr>
          <w:p w:rsidR="0002723E" w:rsidRPr="00EB46A3" w:rsidRDefault="0002723E" w:rsidP="0002723E">
            <w:pPr>
              <w:numPr>
                <w:ilvl w:val="0"/>
                <w:numId w:val="2"/>
              </w:numPr>
              <w:spacing w:line="276" w:lineRule="auto"/>
              <w:ind w:left="714" w:hanging="357"/>
              <w:jc w:val="left"/>
              <w:rPr>
                <w:rFonts w:eastAsia="Calibri"/>
                <w:spacing w:val="0"/>
                <w:sz w:val="18"/>
                <w:szCs w:val="18"/>
                <w:lang w:val="en-US" w:eastAsia="fr-FR"/>
              </w:rPr>
            </w:pPr>
            <w:r w:rsidRPr="00EB46A3">
              <w:rPr>
                <w:rFonts w:eastAsia="Calibri"/>
                <w:spacing w:val="0"/>
                <w:sz w:val="18"/>
                <w:szCs w:val="18"/>
                <w:lang w:val="en-US" w:eastAsia="fr-FR"/>
              </w:rPr>
              <w:t>A contract is in place between the Grid User / Grid Operator and the EES Operator.</w:t>
            </w:r>
          </w:p>
        </w:tc>
      </w:tr>
      <w:tr w:rsidR="0002723E" w:rsidRPr="00EB46A3" w:rsidTr="0013706A">
        <w:tc>
          <w:tcPr>
            <w:tcW w:w="8845" w:type="dxa"/>
            <w:shd w:val="clear" w:color="auto" w:fill="CCCCCC"/>
          </w:tcPr>
          <w:p w:rsidR="0002723E" w:rsidRPr="00EB46A3" w:rsidRDefault="0002723E" w:rsidP="0013706A">
            <w:pPr>
              <w:jc w:val="left"/>
              <w:rPr>
                <w:b/>
                <w:bCs/>
                <w:i/>
                <w:iCs/>
                <w:color w:val="000000"/>
                <w:sz w:val="18"/>
                <w:szCs w:val="18"/>
                <w:lang w:eastAsia="it-IT"/>
              </w:rPr>
            </w:pPr>
            <w:r w:rsidRPr="00EB46A3">
              <w:rPr>
                <w:b/>
                <w:bCs/>
                <w:i/>
                <w:iCs/>
                <w:color w:val="000080"/>
                <w:sz w:val="18"/>
                <w:szCs w:val="18"/>
                <w:lang w:eastAsia="it-IT"/>
              </w:rPr>
              <w:t>Prerequisite</w:t>
            </w:r>
          </w:p>
        </w:tc>
      </w:tr>
      <w:tr w:rsidR="0002723E" w:rsidRPr="00EB46A3" w:rsidTr="0013706A">
        <w:tc>
          <w:tcPr>
            <w:tcW w:w="8845" w:type="dxa"/>
          </w:tcPr>
          <w:p w:rsidR="0002723E" w:rsidRPr="00EB46A3" w:rsidRDefault="0002723E" w:rsidP="0002723E">
            <w:pPr>
              <w:numPr>
                <w:ilvl w:val="0"/>
                <w:numId w:val="2"/>
              </w:numPr>
              <w:spacing w:line="276" w:lineRule="auto"/>
              <w:ind w:left="714" w:hanging="357"/>
              <w:jc w:val="left"/>
              <w:rPr>
                <w:rFonts w:eastAsia="Calibri"/>
                <w:spacing w:val="0"/>
                <w:sz w:val="18"/>
                <w:szCs w:val="18"/>
                <w:lang w:val="en-US" w:eastAsia="fr-FR"/>
              </w:rPr>
            </w:pPr>
            <w:r w:rsidRPr="00EB46A3">
              <w:rPr>
                <w:rFonts w:eastAsia="Calibri"/>
                <w:spacing w:val="0"/>
                <w:sz w:val="18"/>
                <w:szCs w:val="18"/>
                <w:lang w:val="en-US" w:eastAsia="fr-FR"/>
              </w:rPr>
              <w:t>Configuration of the EES.</w:t>
            </w: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1.7 Further information to the use case for classification / mapping</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02723E" w:rsidRPr="00EB46A3" w:rsidTr="0013706A">
        <w:tc>
          <w:tcPr>
            <w:tcW w:w="8845" w:type="dxa"/>
            <w:tcBorders>
              <w:bottom w:val="single" w:sz="4" w:space="0" w:color="auto"/>
            </w:tcBorders>
            <w:shd w:val="clear" w:color="auto" w:fill="CCCCCC"/>
          </w:tcPr>
          <w:p w:rsidR="0002723E" w:rsidRPr="00EB46A3" w:rsidRDefault="0002723E" w:rsidP="0013706A">
            <w:pPr>
              <w:jc w:val="center"/>
              <w:rPr>
                <w:b/>
                <w:bCs/>
                <w:i/>
                <w:iCs/>
                <w:color w:val="000080"/>
                <w:sz w:val="18"/>
                <w:szCs w:val="18"/>
                <w:lang w:eastAsia="zh-CN"/>
              </w:rPr>
            </w:pPr>
            <w:r w:rsidRPr="00EB46A3">
              <w:rPr>
                <w:b/>
                <w:bCs/>
                <w:i/>
                <w:iCs/>
                <w:color w:val="000080"/>
                <w:sz w:val="18"/>
                <w:szCs w:val="18"/>
                <w:lang w:eastAsia="zh-CN"/>
              </w:rPr>
              <w:t>Classification information</w:t>
            </w:r>
          </w:p>
        </w:tc>
      </w:tr>
      <w:tr w:rsidR="0002723E" w:rsidRPr="00EB46A3" w:rsidTr="0013706A">
        <w:tc>
          <w:tcPr>
            <w:tcW w:w="8845" w:type="dxa"/>
            <w:tcBorders>
              <w:bottom w:val="single" w:sz="4" w:space="0" w:color="auto"/>
            </w:tcBorders>
            <w:shd w:val="clear" w:color="auto" w:fill="CCCCCC"/>
          </w:tcPr>
          <w:p w:rsidR="0002723E" w:rsidRPr="00EB46A3" w:rsidRDefault="0002723E" w:rsidP="0013706A">
            <w:pPr>
              <w:rPr>
                <w:b/>
                <w:bCs/>
                <w:i/>
                <w:iCs/>
                <w:color w:val="000080"/>
                <w:sz w:val="18"/>
                <w:szCs w:val="18"/>
                <w:lang w:val="en-US" w:eastAsia="zh-CN"/>
              </w:rPr>
            </w:pPr>
            <w:r w:rsidRPr="00EB46A3">
              <w:rPr>
                <w:b/>
                <w:bCs/>
                <w:i/>
                <w:iCs/>
                <w:color w:val="000080"/>
                <w:sz w:val="18"/>
                <w:szCs w:val="18"/>
                <w:lang w:eastAsia="zh-CN"/>
              </w:rPr>
              <w:t>Relation to other use cases</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GBUC-</w:t>
            </w:r>
            <w:r w:rsidRPr="00EB46A3">
              <w:rPr>
                <w:sz w:val="18"/>
                <w:szCs w:val="18"/>
                <w:lang w:val="en-US" w:eastAsia="zh-CN"/>
              </w:rPr>
              <w:t>Make necessary contracts with customers and relevant parties</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val="en-US" w:eastAsia="zh-CN"/>
              </w:rPr>
            </w:pPr>
            <w:r w:rsidRPr="00EB46A3">
              <w:rPr>
                <w:sz w:val="18"/>
                <w:szCs w:val="18"/>
                <w:lang w:eastAsia="zh-CN"/>
              </w:rPr>
              <w:t>GBUC-</w:t>
            </w:r>
            <w:r w:rsidRPr="00EB46A3">
              <w:rPr>
                <w:sz w:val="18"/>
                <w:szCs w:val="18"/>
                <w:lang w:val="en-US" w:eastAsia="zh-CN"/>
              </w:rPr>
              <w:t xml:space="preserve">Configure EES to be able to provide services to relevant parties </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GSUC-Make measurements at PCC (f, V)</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val="en-US" w:eastAsia="zh-CN"/>
              </w:rPr>
            </w:pPr>
            <w:r w:rsidRPr="00EB46A3">
              <w:rPr>
                <w:sz w:val="18"/>
                <w:szCs w:val="18"/>
                <w:lang w:eastAsia="zh-CN"/>
              </w:rPr>
              <w:t>GSUC-Compute power reference in real-time</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GSUC-Charge storage</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GSUC-Discharge storage</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GSUC-Inject reactive power</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GSUC-Consume reactive power</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GSUC-Balance phases</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GSUC-Perform harmonic compensation</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 xml:space="preserve">GSUC-Perform </w:t>
            </w:r>
            <w:proofErr w:type="spellStart"/>
            <w:r w:rsidRPr="00EB46A3">
              <w:rPr>
                <w:sz w:val="18"/>
                <w:szCs w:val="18"/>
                <w:lang w:eastAsia="zh-CN"/>
              </w:rPr>
              <w:t>blackstart</w:t>
            </w:r>
            <w:proofErr w:type="spellEnd"/>
            <w:r w:rsidRPr="00EB46A3">
              <w:rPr>
                <w:sz w:val="18"/>
                <w:szCs w:val="18"/>
                <w:lang w:eastAsia="zh-CN"/>
              </w:rPr>
              <w:t xml:space="preserve"> and act as a voltage source</w:t>
            </w:r>
          </w:p>
        </w:tc>
      </w:tr>
      <w:tr w:rsidR="0002723E" w:rsidRPr="00EB46A3" w:rsidTr="0013706A">
        <w:tc>
          <w:tcPr>
            <w:tcW w:w="8845" w:type="dxa"/>
            <w:tcBorders>
              <w:right w:val="single" w:sz="4" w:space="0" w:color="auto"/>
            </w:tcBorders>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GSUC-Synchronise with the grid</w:t>
            </w:r>
          </w:p>
        </w:tc>
      </w:tr>
      <w:tr w:rsidR="0002723E" w:rsidRPr="00EB46A3" w:rsidTr="0013706A">
        <w:tc>
          <w:tcPr>
            <w:tcW w:w="8845" w:type="dxa"/>
            <w:tcBorders>
              <w:bottom w:val="single" w:sz="4" w:space="0" w:color="auto"/>
            </w:tcBorders>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Level of depth</w:t>
            </w:r>
          </w:p>
        </w:tc>
      </w:tr>
      <w:tr w:rsidR="0002723E" w:rsidRPr="00EB46A3" w:rsidTr="0013706A">
        <w:tc>
          <w:tcPr>
            <w:tcW w:w="8845" w:type="dxa"/>
            <w:shd w:val="clear" w:color="auto" w:fill="auto"/>
          </w:tcPr>
          <w:p w:rsidR="0002723E" w:rsidRPr="00EB46A3" w:rsidRDefault="0002723E" w:rsidP="0013706A">
            <w:pPr>
              <w:spacing w:before="60" w:after="60"/>
              <w:rPr>
                <w:sz w:val="18"/>
                <w:szCs w:val="18"/>
                <w:lang w:eastAsia="zh-CN"/>
              </w:rPr>
            </w:pPr>
          </w:p>
        </w:tc>
      </w:tr>
      <w:tr w:rsidR="0002723E" w:rsidRPr="00EB46A3" w:rsidTr="0013706A">
        <w:tc>
          <w:tcPr>
            <w:tcW w:w="8845" w:type="dxa"/>
            <w:tcBorders>
              <w:bottom w:val="single" w:sz="4" w:space="0" w:color="auto"/>
            </w:tcBorders>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 xml:space="preserve">Prioritisation </w:t>
            </w:r>
          </w:p>
        </w:tc>
      </w:tr>
      <w:tr w:rsidR="0002723E" w:rsidRPr="00EB46A3" w:rsidTr="0013706A">
        <w:tc>
          <w:tcPr>
            <w:tcW w:w="8845" w:type="dxa"/>
            <w:shd w:val="clear" w:color="auto" w:fill="auto"/>
          </w:tcPr>
          <w:p w:rsidR="0002723E" w:rsidRPr="00EB46A3" w:rsidRDefault="0002723E" w:rsidP="0013706A">
            <w:pPr>
              <w:spacing w:before="60" w:after="60"/>
              <w:rPr>
                <w:sz w:val="18"/>
                <w:szCs w:val="18"/>
                <w:lang w:eastAsia="zh-CN"/>
              </w:rPr>
            </w:pPr>
          </w:p>
        </w:tc>
      </w:tr>
      <w:tr w:rsidR="0002723E" w:rsidRPr="00EB46A3" w:rsidTr="0013706A">
        <w:tc>
          <w:tcPr>
            <w:tcW w:w="8845" w:type="dxa"/>
            <w:tcBorders>
              <w:bottom w:val="single" w:sz="4" w:space="0" w:color="auto"/>
            </w:tcBorders>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Generic, regional or national relation</w:t>
            </w:r>
          </w:p>
        </w:tc>
      </w:tr>
      <w:tr w:rsidR="0002723E" w:rsidRPr="00EB46A3" w:rsidTr="0013706A">
        <w:tc>
          <w:tcPr>
            <w:tcW w:w="8845" w:type="dxa"/>
            <w:shd w:val="clear" w:color="auto" w:fill="auto"/>
          </w:tcPr>
          <w:p w:rsidR="0002723E" w:rsidRPr="00EB46A3" w:rsidRDefault="0002723E" w:rsidP="0013706A">
            <w:pPr>
              <w:spacing w:before="60" w:after="60"/>
              <w:rPr>
                <w:sz w:val="18"/>
                <w:szCs w:val="18"/>
                <w:lang w:val="en-US" w:eastAsia="zh-CN"/>
              </w:rPr>
            </w:pPr>
            <w:r w:rsidRPr="00EB46A3">
              <w:rPr>
                <w:rFonts w:eastAsia="Calibri"/>
                <w:color w:val="000000"/>
                <w:sz w:val="18"/>
                <w:szCs w:val="18"/>
                <w:lang w:val="en-US"/>
              </w:rPr>
              <w:t>Generic</w:t>
            </w:r>
          </w:p>
        </w:tc>
      </w:tr>
      <w:tr w:rsidR="0002723E" w:rsidRPr="00EB46A3" w:rsidTr="0013706A">
        <w:tc>
          <w:tcPr>
            <w:tcW w:w="8845" w:type="dxa"/>
            <w:tcBorders>
              <w:bottom w:val="single" w:sz="4" w:space="0" w:color="auto"/>
            </w:tcBorders>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Nature of the use case</w:t>
            </w:r>
          </w:p>
        </w:tc>
      </w:tr>
      <w:tr w:rsidR="0002723E" w:rsidRPr="00EB46A3" w:rsidTr="0013706A">
        <w:tc>
          <w:tcPr>
            <w:tcW w:w="8845" w:type="dxa"/>
            <w:shd w:val="clear" w:color="auto" w:fill="auto"/>
          </w:tcPr>
          <w:p w:rsidR="0002723E" w:rsidRPr="00EB46A3" w:rsidRDefault="0002723E" w:rsidP="0013706A">
            <w:pPr>
              <w:spacing w:before="60" w:after="60"/>
              <w:rPr>
                <w:sz w:val="18"/>
                <w:szCs w:val="18"/>
                <w:lang w:eastAsia="zh-CN"/>
              </w:rPr>
            </w:pPr>
            <w:r w:rsidRPr="00EB46A3">
              <w:rPr>
                <w:sz w:val="18"/>
                <w:szCs w:val="18"/>
                <w:lang w:eastAsia="zh-CN"/>
              </w:rPr>
              <w:t>Business Use Case</w:t>
            </w:r>
          </w:p>
        </w:tc>
      </w:tr>
      <w:tr w:rsidR="0002723E" w:rsidRPr="00EB46A3" w:rsidTr="0013706A">
        <w:tc>
          <w:tcPr>
            <w:tcW w:w="8845" w:type="dxa"/>
            <w:shd w:val="clear" w:color="auto" w:fill="CCCCCC"/>
          </w:tcPr>
          <w:p w:rsidR="0002723E" w:rsidRPr="00EB46A3" w:rsidRDefault="0002723E" w:rsidP="0013706A">
            <w:pPr>
              <w:rPr>
                <w:b/>
                <w:bCs/>
                <w:i/>
                <w:iCs/>
                <w:color w:val="000080"/>
                <w:sz w:val="18"/>
                <w:szCs w:val="18"/>
                <w:lang w:eastAsia="zh-CN"/>
              </w:rPr>
            </w:pPr>
            <w:r w:rsidRPr="00EB46A3">
              <w:rPr>
                <w:b/>
                <w:bCs/>
                <w:i/>
                <w:iCs/>
                <w:color w:val="000080"/>
                <w:sz w:val="18"/>
                <w:szCs w:val="18"/>
                <w:lang w:eastAsia="zh-CN"/>
              </w:rPr>
              <w:t>Further keywords  for classification</w:t>
            </w:r>
          </w:p>
        </w:tc>
      </w:tr>
      <w:tr w:rsidR="0002723E" w:rsidRPr="00EB46A3" w:rsidTr="0013706A">
        <w:tc>
          <w:tcPr>
            <w:tcW w:w="8845" w:type="dxa"/>
          </w:tcPr>
          <w:p w:rsidR="0002723E" w:rsidRPr="00EB46A3" w:rsidRDefault="0002723E" w:rsidP="0013706A">
            <w:pPr>
              <w:spacing w:before="60" w:after="60"/>
              <w:rPr>
                <w:sz w:val="18"/>
                <w:szCs w:val="18"/>
                <w:lang w:eastAsia="zh-CN"/>
              </w:rPr>
            </w:pPr>
            <w:r w:rsidRPr="00EB46A3">
              <w:rPr>
                <w:sz w:val="18"/>
                <w:szCs w:val="18"/>
                <w:lang w:eastAsia="zh-CN"/>
              </w:rPr>
              <w:t>Quality of supply, continuity of supply, frequency regulation, power electronics</w:t>
            </w:r>
          </w:p>
        </w:tc>
      </w:tr>
    </w:tbl>
    <w:p w:rsidR="0002723E" w:rsidRPr="00EB46A3" w:rsidRDefault="0002723E" w:rsidP="0002723E">
      <w:pPr>
        <w:snapToGrid w:val="0"/>
        <w:spacing w:before="100" w:after="200"/>
        <w:rPr>
          <w:b/>
          <w:color w:val="000080"/>
          <w:lang w:val="en-US" w:eastAsia="zh-CN"/>
        </w:rPr>
      </w:pPr>
    </w:p>
    <w:p w:rsidR="0002723E" w:rsidRPr="00EB46A3" w:rsidRDefault="0002723E" w:rsidP="0002723E">
      <w:pPr>
        <w:snapToGrid w:val="0"/>
        <w:spacing w:before="100" w:after="200"/>
        <w:rPr>
          <w:b/>
          <w:color w:val="000080"/>
          <w:lang w:eastAsia="zh-CN"/>
        </w:rPr>
      </w:pPr>
      <w:r w:rsidRPr="00EB46A3">
        <w:rPr>
          <w:b/>
          <w:color w:val="000080"/>
          <w:lang w:eastAsia="zh-CN"/>
        </w:rPr>
        <w:t>1.8 General remarks</w:t>
      </w:r>
    </w:p>
    <w:tbl>
      <w:tblPr>
        <w:tblW w:w="8845"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02723E" w:rsidRPr="00EB46A3" w:rsidTr="0013706A">
        <w:tc>
          <w:tcPr>
            <w:tcW w:w="5000" w:type="pct"/>
            <w:shd w:val="clear" w:color="auto" w:fill="CCCCCC"/>
          </w:tcPr>
          <w:p w:rsidR="0002723E" w:rsidRPr="00EB46A3" w:rsidRDefault="0002723E" w:rsidP="0013706A">
            <w:pPr>
              <w:jc w:val="center"/>
              <w:rPr>
                <w:b/>
                <w:bCs/>
                <w:i/>
                <w:iCs/>
                <w:color w:val="000080"/>
                <w:lang w:eastAsia="zh-CN"/>
              </w:rPr>
            </w:pPr>
            <w:r w:rsidRPr="00EB46A3">
              <w:rPr>
                <w:b/>
                <w:bCs/>
                <w:i/>
                <w:iCs/>
                <w:color w:val="000080"/>
                <w:lang w:eastAsia="zh-CN"/>
              </w:rPr>
              <w:lastRenderedPageBreak/>
              <w:t>General remarks</w:t>
            </w:r>
          </w:p>
        </w:tc>
      </w:tr>
      <w:tr w:rsidR="0002723E" w:rsidRPr="00EB46A3" w:rsidTr="0013706A">
        <w:tc>
          <w:tcPr>
            <w:tcW w:w="5000" w:type="pct"/>
          </w:tcPr>
          <w:p w:rsidR="0002723E" w:rsidRPr="00EB46A3" w:rsidRDefault="0002723E" w:rsidP="0013706A">
            <w:pPr>
              <w:spacing w:before="120"/>
              <w:rPr>
                <w:sz w:val="18"/>
                <w:lang w:eastAsia="zh-CN"/>
              </w:rPr>
            </w:pPr>
            <w:r w:rsidRPr="00EB46A3">
              <w:rPr>
                <w:sz w:val="18"/>
                <w:lang w:eastAsia="zh-CN"/>
              </w:rPr>
              <w:t xml:space="preserve">Some of the services described in the Use Case may not necessarily be relevant in large power systems, but have a particular interest in island power systems. </w:t>
            </w:r>
          </w:p>
          <w:p w:rsidR="0002723E" w:rsidRPr="00EB46A3" w:rsidRDefault="0002723E" w:rsidP="0013706A">
            <w:pPr>
              <w:rPr>
                <w:sz w:val="18"/>
                <w:lang w:eastAsia="zh-CN"/>
              </w:rPr>
            </w:pPr>
          </w:p>
          <w:p w:rsidR="0002723E" w:rsidRPr="00EB46A3" w:rsidRDefault="0002723E" w:rsidP="0013706A">
            <w:pPr>
              <w:rPr>
                <w:sz w:val="18"/>
                <w:lang w:eastAsia="zh-CN"/>
              </w:rPr>
            </w:pPr>
            <w:r w:rsidRPr="00EB46A3">
              <w:rPr>
                <w:sz w:val="18"/>
                <w:lang w:eastAsia="zh-CN"/>
              </w:rPr>
              <w:t xml:space="preserve">Besides, to be efficient from a technical and economic perspective, some of these services would require the use of large storage units.  </w:t>
            </w:r>
          </w:p>
          <w:p w:rsidR="0002723E" w:rsidRPr="00EB46A3" w:rsidRDefault="0002723E" w:rsidP="0013706A">
            <w:pPr>
              <w:rPr>
                <w:sz w:val="18"/>
                <w:lang w:eastAsia="zh-CN"/>
              </w:rPr>
            </w:pPr>
          </w:p>
          <w:p w:rsidR="0002723E" w:rsidRPr="00EB46A3" w:rsidRDefault="0002723E" w:rsidP="0013706A">
            <w:pPr>
              <w:spacing w:after="120"/>
              <w:rPr>
                <w:lang w:eastAsia="zh-CN"/>
              </w:rPr>
            </w:pPr>
            <w:r w:rsidRPr="00EB46A3">
              <w:rPr>
                <w:sz w:val="18"/>
                <w:lang w:eastAsia="zh-CN"/>
              </w:rPr>
              <w:t>Considering the current technological state of EES systems, some of these services may not be cost-efficient, their costs exceeding their overall benefits. The combination of EES services and their provision to various stakeholders of the Electric Power System may be considered as a cost-efficient solution to share the benefits of storage.</w:t>
            </w: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color w:val="000080"/>
          <w:lang w:eastAsia="zh-CN"/>
        </w:rPr>
      </w:pPr>
      <w:r w:rsidRPr="00EB46A3">
        <w:rPr>
          <w:b/>
          <w:color w:val="000080"/>
          <w:lang w:eastAsia="zh-CN"/>
        </w:rPr>
        <w:t>2 Diagrams of use case</w:t>
      </w:r>
    </w:p>
    <w:tbl>
      <w:tblPr>
        <w:tblW w:w="9059"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9"/>
      </w:tblGrid>
      <w:tr w:rsidR="0002723E" w:rsidRPr="00EB46A3" w:rsidTr="0013706A">
        <w:tc>
          <w:tcPr>
            <w:tcW w:w="5000" w:type="pct"/>
            <w:shd w:val="clear" w:color="auto" w:fill="BFBFBF"/>
          </w:tcPr>
          <w:p w:rsidR="0002723E" w:rsidRPr="00EB46A3" w:rsidRDefault="0002723E" w:rsidP="0013706A">
            <w:pPr>
              <w:jc w:val="center"/>
              <w:rPr>
                <w:b/>
                <w:bCs/>
                <w:i/>
                <w:iCs/>
                <w:color w:val="000080"/>
                <w:lang w:eastAsia="zh-CN"/>
              </w:rPr>
            </w:pPr>
            <w:r w:rsidRPr="00EB46A3">
              <w:rPr>
                <w:b/>
                <w:bCs/>
                <w:i/>
                <w:iCs/>
                <w:color w:val="000080"/>
                <w:lang w:eastAsia="zh-CN"/>
              </w:rPr>
              <w:t>Diagram(s) of use case</w:t>
            </w:r>
          </w:p>
        </w:tc>
      </w:tr>
      <w:tr w:rsidR="0002723E" w:rsidRPr="00EB46A3" w:rsidTr="0013706A">
        <w:tc>
          <w:tcPr>
            <w:tcW w:w="4975" w:type="pct"/>
          </w:tcPr>
          <w:p w:rsidR="0002723E" w:rsidRPr="00EB46A3" w:rsidRDefault="0002723E" w:rsidP="0013706A">
            <w:pPr>
              <w:rPr>
                <w:sz w:val="18"/>
                <w:lang w:eastAsia="zh-CN"/>
              </w:rPr>
            </w:pPr>
          </w:p>
          <w:p w:rsidR="0002723E" w:rsidRPr="00EB46A3" w:rsidRDefault="0002723E" w:rsidP="0013706A">
            <w:pPr>
              <w:rPr>
                <w:i/>
                <w:sz w:val="18"/>
                <w:lang w:eastAsia="zh-CN"/>
              </w:rPr>
            </w:pPr>
            <w:r w:rsidRPr="00EB46A3">
              <w:rPr>
                <w:i/>
                <w:sz w:val="18"/>
                <w:lang w:eastAsia="zh-CN"/>
              </w:rPr>
              <w:t>Use Case Overview diagram</w:t>
            </w:r>
          </w:p>
          <w:p w:rsidR="0002723E" w:rsidRPr="00EB46A3" w:rsidRDefault="0002723E" w:rsidP="0013706A">
            <w:pPr>
              <w:rPr>
                <w:i/>
                <w:sz w:val="18"/>
                <w:lang w:eastAsia="zh-CN"/>
              </w:rPr>
            </w:pPr>
          </w:p>
          <w:p w:rsidR="0002723E" w:rsidRPr="00EB46A3" w:rsidRDefault="0002723E" w:rsidP="0013706A">
            <w:pPr>
              <w:rPr>
                <w:i/>
                <w:sz w:val="18"/>
                <w:lang w:eastAsia="zh-CN"/>
              </w:rPr>
            </w:pPr>
            <w:r w:rsidRPr="00EB46A3">
              <w:rPr>
                <w:i/>
                <w:noProof/>
                <w:sz w:val="18"/>
                <w:lang w:val="de-DE" w:eastAsia="de-DE"/>
              </w:rPr>
              <w:drawing>
                <wp:inline distT="0" distB="0" distL="0" distR="0" wp14:anchorId="3E92F530" wp14:editId="26D5145F">
                  <wp:extent cx="5040000" cy="3366304"/>
                  <wp:effectExtent l="19050" t="0" r="8250" b="0"/>
                  <wp:docPr id="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40000" cy="3366304"/>
                          </a:xfrm>
                          <a:prstGeom prst="rect">
                            <a:avLst/>
                          </a:prstGeom>
                          <a:noFill/>
                          <a:ln w="9525">
                            <a:noFill/>
                            <a:miter lim="800000"/>
                            <a:headEnd/>
                            <a:tailEnd/>
                          </a:ln>
                        </pic:spPr>
                      </pic:pic>
                    </a:graphicData>
                  </a:graphic>
                </wp:inline>
              </w:drawing>
            </w:r>
          </w:p>
          <w:p w:rsidR="0002723E" w:rsidRPr="00EB46A3" w:rsidRDefault="0002723E" w:rsidP="0013706A">
            <w:pPr>
              <w:rPr>
                <w:i/>
                <w:sz w:val="18"/>
                <w:lang w:eastAsia="zh-CN"/>
              </w:rPr>
            </w:pPr>
          </w:p>
          <w:p w:rsidR="0002723E" w:rsidRPr="00EB46A3" w:rsidRDefault="0002723E" w:rsidP="0013706A">
            <w:pPr>
              <w:rPr>
                <w:i/>
                <w:sz w:val="18"/>
                <w:lang w:eastAsia="zh-CN"/>
              </w:rPr>
            </w:pPr>
            <w:r w:rsidRPr="00EB46A3">
              <w:rPr>
                <w:i/>
                <w:sz w:val="18"/>
                <w:lang w:eastAsia="zh-CN"/>
              </w:rPr>
              <w:t>Domain Overview diagram</w:t>
            </w:r>
          </w:p>
          <w:p w:rsidR="0002723E" w:rsidRPr="00EB46A3" w:rsidRDefault="0002723E" w:rsidP="0013706A">
            <w:pPr>
              <w:rPr>
                <w:i/>
                <w:sz w:val="18"/>
                <w:lang w:eastAsia="zh-CN"/>
              </w:rPr>
            </w:pPr>
          </w:p>
          <w:p w:rsidR="0002723E" w:rsidRPr="00EB46A3" w:rsidRDefault="0002723E" w:rsidP="0013706A">
            <w:pPr>
              <w:rPr>
                <w:sz w:val="18"/>
                <w:lang w:eastAsia="zh-CN"/>
              </w:rPr>
            </w:pPr>
            <w:r w:rsidRPr="00EB46A3">
              <w:rPr>
                <w:noProof/>
                <w:sz w:val="18"/>
                <w:lang w:val="de-DE" w:eastAsia="de-DE"/>
              </w:rPr>
              <w:lastRenderedPageBreak/>
              <w:drawing>
                <wp:inline distT="0" distB="0" distL="0" distR="0" wp14:anchorId="577B437F" wp14:editId="2ED947D0">
                  <wp:extent cx="5040000" cy="3196098"/>
                  <wp:effectExtent l="19050" t="0" r="8250" b="0"/>
                  <wp:docPr id="2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040000" cy="3196098"/>
                          </a:xfrm>
                          <a:prstGeom prst="rect">
                            <a:avLst/>
                          </a:prstGeom>
                          <a:noFill/>
                          <a:ln w="9525">
                            <a:noFill/>
                            <a:miter lim="800000"/>
                            <a:headEnd/>
                            <a:tailEnd/>
                          </a:ln>
                        </pic:spPr>
                      </pic:pic>
                    </a:graphicData>
                  </a:graphic>
                </wp:inline>
              </w:drawing>
            </w:r>
          </w:p>
          <w:p w:rsidR="0002723E" w:rsidRPr="00EB46A3" w:rsidRDefault="0002723E" w:rsidP="0013706A">
            <w:pPr>
              <w:rPr>
                <w:sz w:val="18"/>
                <w:lang w:eastAsia="zh-CN"/>
              </w:rPr>
            </w:pPr>
          </w:p>
          <w:p w:rsidR="0002723E" w:rsidRDefault="0002723E" w:rsidP="0013706A">
            <w:pPr>
              <w:rPr>
                <w:i/>
                <w:sz w:val="18"/>
                <w:lang w:eastAsia="zh-CN"/>
              </w:rPr>
            </w:pPr>
          </w:p>
          <w:p w:rsidR="0002723E" w:rsidRPr="00EB46A3" w:rsidRDefault="0002723E" w:rsidP="0013706A">
            <w:pPr>
              <w:rPr>
                <w:i/>
                <w:sz w:val="18"/>
                <w:lang w:eastAsia="zh-CN"/>
              </w:rPr>
            </w:pPr>
            <w:r w:rsidRPr="00EB46A3">
              <w:rPr>
                <w:i/>
                <w:sz w:val="18"/>
                <w:lang w:eastAsia="zh-CN"/>
              </w:rPr>
              <w:t>BUC-SUC Relations diagram</w:t>
            </w:r>
          </w:p>
          <w:p w:rsidR="0002723E" w:rsidRPr="00EB46A3" w:rsidRDefault="0002723E" w:rsidP="0013706A">
            <w:pPr>
              <w:rPr>
                <w:sz w:val="18"/>
                <w:lang w:eastAsia="zh-CN"/>
              </w:rPr>
            </w:pPr>
          </w:p>
          <w:p w:rsidR="0002723E" w:rsidRPr="00EB46A3" w:rsidRDefault="0002723E" w:rsidP="0013706A">
            <w:pPr>
              <w:rPr>
                <w:sz w:val="18"/>
                <w:lang w:eastAsia="zh-CN"/>
              </w:rPr>
            </w:pPr>
            <w:r w:rsidRPr="00EB46A3">
              <w:rPr>
                <w:noProof/>
                <w:sz w:val="18"/>
                <w:lang w:val="de-DE" w:eastAsia="de-DE"/>
              </w:rPr>
              <w:drawing>
                <wp:inline distT="0" distB="0" distL="0" distR="0" wp14:anchorId="60A4C6E2" wp14:editId="2C6EC184">
                  <wp:extent cx="5220000" cy="3859193"/>
                  <wp:effectExtent l="19050" t="0" r="0" b="0"/>
                  <wp:docPr id="2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20000" cy="3859193"/>
                          </a:xfrm>
                          <a:prstGeom prst="rect">
                            <a:avLst/>
                          </a:prstGeom>
                          <a:noFill/>
                          <a:ln w="9525">
                            <a:noFill/>
                            <a:miter lim="800000"/>
                            <a:headEnd/>
                            <a:tailEnd/>
                          </a:ln>
                        </pic:spPr>
                      </pic:pic>
                    </a:graphicData>
                  </a:graphic>
                </wp:inline>
              </w:drawing>
            </w:r>
          </w:p>
          <w:p w:rsidR="0002723E" w:rsidRPr="00EB46A3" w:rsidRDefault="0002723E" w:rsidP="0013706A">
            <w:pPr>
              <w:rPr>
                <w:lang w:eastAsia="zh-CN"/>
              </w:rPr>
            </w:pPr>
          </w:p>
        </w:tc>
      </w:tr>
    </w:tbl>
    <w:p w:rsidR="0002723E" w:rsidRPr="00EB46A3" w:rsidRDefault="0002723E" w:rsidP="0002723E">
      <w:pPr>
        <w:snapToGrid w:val="0"/>
        <w:spacing w:before="100" w:after="200"/>
        <w:rPr>
          <w:b/>
          <w:i/>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3 Technical Details</w:t>
      </w:r>
    </w:p>
    <w:p w:rsidR="0002723E" w:rsidRPr="00EB46A3" w:rsidRDefault="0002723E" w:rsidP="0002723E">
      <w:pPr>
        <w:snapToGrid w:val="0"/>
        <w:spacing w:before="100" w:after="200"/>
        <w:rPr>
          <w:b/>
          <w:i/>
          <w:color w:val="000080"/>
          <w:lang w:eastAsia="zh-CN"/>
        </w:rPr>
      </w:pPr>
      <w:r w:rsidRPr="00EB46A3">
        <w:rPr>
          <w:b/>
          <w:i/>
          <w:color w:val="000080"/>
          <w:lang w:eastAsia="zh-CN"/>
        </w:rPr>
        <w:t>3.1 Actors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0"/>
        <w:gridCol w:w="5105"/>
      </w:tblGrid>
      <w:tr w:rsidR="0002723E" w:rsidRPr="00EB46A3" w:rsidTr="0013706A">
        <w:tc>
          <w:tcPr>
            <w:tcW w:w="5000" w:type="pct"/>
            <w:gridSpan w:val="2"/>
            <w:shd w:val="clear" w:color="auto" w:fill="CCCCCC"/>
          </w:tcPr>
          <w:p w:rsidR="0002723E" w:rsidRPr="00EB46A3" w:rsidRDefault="0002723E" w:rsidP="0013706A">
            <w:pPr>
              <w:jc w:val="center"/>
              <w:rPr>
                <w:b/>
                <w:bCs/>
                <w:i/>
                <w:iCs/>
                <w:color w:val="000080"/>
                <w:sz w:val="18"/>
                <w:szCs w:val="18"/>
                <w:lang w:eastAsia="it-IT"/>
              </w:rPr>
            </w:pPr>
            <w:r w:rsidRPr="00EB46A3">
              <w:rPr>
                <w:b/>
                <w:bCs/>
                <w:i/>
                <w:iCs/>
                <w:color w:val="000080"/>
                <w:sz w:val="18"/>
                <w:szCs w:val="18"/>
                <w:lang w:eastAsia="it-IT"/>
              </w:rPr>
              <w:t>Actors</w:t>
            </w:r>
          </w:p>
        </w:tc>
      </w:tr>
      <w:tr w:rsidR="0002723E" w:rsidRPr="00EB46A3" w:rsidTr="0013706A">
        <w:tc>
          <w:tcPr>
            <w:tcW w:w="2114"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Grouping</w:t>
            </w:r>
          </w:p>
        </w:tc>
        <w:tc>
          <w:tcPr>
            <w:tcW w:w="2886"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Group Description</w:t>
            </w:r>
          </w:p>
        </w:tc>
      </w:tr>
      <w:tr w:rsidR="0002723E" w:rsidRPr="00EB46A3" w:rsidTr="0013706A">
        <w:tc>
          <w:tcPr>
            <w:tcW w:w="2114" w:type="pct"/>
            <w:shd w:val="clear" w:color="auto" w:fill="auto"/>
          </w:tcPr>
          <w:p w:rsidR="0002723E" w:rsidRPr="00EB46A3" w:rsidRDefault="0002723E" w:rsidP="0013706A">
            <w:pPr>
              <w:rPr>
                <w:sz w:val="18"/>
                <w:szCs w:val="18"/>
                <w:highlight w:val="yellow"/>
                <w:lang w:eastAsia="zh-CN"/>
              </w:rPr>
            </w:pPr>
          </w:p>
        </w:tc>
        <w:tc>
          <w:tcPr>
            <w:tcW w:w="2886" w:type="pct"/>
            <w:shd w:val="clear" w:color="auto" w:fill="auto"/>
          </w:tcPr>
          <w:p w:rsidR="0002723E" w:rsidRPr="00EB46A3" w:rsidRDefault="0002723E" w:rsidP="0013706A">
            <w:pPr>
              <w:rPr>
                <w:sz w:val="18"/>
                <w:szCs w:val="18"/>
                <w:highlight w:val="yellow"/>
                <w:lang w:eastAsia="zh-CN"/>
              </w:rPr>
            </w:pPr>
          </w:p>
        </w:tc>
      </w:tr>
    </w:tbl>
    <w:p w:rsidR="0002723E" w:rsidRPr="00EB46A3" w:rsidRDefault="0002723E" w:rsidP="0002723E">
      <w:pPr>
        <w:rPr>
          <w:lang w:eastAsia="zh-CN"/>
        </w:rPr>
      </w:pP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1804"/>
        <w:gridCol w:w="3073"/>
        <w:gridCol w:w="2033"/>
      </w:tblGrid>
      <w:tr w:rsidR="0002723E" w:rsidRPr="00EB46A3" w:rsidTr="0013706A">
        <w:trPr>
          <w:tblHeader/>
        </w:trPr>
        <w:tc>
          <w:tcPr>
            <w:tcW w:w="1094"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Actor name</w:t>
            </w:r>
          </w:p>
        </w:tc>
        <w:tc>
          <w:tcPr>
            <w:tcW w:w="1020"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Actor type</w:t>
            </w:r>
          </w:p>
        </w:tc>
        <w:tc>
          <w:tcPr>
            <w:tcW w:w="1737" w:type="pct"/>
            <w:tcBorders>
              <w:bottom w:val="single" w:sz="4" w:space="0" w:color="auto"/>
            </w:tcBorders>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Actor Description</w:t>
            </w:r>
          </w:p>
        </w:tc>
        <w:tc>
          <w:tcPr>
            <w:tcW w:w="1149" w:type="pct"/>
            <w:shd w:val="clear" w:color="auto" w:fill="CCCCCC"/>
          </w:tcPr>
          <w:p w:rsidR="0002723E" w:rsidRPr="00EB46A3" w:rsidRDefault="0002723E" w:rsidP="0013706A">
            <w:pPr>
              <w:rPr>
                <w:b/>
                <w:bCs/>
                <w:i/>
                <w:iCs/>
                <w:color w:val="000080"/>
                <w:sz w:val="18"/>
                <w:szCs w:val="18"/>
                <w:lang w:eastAsia="it-IT"/>
              </w:rPr>
            </w:pPr>
            <w:r w:rsidRPr="00EB46A3">
              <w:rPr>
                <w:b/>
                <w:bCs/>
                <w:i/>
                <w:iCs/>
                <w:color w:val="000080"/>
                <w:sz w:val="18"/>
                <w:szCs w:val="18"/>
                <w:lang w:eastAsia="it-IT"/>
              </w:rPr>
              <w:t>Further information specific to this Use Case</w:t>
            </w:r>
          </w:p>
        </w:tc>
      </w:tr>
      <w:tr w:rsidR="0002723E" w:rsidRPr="00EB46A3" w:rsidTr="0013706A">
        <w:tc>
          <w:tcPr>
            <w:tcW w:w="1094" w:type="pct"/>
            <w:shd w:val="clear" w:color="auto" w:fill="auto"/>
          </w:tcPr>
          <w:p w:rsidR="0002723E" w:rsidRPr="00EB46A3" w:rsidRDefault="0002723E" w:rsidP="0013706A">
            <w:pPr>
              <w:rPr>
                <w:sz w:val="18"/>
                <w:szCs w:val="18"/>
                <w:lang w:eastAsia="zh-CN"/>
              </w:rPr>
            </w:pPr>
            <w:r w:rsidRPr="00EB46A3">
              <w:rPr>
                <w:sz w:val="18"/>
                <w:szCs w:val="18"/>
                <w:lang w:eastAsia="zh-CN"/>
              </w:rPr>
              <w:t>EES Operator</w:t>
            </w:r>
          </w:p>
        </w:tc>
        <w:tc>
          <w:tcPr>
            <w:tcW w:w="1020" w:type="pct"/>
            <w:shd w:val="clear" w:color="auto" w:fill="auto"/>
          </w:tcPr>
          <w:p w:rsidR="0002723E" w:rsidRPr="00EB46A3" w:rsidRDefault="0002723E" w:rsidP="0013706A">
            <w:pPr>
              <w:rPr>
                <w:sz w:val="18"/>
                <w:szCs w:val="18"/>
                <w:lang w:eastAsia="zh-CN"/>
              </w:rPr>
            </w:pPr>
            <w:r w:rsidRPr="00EB46A3">
              <w:rPr>
                <w:sz w:val="18"/>
                <w:lang w:eastAsia="zh-CN"/>
              </w:rPr>
              <w:t>Role</w:t>
            </w:r>
          </w:p>
        </w:tc>
        <w:tc>
          <w:tcPr>
            <w:tcW w:w="1737" w:type="pct"/>
            <w:shd w:val="clear" w:color="auto" w:fill="auto"/>
          </w:tcPr>
          <w:p w:rsidR="0002723E" w:rsidRPr="00EB46A3" w:rsidRDefault="0002723E" w:rsidP="0013706A">
            <w:pPr>
              <w:rPr>
                <w:sz w:val="18"/>
                <w:szCs w:val="18"/>
                <w:highlight w:val="yellow"/>
                <w:lang w:eastAsia="zh-CN"/>
              </w:rPr>
            </w:pPr>
          </w:p>
        </w:tc>
        <w:tc>
          <w:tcPr>
            <w:tcW w:w="1149" w:type="pct"/>
          </w:tcPr>
          <w:p w:rsidR="0002723E" w:rsidRPr="00EB46A3" w:rsidRDefault="0002723E" w:rsidP="0013706A">
            <w:pPr>
              <w:rPr>
                <w:sz w:val="18"/>
                <w:szCs w:val="18"/>
                <w:lang w:eastAsia="zh-CN"/>
              </w:rPr>
            </w:pPr>
          </w:p>
        </w:tc>
      </w:tr>
      <w:tr w:rsidR="0002723E" w:rsidRPr="00EB46A3" w:rsidTr="0013706A">
        <w:tc>
          <w:tcPr>
            <w:tcW w:w="1094" w:type="pct"/>
            <w:shd w:val="clear" w:color="auto" w:fill="auto"/>
          </w:tcPr>
          <w:p w:rsidR="0002723E" w:rsidRPr="00EB46A3" w:rsidRDefault="0002723E" w:rsidP="0013706A">
            <w:pPr>
              <w:rPr>
                <w:sz w:val="18"/>
                <w:szCs w:val="18"/>
                <w:lang w:eastAsia="zh-CN"/>
              </w:rPr>
            </w:pPr>
            <w:r w:rsidRPr="00EB46A3">
              <w:rPr>
                <w:sz w:val="18"/>
                <w:szCs w:val="18"/>
                <w:lang w:eastAsia="zh-CN"/>
              </w:rPr>
              <w:t>Grid User</w:t>
            </w:r>
          </w:p>
        </w:tc>
        <w:tc>
          <w:tcPr>
            <w:tcW w:w="1020" w:type="pct"/>
            <w:shd w:val="clear" w:color="auto" w:fill="auto"/>
          </w:tcPr>
          <w:p w:rsidR="0002723E" w:rsidRPr="00EB46A3" w:rsidRDefault="0002723E" w:rsidP="0013706A">
            <w:pPr>
              <w:rPr>
                <w:sz w:val="18"/>
                <w:szCs w:val="18"/>
                <w:lang w:eastAsia="zh-CN"/>
              </w:rPr>
            </w:pPr>
            <w:r w:rsidRPr="00EB46A3">
              <w:rPr>
                <w:sz w:val="18"/>
                <w:lang w:eastAsia="zh-CN"/>
              </w:rPr>
              <w:t>Role</w:t>
            </w:r>
          </w:p>
        </w:tc>
        <w:tc>
          <w:tcPr>
            <w:tcW w:w="1737" w:type="pct"/>
            <w:shd w:val="clear" w:color="auto" w:fill="auto"/>
          </w:tcPr>
          <w:p w:rsidR="0002723E" w:rsidRPr="00EB46A3" w:rsidRDefault="0002723E" w:rsidP="0013706A">
            <w:pPr>
              <w:rPr>
                <w:sz w:val="18"/>
                <w:szCs w:val="18"/>
                <w:highlight w:val="yellow"/>
                <w:lang w:eastAsia="zh-CN"/>
              </w:rPr>
            </w:pPr>
          </w:p>
        </w:tc>
        <w:tc>
          <w:tcPr>
            <w:tcW w:w="1149" w:type="pct"/>
          </w:tcPr>
          <w:p w:rsidR="0002723E" w:rsidRPr="00EB46A3" w:rsidRDefault="0002723E" w:rsidP="0013706A">
            <w:pPr>
              <w:rPr>
                <w:sz w:val="18"/>
                <w:szCs w:val="18"/>
                <w:lang w:eastAsia="zh-CN"/>
              </w:rPr>
            </w:pPr>
          </w:p>
        </w:tc>
      </w:tr>
      <w:tr w:rsidR="0002723E" w:rsidRPr="00EB46A3" w:rsidTr="0013706A">
        <w:tc>
          <w:tcPr>
            <w:tcW w:w="1094" w:type="pct"/>
            <w:shd w:val="clear" w:color="auto" w:fill="auto"/>
          </w:tcPr>
          <w:p w:rsidR="0002723E" w:rsidRPr="00EB46A3" w:rsidRDefault="0002723E" w:rsidP="0013706A">
            <w:pPr>
              <w:rPr>
                <w:sz w:val="18"/>
                <w:szCs w:val="18"/>
                <w:lang w:eastAsia="zh-CN"/>
              </w:rPr>
            </w:pPr>
            <w:r w:rsidRPr="00EB46A3">
              <w:rPr>
                <w:sz w:val="18"/>
                <w:szCs w:val="18"/>
                <w:lang w:eastAsia="zh-CN"/>
              </w:rPr>
              <w:t>Grid Operator</w:t>
            </w:r>
          </w:p>
        </w:tc>
        <w:tc>
          <w:tcPr>
            <w:tcW w:w="1020" w:type="pct"/>
            <w:shd w:val="clear" w:color="auto" w:fill="auto"/>
          </w:tcPr>
          <w:p w:rsidR="0002723E" w:rsidRPr="00EB46A3" w:rsidRDefault="0002723E" w:rsidP="0013706A">
            <w:pPr>
              <w:rPr>
                <w:sz w:val="18"/>
                <w:szCs w:val="18"/>
                <w:lang w:eastAsia="zh-CN"/>
              </w:rPr>
            </w:pPr>
            <w:r w:rsidRPr="00EB46A3">
              <w:rPr>
                <w:sz w:val="18"/>
                <w:szCs w:val="18"/>
                <w:lang w:eastAsia="zh-CN"/>
              </w:rPr>
              <w:t>Role</w:t>
            </w:r>
          </w:p>
        </w:tc>
        <w:tc>
          <w:tcPr>
            <w:tcW w:w="1737" w:type="pct"/>
            <w:shd w:val="clear" w:color="auto" w:fill="auto"/>
          </w:tcPr>
          <w:p w:rsidR="0002723E" w:rsidRPr="00EB46A3" w:rsidRDefault="0002723E" w:rsidP="0013706A">
            <w:pPr>
              <w:rPr>
                <w:sz w:val="18"/>
                <w:szCs w:val="18"/>
                <w:lang w:eastAsia="zh-CN"/>
              </w:rPr>
            </w:pPr>
          </w:p>
        </w:tc>
        <w:tc>
          <w:tcPr>
            <w:tcW w:w="1149" w:type="pct"/>
          </w:tcPr>
          <w:p w:rsidR="0002723E" w:rsidRPr="00EB46A3" w:rsidRDefault="0002723E" w:rsidP="0013706A">
            <w:pPr>
              <w:rPr>
                <w:sz w:val="18"/>
                <w:szCs w:val="18"/>
                <w:lang w:eastAsia="zh-CN"/>
              </w:rPr>
            </w:pP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3.2 References</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625"/>
        <w:gridCol w:w="1539"/>
        <w:gridCol w:w="953"/>
        <w:gridCol w:w="1528"/>
        <w:gridCol w:w="1669"/>
        <w:gridCol w:w="1001"/>
      </w:tblGrid>
      <w:tr w:rsidR="0002723E" w:rsidRPr="00EB46A3" w:rsidTr="0013706A">
        <w:tc>
          <w:tcPr>
            <w:tcW w:w="8914" w:type="dxa"/>
            <w:gridSpan w:val="7"/>
            <w:shd w:val="clear" w:color="auto" w:fill="CCCCCC"/>
          </w:tcPr>
          <w:p w:rsidR="0002723E" w:rsidRPr="00EB46A3" w:rsidRDefault="0002723E" w:rsidP="0013706A">
            <w:pPr>
              <w:jc w:val="center"/>
              <w:rPr>
                <w:b/>
                <w:bCs/>
                <w:i/>
                <w:iCs/>
                <w:color w:val="000000"/>
                <w:sz w:val="18"/>
                <w:szCs w:val="18"/>
                <w:lang w:eastAsia="it-IT"/>
              </w:rPr>
            </w:pPr>
            <w:r w:rsidRPr="00EB46A3">
              <w:rPr>
                <w:b/>
                <w:bCs/>
                <w:i/>
                <w:iCs/>
                <w:color w:val="000080"/>
                <w:sz w:val="18"/>
                <w:lang w:eastAsia="zh-CN"/>
              </w:rPr>
              <w:t>References</w:t>
            </w:r>
          </w:p>
        </w:tc>
      </w:tr>
      <w:tr w:rsidR="0002723E" w:rsidRPr="00EB46A3" w:rsidTr="0013706A">
        <w:trPr>
          <w:tblHeader/>
        </w:trPr>
        <w:tc>
          <w:tcPr>
            <w:tcW w:w="530"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No.</w:t>
            </w:r>
          </w:p>
        </w:tc>
        <w:tc>
          <w:tcPr>
            <w:tcW w:w="1636"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References Type</w:t>
            </w:r>
          </w:p>
        </w:tc>
        <w:tc>
          <w:tcPr>
            <w:tcW w:w="1551"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Reference</w:t>
            </w:r>
          </w:p>
        </w:tc>
        <w:tc>
          <w:tcPr>
            <w:tcW w:w="957"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Status</w:t>
            </w:r>
          </w:p>
        </w:tc>
        <w:tc>
          <w:tcPr>
            <w:tcW w:w="1549"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Impact on use case</w:t>
            </w:r>
          </w:p>
        </w:tc>
        <w:tc>
          <w:tcPr>
            <w:tcW w:w="1678"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Originator / organisation</w:t>
            </w:r>
          </w:p>
        </w:tc>
        <w:tc>
          <w:tcPr>
            <w:tcW w:w="1013" w:type="dxa"/>
            <w:shd w:val="clear" w:color="auto" w:fill="CCCCCC"/>
          </w:tcPr>
          <w:p w:rsidR="0002723E" w:rsidRPr="00EB46A3" w:rsidRDefault="0002723E" w:rsidP="0013706A">
            <w:pPr>
              <w:rPr>
                <w:b/>
                <w:bCs/>
                <w:i/>
                <w:iCs/>
                <w:color w:val="000080"/>
                <w:sz w:val="18"/>
                <w:lang w:eastAsia="zh-CN"/>
              </w:rPr>
            </w:pPr>
            <w:r w:rsidRPr="00EB46A3">
              <w:rPr>
                <w:b/>
                <w:bCs/>
                <w:i/>
                <w:iCs/>
                <w:color w:val="000080"/>
                <w:sz w:val="18"/>
                <w:lang w:eastAsia="zh-CN"/>
              </w:rPr>
              <w:t xml:space="preserve">Link </w:t>
            </w:r>
          </w:p>
        </w:tc>
      </w:tr>
      <w:tr w:rsidR="0002723E" w:rsidRPr="00EB46A3" w:rsidTr="0013706A">
        <w:tc>
          <w:tcPr>
            <w:tcW w:w="530" w:type="dxa"/>
          </w:tcPr>
          <w:p w:rsidR="0002723E" w:rsidRPr="00EB46A3" w:rsidRDefault="0002723E" w:rsidP="0013706A">
            <w:pPr>
              <w:rPr>
                <w:color w:val="000000"/>
                <w:sz w:val="18"/>
                <w:szCs w:val="18"/>
                <w:lang w:eastAsia="zh-CN"/>
              </w:rPr>
            </w:pPr>
          </w:p>
        </w:tc>
        <w:tc>
          <w:tcPr>
            <w:tcW w:w="1636" w:type="dxa"/>
          </w:tcPr>
          <w:p w:rsidR="0002723E" w:rsidRPr="00EB46A3" w:rsidRDefault="0002723E" w:rsidP="0013706A">
            <w:pPr>
              <w:rPr>
                <w:color w:val="000000"/>
                <w:sz w:val="18"/>
                <w:szCs w:val="18"/>
                <w:lang w:eastAsia="zh-CN"/>
              </w:rPr>
            </w:pPr>
          </w:p>
        </w:tc>
        <w:tc>
          <w:tcPr>
            <w:tcW w:w="1551" w:type="dxa"/>
          </w:tcPr>
          <w:p w:rsidR="0002723E" w:rsidRPr="00EB46A3" w:rsidRDefault="0002723E" w:rsidP="0013706A">
            <w:pPr>
              <w:rPr>
                <w:color w:val="000000"/>
                <w:sz w:val="18"/>
                <w:szCs w:val="18"/>
                <w:lang w:eastAsia="zh-CN"/>
              </w:rPr>
            </w:pPr>
          </w:p>
        </w:tc>
        <w:tc>
          <w:tcPr>
            <w:tcW w:w="957" w:type="dxa"/>
          </w:tcPr>
          <w:p w:rsidR="0002723E" w:rsidRPr="00EB46A3" w:rsidRDefault="0002723E" w:rsidP="0013706A">
            <w:pPr>
              <w:rPr>
                <w:color w:val="000000"/>
                <w:sz w:val="18"/>
                <w:szCs w:val="18"/>
                <w:lang w:eastAsia="zh-CN"/>
              </w:rPr>
            </w:pPr>
          </w:p>
        </w:tc>
        <w:tc>
          <w:tcPr>
            <w:tcW w:w="1549" w:type="dxa"/>
          </w:tcPr>
          <w:p w:rsidR="0002723E" w:rsidRPr="00EB46A3" w:rsidRDefault="0002723E" w:rsidP="0013706A">
            <w:pPr>
              <w:rPr>
                <w:color w:val="000000"/>
                <w:sz w:val="18"/>
                <w:szCs w:val="18"/>
                <w:lang w:eastAsia="zh-CN"/>
              </w:rPr>
            </w:pPr>
          </w:p>
        </w:tc>
        <w:tc>
          <w:tcPr>
            <w:tcW w:w="1678" w:type="dxa"/>
          </w:tcPr>
          <w:p w:rsidR="0002723E" w:rsidRPr="00EB46A3" w:rsidRDefault="0002723E" w:rsidP="0013706A">
            <w:pPr>
              <w:rPr>
                <w:color w:val="000000"/>
                <w:sz w:val="18"/>
                <w:szCs w:val="18"/>
                <w:lang w:eastAsia="zh-CN"/>
              </w:rPr>
            </w:pPr>
          </w:p>
        </w:tc>
        <w:tc>
          <w:tcPr>
            <w:tcW w:w="1013" w:type="dxa"/>
          </w:tcPr>
          <w:p w:rsidR="0002723E" w:rsidRPr="00EB46A3" w:rsidRDefault="0002723E" w:rsidP="0013706A">
            <w:pPr>
              <w:rPr>
                <w:color w:val="000000"/>
                <w:sz w:val="18"/>
                <w:szCs w:val="18"/>
                <w:lang w:eastAsia="zh-CN"/>
              </w:rPr>
            </w:pPr>
          </w:p>
        </w:tc>
      </w:tr>
      <w:tr w:rsidR="0002723E" w:rsidRPr="00EB46A3" w:rsidTr="0013706A">
        <w:tc>
          <w:tcPr>
            <w:tcW w:w="530" w:type="dxa"/>
          </w:tcPr>
          <w:p w:rsidR="0002723E" w:rsidRPr="00EB46A3" w:rsidRDefault="0002723E" w:rsidP="0013706A">
            <w:pPr>
              <w:rPr>
                <w:color w:val="000000"/>
                <w:sz w:val="16"/>
                <w:szCs w:val="16"/>
                <w:lang w:eastAsia="zh-CN"/>
              </w:rPr>
            </w:pPr>
          </w:p>
        </w:tc>
        <w:tc>
          <w:tcPr>
            <w:tcW w:w="1636" w:type="dxa"/>
          </w:tcPr>
          <w:p w:rsidR="0002723E" w:rsidRPr="00EB46A3" w:rsidRDefault="0002723E" w:rsidP="0013706A">
            <w:pPr>
              <w:rPr>
                <w:color w:val="000000"/>
                <w:sz w:val="16"/>
                <w:szCs w:val="16"/>
                <w:lang w:eastAsia="zh-CN"/>
              </w:rPr>
            </w:pPr>
          </w:p>
        </w:tc>
        <w:tc>
          <w:tcPr>
            <w:tcW w:w="1551" w:type="dxa"/>
          </w:tcPr>
          <w:p w:rsidR="0002723E" w:rsidRPr="00EB46A3" w:rsidRDefault="0002723E" w:rsidP="0013706A">
            <w:pPr>
              <w:rPr>
                <w:color w:val="000000"/>
                <w:sz w:val="16"/>
                <w:szCs w:val="16"/>
                <w:lang w:eastAsia="zh-CN"/>
              </w:rPr>
            </w:pPr>
          </w:p>
        </w:tc>
        <w:tc>
          <w:tcPr>
            <w:tcW w:w="957" w:type="dxa"/>
          </w:tcPr>
          <w:p w:rsidR="0002723E" w:rsidRPr="00EB46A3" w:rsidRDefault="0002723E" w:rsidP="0013706A">
            <w:pPr>
              <w:rPr>
                <w:color w:val="000000"/>
                <w:sz w:val="16"/>
                <w:szCs w:val="16"/>
                <w:lang w:val="nl-NL" w:eastAsia="zh-CN"/>
              </w:rPr>
            </w:pPr>
          </w:p>
        </w:tc>
        <w:tc>
          <w:tcPr>
            <w:tcW w:w="1549" w:type="dxa"/>
          </w:tcPr>
          <w:p w:rsidR="0002723E" w:rsidRPr="00EB46A3" w:rsidRDefault="0002723E" w:rsidP="0013706A">
            <w:pPr>
              <w:rPr>
                <w:color w:val="000000"/>
                <w:sz w:val="16"/>
                <w:szCs w:val="16"/>
                <w:lang w:eastAsia="zh-CN"/>
              </w:rPr>
            </w:pPr>
          </w:p>
        </w:tc>
        <w:tc>
          <w:tcPr>
            <w:tcW w:w="1678" w:type="dxa"/>
          </w:tcPr>
          <w:p w:rsidR="0002723E" w:rsidRPr="00EB46A3" w:rsidRDefault="0002723E" w:rsidP="0013706A">
            <w:pPr>
              <w:rPr>
                <w:color w:val="000000"/>
                <w:sz w:val="16"/>
                <w:szCs w:val="16"/>
                <w:lang w:eastAsia="zh-CN"/>
              </w:rPr>
            </w:pPr>
          </w:p>
        </w:tc>
        <w:tc>
          <w:tcPr>
            <w:tcW w:w="1013" w:type="dxa"/>
          </w:tcPr>
          <w:p w:rsidR="0002723E" w:rsidRPr="00EB46A3" w:rsidRDefault="0002723E" w:rsidP="0013706A">
            <w:pPr>
              <w:rPr>
                <w:color w:val="000000"/>
                <w:sz w:val="16"/>
                <w:szCs w:val="16"/>
                <w:lang w:eastAsia="zh-CN"/>
              </w:rPr>
            </w:pP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4 Step by step analysis of use case</w:t>
      </w:r>
    </w:p>
    <w:p w:rsidR="0002723E" w:rsidRPr="00EB46A3" w:rsidRDefault="0002723E" w:rsidP="0002723E">
      <w:pPr>
        <w:snapToGrid w:val="0"/>
        <w:spacing w:before="100" w:after="200"/>
        <w:rPr>
          <w:b/>
          <w:i/>
          <w:color w:val="000080"/>
          <w:lang w:eastAsia="zh-CN"/>
        </w:rPr>
      </w:pPr>
      <w:r w:rsidRPr="00EB46A3">
        <w:rPr>
          <w:b/>
          <w:i/>
          <w:color w:val="000080"/>
          <w:lang w:eastAsia="zh-CN"/>
        </w:rPr>
        <w:t>4.1 Overview of scenarios</w:t>
      </w:r>
    </w:p>
    <w:tbl>
      <w:tblPr>
        <w:tblW w:w="884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6"/>
        <w:gridCol w:w="1127"/>
        <w:gridCol w:w="1445"/>
        <w:gridCol w:w="1445"/>
        <w:gridCol w:w="1516"/>
        <w:gridCol w:w="1516"/>
        <w:gridCol w:w="1210"/>
      </w:tblGrid>
      <w:tr w:rsidR="0002723E" w:rsidRPr="00EB46A3" w:rsidTr="0013706A">
        <w:trPr>
          <w:trHeight w:val="287"/>
        </w:trPr>
        <w:tc>
          <w:tcPr>
            <w:tcW w:w="5000" w:type="pct"/>
            <w:gridSpan w:val="7"/>
            <w:shd w:val="clear" w:color="auto" w:fill="D9D9D9"/>
          </w:tcPr>
          <w:p w:rsidR="0002723E" w:rsidRPr="00EB46A3" w:rsidRDefault="0002723E" w:rsidP="0013706A">
            <w:pPr>
              <w:jc w:val="center"/>
              <w:rPr>
                <w:i/>
                <w:color w:val="000000"/>
                <w:sz w:val="18"/>
                <w:szCs w:val="18"/>
                <w:lang w:eastAsia="zh-CN"/>
              </w:rPr>
            </w:pPr>
            <w:r w:rsidRPr="00EB46A3">
              <w:rPr>
                <w:b/>
                <w:i/>
                <w:color w:val="000080"/>
                <w:sz w:val="18"/>
              </w:rPr>
              <w:t>Scenario conditions</w:t>
            </w:r>
          </w:p>
        </w:tc>
      </w:tr>
      <w:tr w:rsidR="0002723E" w:rsidRPr="00EB46A3" w:rsidTr="0013706A">
        <w:tc>
          <w:tcPr>
            <w:tcW w:w="331" w:type="pct"/>
            <w:shd w:val="clear" w:color="auto" w:fill="D9D9D9"/>
          </w:tcPr>
          <w:p w:rsidR="0002723E" w:rsidRPr="00EB46A3" w:rsidRDefault="0002723E" w:rsidP="0013706A">
            <w:pPr>
              <w:rPr>
                <w:b/>
                <w:i/>
                <w:color w:val="000080"/>
                <w:sz w:val="18"/>
              </w:rPr>
            </w:pPr>
            <w:r w:rsidRPr="00EB46A3">
              <w:rPr>
                <w:b/>
                <w:i/>
                <w:color w:val="000080"/>
                <w:sz w:val="18"/>
              </w:rPr>
              <w:t>No.</w:t>
            </w:r>
          </w:p>
        </w:tc>
        <w:tc>
          <w:tcPr>
            <w:tcW w:w="637" w:type="pct"/>
            <w:shd w:val="clear" w:color="auto" w:fill="D9D9D9"/>
          </w:tcPr>
          <w:p w:rsidR="0002723E" w:rsidRPr="00EB46A3" w:rsidRDefault="0002723E" w:rsidP="0013706A">
            <w:pPr>
              <w:rPr>
                <w:b/>
                <w:i/>
                <w:color w:val="000080"/>
                <w:sz w:val="18"/>
              </w:rPr>
            </w:pPr>
            <w:r w:rsidRPr="00EB46A3">
              <w:rPr>
                <w:b/>
                <w:i/>
                <w:color w:val="000080"/>
                <w:sz w:val="18"/>
              </w:rPr>
              <w:t>Scenario name</w:t>
            </w:r>
          </w:p>
        </w:tc>
        <w:tc>
          <w:tcPr>
            <w:tcW w:w="817" w:type="pct"/>
            <w:shd w:val="clear" w:color="auto" w:fill="D9D9D9"/>
          </w:tcPr>
          <w:p w:rsidR="0002723E" w:rsidRPr="00EB46A3" w:rsidRDefault="0002723E" w:rsidP="0013706A">
            <w:pPr>
              <w:rPr>
                <w:b/>
                <w:i/>
                <w:color w:val="000080"/>
                <w:sz w:val="18"/>
              </w:rPr>
            </w:pPr>
            <w:r w:rsidRPr="00EB46A3">
              <w:rPr>
                <w:b/>
                <w:i/>
                <w:color w:val="000080"/>
                <w:sz w:val="18"/>
              </w:rPr>
              <w:t>Scenario description</w:t>
            </w:r>
          </w:p>
        </w:tc>
        <w:tc>
          <w:tcPr>
            <w:tcW w:w="817" w:type="pct"/>
            <w:shd w:val="clear" w:color="auto" w:fill="D9D9D9"/>
          </w:tcPr>
          <w:p w:rsidR="0002723E" w:rsidRPr="00EB46A3" w:rsidRDefault="0002723E" w:rsidP="0013706A">
            <w:pPr>
              <w:rPr>
                <w:b/>
                <w:i/>
                <w:color w:val="000080"/>
                <w:sz w:val="18"/>
              </w:rPr>
            </w:pPr>
            <w:r w:rsidRPr="00EB46A3">
              <w:rPr>
                <w:b/>
                <w:i/>
                <w:color w:val="000080"/>
                <w:sz w:val="18"/>
              </w:rPr>
              <w:t>Primary actor</w:t>
            </w:r>
          </w:p>
        </w:tc>
        <w:tc>
          <w:tcPr>
            <w:tcW w:w="857" w:type="pct"/>
            <w:shd w:val="clear" w:color="auto" w:fill="D9D9D9"/>
          </w:tcPr>
          <w:p w:rsidR="0002723E" w:rsidRPr="00EB46A3" w:rsidRDefault="0002723E" w:rsidP="0013706A">
            <w:pPr>
              <w:rPr>
                <w:b/>
                <w:i/>
                <w:color w:val="000080"/>
                <w:sz w:val="18"/>
              </w:rPr>
            </w:pPr>
            <w:r w:rsidRPr="00EB46A3">
              <w:rPr>
                <w:b/>
                <w:i/>
                <w:color w:val="000080"/>
                <w:sz w:val="18"/>
              </w:rPr>
              <w:t>Triggering event</w:t>
            </w:r>
          </w:p>
        </w:tc>
        <w:tc>
          <w:tcPr>
            <w:tcW w:w="857" w:type="pct"/>
            <w:shd w:val="clear" w:color="auto" w:fill="D9D9D9"/>
          </w:tcPr>
          <w:p w:rsidR="0002723E" w:rsidRPr="00EB46A3" w:rsidRDefault="0002723E" w:rsidP="0013706A">
            <w:pPr>
              <w:rPr>
                <w:b/>
                <w:i/>
                <w:color w:val="000080"/>
                <w:sz w:val="18"/>
              </w:rPr>
            </w:pPr>
            <w:r w:rsidRPr="00EB46A3">
              <w:rPr>
                <w:b/>
                <w:i/>
                <w:color w:val="000080"/>
                <w:sz w:val="18"/>
              </w:rPr>
              <w:t>Pre-Condition</w:t>
            </w:r>
          </w:p>
        </w:tc>
        <w:tc>
          <w:tcPr>
            <w:tcW w:w="684" w:type="pct"/>
            <w:shd w:val="clear" w:color="auto" w:fill="D9D9D9"/>
          </w:tcPr>
          <w:p w:rsidR="0002723E" w:rsidRPr="00EB46A3" w:rsidRDefault="0002723E" w:rsidP="0013706A">
            <w:pPr>
              <w:rPr>
                <w:b/>
                <w:i/>
                <w:color w:val="000080"/>
                <w:sz w:val="18"/>
              </w:rPr>
            </w:pPr>
            <w:r w:rsidRPr="00EB46A3">
              <w:rPr>
                <w:b/>
                <w:i/>
                <w:color w:val="000080"/>
                <w:sz w:val="18"/>
              </w:rPr>
              <w:t>Post-Condition</w:t>
            </w:r>
          </w:p>
        </w:tc>
      </w:tr>
      <w:tr w:rsidR="0002723E" w:rsidRPr="00EB46A3" w:rsidTr="0013706A">
        <w:tc>
          <w:tcPr>
            <w:tcW w:w="331" w:type="pct"/>
          </w:tcPr>
          <w:p w:rsidR="0002723E" w:rsidRPr="00EB46A3" w:rsidRDefault="0002723E" w:rsidP="0013706A">
            <w:pPr>
              <w:rPr>
                <w:color w:val="000000"/>
                <w:sz w:val="18"/>
                <w:szCs w:val="18"/>
                <w:lang w:eastAsia="zh-CN"/>
              </w:rPr>
            </w:pPr>
            <w:r w:rsidRPr="00EB46A3">
              <w:rPr>
                <w:sz w:val="18"/>
                <w:lang w:eastAsia="zh-CN"/>
              </w:rPr>
              <w:t>1</w:t>
            </w:r>
          </w:p>
        </w:tc>
        <w:tc>
          <w:tcPr>
            <w:tcW w:w="637" w:type="pct"/>
          </w:tcPr>
          <w:p w:rsidR="0002723E" w:rsidRPr="00EB46A3" w:rsidRDefault="0002723E" w:rsidP="0013706A">
            <w:pPr>
              <w:rPr>
                <w:color w:val="000000"/>
                <w:sz w:val="18"/>
                <w:szCs w:val="18"/>
                <w:lang w:val="en-US" w:eastAsia="zh-CN"/>
              </w:rPr>
            </w:pPr>
          </w:p>
        </w:tc>
        <w:tc>
          <w:tcPr>
            <w:tcW w:w="817" w:type="pct"/>
          </w:tcPr>
          <w:p w:rsidR="0002723E" w:rsidRPr="00EB46A3" w:rsidRDefault="0002723E" w:rsidP="0013706A">
            <w:pPr>
              <w:rPr>
                <w:color w:val="000000"/>
                <w:sz w:val="18"/>
                <w:szCs w:val="18"/>
                <w:lang w:val="en-US" w:eastAsia="zh-CN"/>
              </w:rPr>
            </w:pPr>
          </w:p>
        </w:tc>
        <w:tc>
          <w:tcPr>
            <w:tcW w:w="817" w:type="pct"/>
          </w:tcPr>
          <w:p w:rsidR="0002723E" w:rsidRPr="00EB46A3" w:rsidRDefault="0002723E" w:rsidP="0013706A">
            <w:pPr>
              <w:rPr>
                <w:color w:val="000000"/>
                <w:sz w:val="18"/>
                <w:szCs w:val="18"/>
                <w:lang w:val="en-US" w:eastAsia="zh-CN"/>
              </w:rPr>
            </w:pPr>
          </w:p>
        </w:tc>
        <w:tc>
          <w:tcPr>
            <w:tcW w:w="857" w:type="pct"/>
          </w:tcPr>
          <w:p w:rsidR="0002723E" w:rsidRPr="00EB46A3" w:rsidRDefault="0002723E" w:rsidP="0013706A">
            <w:pPr>
              <w:rPr>
                <w:color w:val="000000"/>
                <w:sz w:val="18"/>
                <w:szCs w:val="18"/>
                <w:lang w:val="en-US" w:eastAsia="zh-CN"/>
              </w:rPr>
            </w:pPr>
          </w:p>
        </w:tc>
        <w:tc>
          <w:tcPr>
            <w:tcW w:w="857" w:type="pct"/>
          </w:tcPr>
          <w:p w:rsidR="0002723E" w:rsidRPr="00EB46A3" w:rsidRDefault="0002723E" w:rsidP="0013706A">
            <w:pPr>
              <w:rPr>
                <w:color w:val="000000"/>
                <w:sz w:val="18"/>
                <w:szCs w:val="18"/>
                <w:lang w:eastAsia="zh-CN"/>
              </w:rPr>
            </w:pPr>
          </w:p>
        </w:tc>
        <w:tc>
          <w:tcPr>
            <w:tcW w:w="684" w:type="pct"/>
          </w:tcPr>
          <w:p w:rsidR="0002723E" w:rsidRPr="00EB46A3" w:rsidRDefault="0002723E" w:rsidP="0013706A">
            <w:pPr>
              <w:rPr>
                <w:color w:val="000000"/>
                <w:sz w:val="18"/>
                <w:szCs w:val="18"/>
                <w:lang w:eastAsia="zh-CN"/>
              </w:rPr>
            </w:pPr>
          </w:p>
        </w:tc>
      </w:tr>
      <w:tr w:rsidR="0002723E" w:rsidRPr="00EB46A3" w:rsidTr="0013706A">
        <w:tc>
          <w:tcPr>
            <w:tcW w:w="331" w:type="pct"/>
          </w:tcPr>
          <w:p w:rsidR="0002723E" w:rsidRPr="00EB46A3" w:rsidRDefault="0002723E" w:rsidP="0013706A">
            <w:pPr>
              <w:rPr>
                <w:color w:val="000000"/>
                <w:sz w:val="18"/>
                <w:szCs w:val="18"/>
                <w:lang w:eastAsia="zh-CN"/>
              </w:rPr>
            </w:pPr>
            <w:r w:rsidRPr="00EB46A3">
              <w:rPr>
                <w:sz w:val="18"/>
                <w:lang w:eastAsia="zh-CN"/>
              </w:rPr>
              <w:t>2</w:t>
            </w:r>
          </w:p>
        </w:tc>
        <w:tc>
          <w:tcPr>
            <w:tcW w:w="637" w:type="pct"/>
          </w:tcPr>
          <w:p w:rsidR="0002723E" w:rsidRPr="00EB46A3" w:rsidRDefault="0002723E" w:rsidP="0013706A">
            <w:pPr>
              <w:rPr>
                <w:color w:val="000000"/>
                <w:sz w:val="18"/>
                <w:szCs w:val="18"/>
                <w:lang w:eastAsia="zh-CN"/>
              </w:rPr>
            </w:pPr>
          </w:p>
        </w:tc>
        <w:tc>
          <w:tcPr>
            <w:tcW w:w="817" w:type="pct"/>
          </w:tcPr>
          <w:p w:rsidR="0002723E" w:rsidRPr="00EB46A3" w:rsidRDefault="0002723E" w:rsidP="0013706A">
            <w:pPr>
              <w:rPr>
                <w:color w:val="000000"/>
                <w:sz w:val="18"/>
                <w:szCs w:val="18"/>
                <w:lang w:val="en-US" w:eastAsia="zh-CN"/>
              </w:rPr>
            </w:pPr>
          </w:p>
        </w:tc>
        <w:tc>
          <w:tcPr>
            <w:tcW w:w="817" w:type="pct"/>
          </w:tcPr>
          <w:p w:rsidR="0002723E" w:rsidRPr="00EB46A3" w:rsidRDefault="0002723E" w:rsidP="0013706A">
            <w:pPr>
              <w:rPr>
                <w:color w:val="000000"/>
                <w:sz w:val="18"/>
                <w:szCs w:val="18"/>
                <w:lang w:val="en-US" w:eastAsia="zh-CN"/>
              </w:rPr>
            </w:pPr>
          </w:p>
        </w:tc>
        <w:tc>
          <w:tcPr>
            <w:tcW w:w="857" w:type="pct"/>
          </w:tcPr>
          <w:p w:rsidR="0002723E" w:rsidRPr="00EB46A3" w:rsidRDefault="0002723E" w:rsidP="0013706A">
            <w:pPr>
              <w:rPr>
                <w:color w:val="000000"/>
                <w:sz w:val="18"/>
                <w:szCs w:val="18"/>
                <w:lang w:eastAsia="zh-CN"/>
              </w:rPr>
            </w:pPr>
          </w:p>
        </w:tc>
        <w:tc>
          <w:tcPr>
            <w:tcW w:w="857" w:type="pct"/>
          </w:tcPr>
          <w:p w:rsidR="0002723E" w:rsidRPr="00EB46A3" w:rsidRDefault="0002723E" w:rsidP="0013706A">
            <w:pPr>
              <w:rPr>
                <w:color w:val="000000"/>
                <w:sz w:val="18"/>
                <w:szCs w:val="18"/>
                <w:lang w:eastAsia="zh-CN"/>
              </w:rPr>
            </w:pPr>
          </w:p>
        </w:tc>
        <w:tc>
          <w:tcPr>
            <w:tcW w:w="684" w:type="pct"/>
          </w:tcPr>
          <w:p w:rsidR="0002723E" w:rsidRPr="00EB46A3" w:rsidRDefault="0002723E" w:rsidP="0013706A">
            <w:pPr>
              <w:rPr>
                <w:color w:val="000000"/>
                <w:sz w:val="18"/>
                <w:szCs w:val="18"/>
                <w:lang w:eastAsia="zh-CN"/>
              </w:rPr>
            </w:pPr>
          </w:p>
        </w:tc>
      </w:tr>
      <w:tr w:rsidR="0002723E" w:rsidRPr="00EB46A3" w:rsidTr="0013706A">
        <w:tc>
          <w:tcPr>
            <w:tcW w:w="331" w:type="pct"/>
          </w:tcPr>
          <w:p w:rsidR="0002723E" w:rsidRPr="00EB46A3" w:rsidRDefault="0002723E" w:rsidP="0013706A">
            <w:pPr>
              <w:rPr>
                <w:color w:val="000000"/>
                <w:sz w:val="18"/>
                <w:szCs w:val="18"/>
                <w:lang w:eastAsia="zh-CN"/>
              </w:rPr>
            </w:pPr>
            <w:r w:rsidRPr="00EB46A3">
              <w:rPr>
                <w:sz w:val="18"/>
                <w:lang w:eastAsia="zh-CN"/>
              </w:rPr>
              <w:t>3</w:t>
            </w:r>
          </w:p>
        </w:tc>
        <w:tc>
          <w:tcPr>
            <w:tcW w:w="637" w:type="pct"/>
          </w:tcPr>
          <w:p w:rsidR="0002723E" w:rsidRPr="00EB46A3" w:rsidRDefault="0002723E" w:rsidP="0013706A">
            <w:pPr>
              <w:rPr>
                <w:color w:val="000000"/>
                <w:sz w:val="18"/>
                <w:szCs w:val="18"/>
                <w:lang w:eastAsia="zh-CN"/>
              </w:rPr>
            </w:pPr>
          </w:p>
        </w:tc>
        <w:tc>
          <w:tcPr>
            <w:tcW w:w="817" w:type="pct"/>
          </w:tcPr>
          <w:p w:rsidR="0002723E" w:rsidRPr="00EB46A3" w:rsidRDefault="0002723E" w:rsidP="0013706A">
            <w:pPr>
              <w:rPr>
                <w:color w:val="000000"/>
                <w:sz w:val="18"/>
                <w:szCs w:val="18"/>
                <w:lang w:val="en-US" w:eastAsia="zh-CN"/>
              </w:rPr>
            </w:pPr>
          </w:p>
        </w:tc>
        <w:tc>
          <w:tcPr>
            <w:tcW w:w="817" w:type="pct"/>
          </w:tcPr>
          <w:p w:rsidR="0002723E" w:rsidRPr="00EB46A3" w:rsidRDefault="0002723E" w:rsidP="0013706A">
            <w:pPr>
              <w:rPr>
                <w:color w:val="000000"/>
                <w:sz w:val="18"/>
                <w:szCs w:val="18"/>
                <w:lang w:val="en-US" w:eastAsia="zh-CN"/>
              </w:rPr>
            </w:pPr>
          </w:p>
        </w:tc>
        <w:tc>
          <w:tcPr>
            <w:tcW w:w="857" w:type="pct"/>
          </w:tcPr>
          <w:p w:rsidR="0002723E" w:rsidRPr="00EB46A3" w:rsidRDefault="0002723E" w:rsidP="0013706A">
            <w:pPr>
              <w:rPr>
                <w:color w:val="000000"/>
                <w:sz w:val="18"/>
                <w:szCs w:val="18"/>
                <w:lang w:val="en-US" w:eastAsia="zh-CN"/>
              </w:rPr>
            </w:pPr>
          </w:p>
        </w:tc>
        <w:tc>
          <w:tcPr>
            <w:tcW w:w="857" w:type="pct"/>
          </w:tcPr>
          <w:p w:rsidR="0002723E" w:rsidRPr="00EB46A3" w:rsidRDefault="0002723E" w:rsidP="0013706A">
            <w:pPr>
              <w:rPr>
                <w:color w:val="000000"/>
                <w:sz w:val="18"/>
                <w:szCs w:val="18"/>
                <w:lang w:eastAsia="zh-CN"/>
              </w:rPr>
            </w:pPr>
          </w:p>
        </w:tc>
        <w:tc>
          <w:tcPr>
            <w:tcW w:w="684" w:type="pct"/>
          </w:tcPr>
          <w:p w:rsidR="0002723E" w:rsidRPr="00EB46A3" w:rsidRDefault="0002723E" w:rsidP="0013706A">
            <w:pPr>
              <w:rPr>
                <w:color w:val="000000"/>
                <w:sz w:val="18"/>
                <w:szCs w:val="18"/>
                <w:lang w:eastAsia="zh-CN"/>
              </w:rPr>
            </w:pPr>
          </w:p>
        </w:tc>
      </w:tr>
    </w:tbl>
    <w:p w:rsidR="0002723E" w:rsidRPr="00EB46A3" w:rsidRDefault="0002723E" w:rsidP="0002723E">
      <w:pPr>
        <w:snapToGrid w:val="0"/>
        <w:spacing w:before="100" w:after="200"/>
        <w:rPr>
          <w:b/>
          <w:i/>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4.2</w:t>
      </w:r>
      <w:r w:rsidRPr="00EB46A3">
        <w:rPr>
          <w:b/>
          <w:i/>
          <w:color w:val="000080"/>
          <w:lang w:eastAsia="zh-CN"/>
        </w:rPr>
        <w:t> </w:t>
      </w:r>
      <w:r w:rsidRPr="00EB46A3">
        <w:rPr>
          <w:b/>
          <w:i/>
          <w:color w:val="000080"/>
          <w:lang w:eastAsia="zh-CN"/>
        </w:rPr>
        <w:t>Scenarios</w:t>
      </w: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02723E"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02723E" w:rsidRPr="00EB46A3" w:rsidRDefault="0002723E"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02723E" w:rsidRPr="00EB46A3" w:rsidRDefault="0002723E" w:rsidP="0013706A">
            <w:pPr>
              <w:rPr>
                <w:b/>
                <w:color w:val="000080"/>
                <w:sz w:val="16"/>
              </w:rPr>
            </w:pPr>
            <w:r w:rsidRPr="00EB46A3">
              <w:rPr>
                <w:b/>
                <w:color w:val="000080"/>
                <w:sz w:val="16"/>
              </w:rPr>
              <w:t xml:space="preserve">No. 1 – </w:t>
            </w:r>
            <w:r w:rsidRPr="00EB46A3">
              <w:rPr>
                <w:b/>
                <w:color w:val="000080"/>
                <w:sz w:val="16"/>
              </w:rPr>
              <w:tab/>
            </w:r>
            <w:r w:rsidRPr="00EB46A3">
              <w:rPr>
                <w:b/>
                <w:color w:val="000080"/>
                <w:sz w:val="16"/>
                <w:szCs w:val="16"/>
              </w:rPr>
              <w:t>X</w:t>
            </w:r>
          </w:p>
        </w:tc>
      </w:tr>
      <w:tr w:rsidR="0002723E"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Step No.</w:t>
            </w:r>
          </w:p>
        </w:tc>
        <w:tc>
          <w:tcPr>
            <w:tcW w:w="372"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producer</w:t>
            </w:r>
            <w:r w:rsidRPr="00EB46A3" w:rsidDel="002B288E">
              <w:rPr>
                <w:b/>
                <w:i/>
                <w:color w:val="000080"/>
                <w:sz w:val="16"/>
              </w:rPr>
              <w:t xml:space="preserve"> </w:t>
            </w:r>
            <w:r w:rsidRPr="00EB46A3">
              <w:rPr>
                <w:b/>
                <w:i/>
                <w:color w:val="000080"/>
                <w:sz w:val="16"/>
              </w:rPr>
              <w:t>(actor)</w:t>
            </w:r>
          </w:p>
        </w:tc>
        <w:tc>
          <w:tcPr>
            <w:tcW w:w="633"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receiver (actor)</w:t>
            </w:r>
            <w:r w:rsidRPr="00EB46A3" w:rsidDel="002B288E">
              <w:rPr>
                <w:b/>
                <w:i/>
                <w:color w:val="000080"/>
                <w:sz w:val="16"/>
              </w:rPr>
              <w:t xml:space="preserve"> </w:t>
            </w:r>
          </w:p>
        </w:tc>
        <w:tc>
          <w:tcPr>
            <w:tcW w:w="666"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bl>
    <w:p w:rsidR="0002723E" w:rsidRPr="00EB46A3" w:rsidRDefault="0002723E" w:rsidP="0002723E">
      <w:pPr>
        <w:snapToGrid w:val="0"/>
        <w:spacing w:before="100" w:after="200"/>
        <w:rPr>
          <w:b/>
          <w:noProof/>
          <w:color w:val="000000"/>
          <w:lang w:eastAsia="zh-CN"/>
        </w:rPr>
      </w:pP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02723E"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02723E" w:rsidRPr="00EB46A3" w:rsidRDefault="0002723E"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02723E" w:rsidRPr="00EB46A3" w:rsidRDefault="0002723E" w:rsidP="0013706A">
            <w:pPr>
              <w:rPr>
                <w:b/>
                <w:color w:val="000080"/>
                <w:sz w:val="16"/>
              </w:rPr>
            </w:pPr>
            <w:r w:rsidRPr="00EB46A3">
              <w:rPr>
                <w:b/>
                <w:color w:val="000080"/>
                <w:sz w:val="16"/>
              </w:rPr>
              <w:t xml:space="preserve">No. 2 – </w:t>
            </w:r>
            <w:r w:rsidRPr="00EB46A3">
              <w:rPr>
                <w:b/>
                <w:color w:val="000080"/>
                <w:sz w:val="16"/>
              </w:rPr>
              <w:tab/>
              <w:t>X</w:t>
            </w:r>
          </w:p>
        </w:tc>
      </w:tr>
      <w:tr w:rsidR="0002723E"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Step No.</w:t>
            </w:r>
          </w:p>
        </w:tc>
        <w:tc>
          <w:tcPr>
            <w:tcW w:w="372"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producer (actor)</w:t>
            </w:r>
          </w:p>
        </w:tc>
        <w:tc>
          <w:tcPr>
            <w:tcW w:w="633"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 xml:space="preserve">Information receiver (actor) </w:t>
            </w:r>
          </w:p>
        </w:tc>
        <w:tc>
          <w:tcPr>
            <w:tcW w:w="666"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bl>
    <w:p w:rsidR="0002723E" w:rsidRPr="00EB46A3" w:rsidRDefault="0002723E" w:rsidP="0002723E">
      <w:pPr>
        <w:snapToGrid w:val="0"/>
        <w:spacing w:before="100" w:after="200"/>
        <w:rPr>
          <w:b/>
          <w:noProof/>
          <w:color w:val="000000"/>
          <w:lang w:eastAsia="zh-CN"/>
        </w:rPr>
      </w:pPr>
    </w:p>
    <w:tbl>
      <w:tblPr>
        <w:tblW w:w="4823" w:type="pct"/>
        <w:tblInd w:w="188" w:type="dxa"/>
        <w:tblLayout w:type="fixed"/>
        <w:tblLook w:val="01E0" w:firstRow="1" w:lastRow="1" w:firstColumn="1" w:lastColumn="1" w:noHBand="0" w:noVBand="0"/>
      </w:tblPr>
      <w:tblGrid>
        <w:gridCol w:w="573"/>
        <w:gridCol w:w="650"/>
        <w:gridCol w:w="1058"/>
        <w:gridCol w:w="1170"/>
        <w:gridCol w:w="858"/>
        <w:gridCol w:w="1075"/>
        <w:gridCol w:w="1107"/>
        <w:gridCol w:w="1164"/>
        <w:gridCol w:w="1086"/>
      </w:tblGrid>
      <w:tr w:rsidR="0002723E" w:rsidRPr="00EB46A3" w:rsidTr="0013706A">
        <w:tc>
          <w:tcPr>
            <w:tcW w:w="700" w:type="pct"/>
            <w:gridSpan w:val="2"/>
            <w:tcBorders>
              <w:top w:val="single" w:sz="4" w:space="0" w:color="auto"/>
              <w:left w:val="single" w:sz="4" w:space="0" w:color="auto"/>
              <w:bottom w:val="single" w:sz="4" w:space="0" w:color="auto"/>
              <w:right w:val="single" w:sz="4" w:space="0" w:color="auto"/>
            </w:tcBorders>
            <w:shd w:val="clear" w:color="auto" w:fill="CCCCCC"/>
          </w:tcPr>
          <w:p w:rsidR="0002723E" w:rsidRPr="00EB46A3" w:rsidRDefault="0002723E" w:rsidP="0013706A">
            <w:pPr>
              <w:rPr>
                <w:b/>
                <w:color w:val="000080"/>
                <w:sz w:val="16"/>
              </w:rPr>
            </w:pPr>
            <w:r w:rsidRPr="00EB46A3">
              <w:rPr>
                <w:b/>
                <w:color w:val="000080"/>
                <w:sz w:val="16"/>
              </w:rPr>
              <w:t>Scenario name:</w:t>
            </w:r>
          </w:p>
        </w:tc>
        <w:tc>
          <w:tcPr>
            <w:tcW w:w="4300" w:type="pct"/>
            <w:gridSpan w:val="7"/>
            <w:tcBorders>
              <w:top w:val="single" w:sz="4" w:space="0" w:color="auto"/>
              <w:left w:val="single" w:sz="4" w:space="0" w:color="auto"/>
              <w:bottom w:val="single" w:sz="4" w:space="0" w:color="auto"/>
              <w:right w:val="single" w:sz="4" w:space="0" w:color="auto"/>
            </w:tcBorders>
            <w:shd w:val="clear" w:color="auto" w:fill="FFFFFF"/>
          </w:tcPr>
          <w:p w:rsidR="0002723E" w:rsidRPr="00EB46A3" w:rsidRDefault="0002723E" w:rsidP="0013706A">
            <w:pPr>
              <w:rPr>
                <w:b/>
                <w:color w:val="000080"/>
                <w:sz w:val="16"/>
              </w:rPr>
            </w:pPr>
            <w:r w:rsidRPr="00EB46A3">
              <w:rPr>
                <w:b/>
                <w:color w:val="000080"/>
                <w:sz w:val="16"/>
              </w:rPr>
              <w:t xml:space="preserve">No. 3 – </w:t>
            </w:r>
            <w:r w:rsidRPr="00EB46A3">
              <w:rPr>
                <w:b/>
                <w:color w:val="000080"/>
                <w:sz w:val="16"/>
              </w:rPr>
              <w:tab/>
            </w:r>
            <w:r w:rsidRPr="00EB46A3">
              <w:rPr>
                <w:b/>
                <w:color w:val="000080"/>
                <w:sz w:val="16"/>
                <w:szCs w:val="16"/>
              </w:rPr>
              <w:t>X</w:t>
            </w:r>
          </w:p>
        </w:tc>
      </w:tr>
      <w:tr w:rsidR="0002723E" w:rsidRPr="00EB46A3" w:rsidTr="0013706A">
        <w:trPr>
          <w:trHeight w:val="251"/>
        </w:trPr>
        <w:tc>
          <w:tcPr>
            <w:tcW w:w="328"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Step No.</w:t>
            </w:r>
          </w:p>
        </w:tc>
        <w:tc>
          <w:tcPr>
            <w:tcW w:w="372"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Event</w:t>
            </w:r>
          </w:p>
        </w:tc>
        <w:tc>
          <w:tcPr>
            <w:tcW w:w="60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Name of process/ activity</w:t>
            </w:r>
          </w:p>
        </w:tc>
        <w:tc>
          <w:tcPr>
            <w:tcW w:w="669"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Description of process/ activity</w:t>
            </w:r>
          </w:p>
        </w:tc>
        <w:tc>
          <w:tcPr>
            <w:tcW w:w="49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Service</w:t>
            </w:r>
          </w:p>
        </w:tc>
        <w:tc>
          <w:tcPr>
            <w:tcW w:w="615"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producer</w:t>
            </w:r>
            <w:r w:rsidRPr="00EB46A3" w:rsidDel="002B288E">
              <w:rPr>
                <w:b/>
                <w:i/>
                <w:color w:val="000080"/>
                <w:sz w:val="16"/>
              </w:rPr>
              <w:t xml:space="preserve"> </w:t>
            </w:r>
            <w:r w:rsidRPr="00EB46A3">
              <w:rPr>
                <w:b/>
                <w:i/>
                <w:color w:val="000080"/>
                <w:sz w:val="16"/>
              </w:rPr>
              <w:t>(actor)</w:t>
            </w:r>
          </w:p>
        </w:tc>
        <w:tc>
          <w:tcPr>
            <w:tcW w:w="633"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receiver (actor)</w:t>
            </w:r>
            <w:r w:rsidRPr="00EB46A3" w:rsidDel="002B288E">
              <w:rPr>
                <w:b/>
                <w:i/>
                <w:color w:val="000080"/>
                <w:sz w:val="16"/>
              </w:rPr>
              <w:t xml:space="preserve"> </w:t>
            </w:r>
          </w:p>
        </w:tc>
        <w:tc>
          <w:tcPr>
            <w:tcW w:w="666"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Information exchanged (IDs)</w:t>
            </w:r>
          </w:p>
        </w:tc>
        <w:tc>
          <w:tcPr>
            <w:tcW w:w="621" w:type="pct"/>
            <w:tcBorders>
              <w:top w:val="single" w:sz="4" w:space="0" w:color="auto"/>
              <w:left w:val="single" w:sz="4" w:space="0" w:color="auto"/>
              <w:right w:val="single" w:sz="4" w:space="0" w:color="auto"/>
            </w:tcBorders>
            <w:shd w:val="clear" w:color="auto" w:fill="CCCCCC"/>
          </w:tcPr>
          <w:p w:rsidR="0002723E" w:rsidRPr="00EB46A3" w:rsidRDefault="0002723E" w:rsidP="0013706A">
            <w:pPr>
              <w:rPr>
                <w:b/>
                <w:i/>
                <w:color w:val="000080"/>
                <w:sz w:val="16"/>
              </w:rPr>
            </w:pPr>
            <w:r w:rsidRPr="00EB46A3">
              <w:rPr>
                <w:b/>
                <w:i/>
                <w:color w:val="000080"/>
                <w:sz w:val="16"/>
              </w:rPr>
              <w:t xml:space="preserve">Requirements </w:t>
            </w:r>
            <w:r w:rsidRPr="00EB46A3">
              <w:rPr>
                <w:b/>
                <w:i/>
                <w:color w:val="000080"/>
                <w:sz w:val="16"/>
              </w:rPr>
              <w:br/>
              <w:t xml:space="preserve"> R-IDs </w:t>
            </w: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r w:rsidR="0002723E" w:rsidRPr="00EB46A3" w:rsidTr="0013706A">
        <w:trPr>
          <w:trHeight w:val="184"/>
        </w:trPr>
        <w:tc>
          <w:tcPr>
            <w:tcW w:w="328"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15"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66"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c>
          <w:tcPr>
            <w:tcW w:w="621" w:type="pct"/>
            <w:tcBorders>
              <w:top w:val="single" w:sz="4" w:space="0" w:color="auto"/>
              <w:left w:val="single" w:sz="4" w:space="0" w:color="auto"/>
              <w:bottom w:val="single" w:sz="4" w:space="0" w:color="auto"/>
              <w:right w:val="single" w:sz="4" w:space="0" w:color="auto"/>
            </w:tcBorders>
            <w:shd w:val="clear" w:color="auto" w:fill="auto"/>
          </w:tcPr>
          <w:p w:rsidR="0002723E" w:rsidRPr="00EB46A3" w:rsidRDefault="0002723E" w:rsidP="0013706A">
            <w:pPr>
              <w:widowControl w:val="0"/>
              <w:rPr>
                <w:noProof/>
                <w:color w:val="000000"/>
                <w:sz w:val="16"/>
                <w:szCs w:val="16"/>
                <w:lang w:eastAsia="it-IT"/>
              </w:rPr>
            </w:pPr>
          </w:p>
        </w:tc>
      </w:tr>
    </w:tbl>
    <w:p w:rsidR="0002723E" w:rsidRPr="00EB46A3" w:rsidRDefault="0002723E" w:rsidP="0002723E">
      <w:pPr>
        <w:snapToGrid w:val="0"/>
        <w:spacing w:before="100" w:after="200"/>
        <w:rPr>
          <w:b/>
          <w:i/>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5 Information Exchanged</w:t>
      </w:r>
    </w:p>
    <w:tbl>
      <w:tblPr>
        <w:tblW w:w="8811"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531"/>
        <w:gridCol w:w="3024"/>
        <w:gridCol w:w="2668"/>
      </w:tblGrid>
      <w:tr w:rsidR="0002723E" w:rsidRPr="00EB46A3" w:rsidTr="0013706A">
        <w:tc>
          <w:tcPr>
            <w:tcW w:w="5000" w:type="pct"/>
            <w:gridSpan w:val="4"/>
            <w:shd w:val="clear" w:color="auto" w:fill="CCCCCC"/>
          </w:tcPr>
          <w:p w:rsidR="0002723E" w:rsidRPr="00EB46A3" w:rsidRDefault="0002723E" w:rsidP="0013706A">
            <w:pPr>
              <w:jc w:val="center"/>
              <w:rPr>
                <w:b/>
                <w:bCs/>
                <w:i/>
                <w:iCs/>
                <w:color w:val="000080"/>
                <w:sz w:val="18"/>
                <w:lang w:eastAsia="zh-CN"/>
              </w:rPr>
            </w:pPr>
            <w:r w:rsidRPr="00EB46A3">
              <w:rPr>
                <w:b/>
                <w:bCs/>
                <w:i/>
                <w:iCs/>
                <w:color w:val="000080"/>
                <w:sz w:val="18"/>
                <w:lang w:eastAsia="zh-CN"/>
              </w:rPr>
              <w:t>Information exchanged</w:t>
            </w:r>
          </w:p>
        </w:tc>
      </w:tr>
      <w:tr w:rsidR="0002723E" w:rsidRPr="00EB46A3" w:rsidTr="0013706A">
        <w:tc>
          <w:tcPr>
            <w:tcW w:w="901" w:type="pct"/>
            <w:tcBorders>
              <w:bottom w:val="single" w:sz="4" w:space="0" w:color="auto"/>
            </w:tcBorders>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lastRenderedPageBreak/>
              <w:t>Information exchanged ID</w:t>
            </w:r>
          </w:p>
        </w:tc>
        <w:tc>
          <w:tcPr>
            <w:tcW w:w="869" w:type="pct"/>
            <w:tcBorders>
              <w:bottom w:val="single" w:sz="4" w:space="0" w:color="auto"/>
            </w:tcBorders>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 xml:space="preserve">Name of information </w:t>
            </w:r>
          </w:p>
        </w:tc>
        <w:tc>
          <w:tcPr>
            <w:tcW w:w="1716" w:type="pct"/>
            <w:tcBorders>
              <w:bottom w:val="single" w:sz="4" w:space="0" w:color="auto"/>
            </w:tcBorders>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Description of information exchanged</w:t>
            </w:r>
          </w:p>
        </w:tc>
        <w:tc>
          <w:tcPr>
            <w:tcW w:w="1515" w:type="pct"/>
            <w:tcBorders>
              <w:bottom w:val="single" w:sz="4" w:space="0" w:color="auto"/>
            </w:tcBorders>
            <w:shd w:val="clear" w:color="auto" w:fill="CCCCCC"/>
          </w:tcPr>
          <w:p w:rsidR="0002723E" w:rsidRPr="00EB46A3" w:rsidRDefault="0002723E" w:rsidP="0013706A">
            <w:pPr>
              <w:jc w:val="left"/>
              <w:rPr>
                <w:b/>
                <w:bCs/>
                <w:i/>
                <w:iCs/>
                <w:color w:val="000000"/>
                <w:sz w:val="18"/>
                <w:szCs w:val="18"/>
                <w:lang w:eastAsia="it-IT"/>
              </w:rPr>
            </w:pPr>
            <w:r w:rsidRPr="00EB46A3">
              <w:rPr>
                <w:b/>
                <w:bCs/>
                <w:i/>
                <w:iCs/>
                <w:color w:val="000080"/>
                <w:sz w:val="18"/>
                <w:lang w:eastAsia="zh-CN"/>
              </w:rPr>
              <w:t>Requirements IDs</w:t>
            </w:r>
          </w:p>
        </w:tc>
      </w:tr>
      <w:tr w:rsidR="0002723E" w:rsidRPr="00EB46A3" w:rsidTr="0013706A">
        <w:tc>
          <w:tcPr>
            <w:tcW w:w="901" w:type="pct"/>
            <w:tcBorders>
              <w:bottom w:val="single" w:sz="4" w:space="0" w:color="auto"/>
            </w:tcBorders>
          </w:tcPr>
          <w:p w:rsidR="0002723E" w:rsidRPr="00EB46A3" w:rsidRDefault="0002723E" w:rsidP="0013706A">
            <w:pPr>
              <w:rPr>
                <w:color w:val="000000"/>
                <w:sz w:val="18"/>
                <w:szCs w:val="18"/>
                <w:lang w:eastAsia="it-IT"/>
              </w:rPr>
            </w:pPr>
          </w:p>
        </w:tc>
        <w:tc>
          <w:tcPr>
            <w:tcW w:w="869" w:type="pct"/>
            <w:tcBorders>
              <w:bottom w:val="single" w:sz="4" w:space="0" w:color="auto"/>
            </w:tcBorders>
          </w:tcPr>
          <w:p w:rsidR="0002723E" w:rsidRPr="00EB46A3" w:rsidRDefault="0002723E" w:rsidP="0013706A">
            <w:pPr>
              <w:rPr>
                <w:color w:val="000000"/>
                <w:sz w:val="18"/>
                <w:szCs w:val="18"/>
                <w:lang w:eastAsia="it-IT"/>
              </w:rPr>
            </w:pPr>
          </w:p>
        </w:tc>
        <w:tc>
          <w:tcPr>
            <w:tcW w:w="1716" w:type="pct"/>
            <w:shd w:val="clear" w:color="auto" w:fill="auto"/>
          </w:tcPr>
          <w:p w:rsidR="0002723E" w:rsidRPr="00EB46A3" w:rsidRDefault="0002723E" w:rsidP="0013706A">
            <w:pPr>
              <w:rPr>
                <w:color w:val="000000"/>
                <w:sz w:val="18"/>
                <w:szCs w:val="18"/>
                <w:lang w:eastAsia="zh-CN"/>
              </w:rPr>
            </w:pPr>
          </w:p>
        </w:tc>
        <w:tc>
          <w:tcPr>
            <w:tcW w:w="1515" w:type="pct"/>
            <w:shd w:val="clear" w:color="auto" w:fill="auto"/>
          </w:tcPr>
          <w:p w:rsidR="0002723E" w:rsidRPr="00EB46A3" w:rsidRDefault="0002723E" w:rsidP="0013706A">
            <w:pPr>
              <w:rPr>
                <w:color w:val="000000"/>
                <w:sz w:val="18"/>
                <w:szCs w:val="18"/>
                <w:lang w:eastAsia="zh-CN"/>
              </w:rPr>
            </w:pPr>
          </w:p>
        </w:tc>
      </w:tr>
      <w:tr w:rsidR="0002723E" w:rsidRPr="00EB46A3" w:rsidTr="0013706A">
        <w:tc>
          <w:tcPr>
            <w:tcW w:w="901" w:type="pct"/>
            <w:tcBorders>
              <w:bottom w:val="single" w:sz="4" w:space="0" w:color="auto"/>
            </w:tcBorders>
          </w:tcPr>
          <w:p w:rsidR="0002723E" w:rsidRPr="00EB46A3" w:rsidRDefault="0002723E" w:rsidP="0013706A">
            <w:pPr>
              <w:rPr>
                <w:color w:val="000000"/>
                <w:sz w:val="18"/>
                <w:szCs w:val="18"/>
                <w:lang w:eastAsia="it-IT"/>
              </w:rPr>
            </w:pPr>
          </w:p>
        </w:tc>
        <w:tc>
          <w:tcPr>
            <w:tcW w:w="869" w:type="pct"/>
            <w:tcBorders>
              <w:bottom w:val="single" w:sz="4" w:space="0" w:color="auto"/>
            </w:tcBorders>
          </w:tcPr>
          <w:p w:rsidR="0002723E" w:rsidRPr="00EB46A3" w:rsidRDefault="0002723E" w:rsidP="0013706A">
            <w:pPr>
              <w:rPr>
                <w:color w:val="000000"/>
                <w:sz w:val="18"/>
                <w:szCs w:val="18"/>
                <w:lang w:eastAsia="zh-CN"/>
              </w:rPr>
            </w:pPr>
          </w:p>
        </w:tc>
        <w:tc>
          <w:tcPr>
            <w:tcW w:w="1716" w:type="pct"/>
            <w:shd w:val="clear" w:color="auto" w:fill="auto"/>
          </w:tcPr>
          <w:p w:rsidR="0002723E" w:rsidRPr="00EB46A3" w:rsidRDefault="0002723E" w:rsidP="0013706A">
            <w:pPr>
              <w:rPr>
                <w:color w:val="000000"/>
                <w:sz w:val="18"/>
                <w:szCs w:val="18"/>
                <w:lang w:eastAsia="zh-CN"/>
              </w:rPr>
            </w:pPr>
          </w:p>
        </w:tc>
        <w:tc>
          <w:tcPr>
            <w:tcW w:w="1515" w:type="pct"/>
            <w:shd w:val="clear" w:color="auto" w:fill="auto"/>
          </w:tcPr>
          <w:p w:rsidR="0002723E" w:rsidRPr="00EB46A3" w:rsidRDefault="0002723E" w:rsidP="0013706A">
            <w:pPr>
              <w:rPr>
                <w:color w:val="000000"/>
                <w:sz w:val="18"/>
                <w:szCs w:val="18"/>
                <w:lang w:eastAsia="zh-CN"/>
              </w:rPr>
            </w:pP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 xml:space="preserve">6 Requirements (optional) </w:t>
      </w: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5"/>
      </w:tblGrid>
      <w:tr w:rsidR="0002723E" w:rsidRPr="00EB46A3" w:rsidTr="0013706A">
        <w:tc>
          <w:tcPr>
            <w:tcW w:w="5000" w:type="pct"/>
            <w:shd w:val="clear" w:color="auto" w:fill="CCCCCC"/>
          </w:tcPr>
          <w:p w:rsidR="0002723E" w:rsidRPr="00EB46A3" w:rsidRDefault="0002723E" w:rsidP="0013706A">
            <w:pPr>
              <w:jc w:val="center"/>
              <w:rPr>
                <w:color w:val="000000"/>
                <w:sz w:val="18"/>
                <w:szCs w:val="18"/>
                <w:lang w:eastAsia="zh-CN"/>
              </w:rPr>
            </w:pPr>
            <w:r w:rsidRPr="00EB46A3">
              <w:rPr>
                <w:b/>
                <w:bCs/>
                <w:i/>
                <w:iCs/>
                <w:color w:val="000080"/>
                <w:sz w:val="18"/>
                <w:lang w:eastAsia="zh-CN"/>
              </w:rPr>
              <w:t>Requirements (optional)</w:t>
            </w:r>
          </w:p>
        </w:tc>
      </w:tr>
    </w:tbl>
    <w:p w:rsidR="0002723E" w:rsidRPr="00EB46A3" w:rsidRDefault="0002723E" w:rsidP="0002723E">
      <w:pPr>
        <w:rPr>
          <w:lang w:eastAsia="zh-CN"/>
        </w:rPr>
      </w:pP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1454"/>
        <w:gridCol w:w="5986"/>
      </w:tblGrid>
      <w:tr w:rsidR="0002723E" w:rsidRPr="00EB46A3" w:rsidTr="0013706A">
        <w:tc>
          <w:tcPr>
            <w:tcW w:w="79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Category ID</w:t>
            </w:r>
          </w:p>
        </w:tc>
        <w:tc>
          <w:tcPr>
            <w:tcW w:w="822"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Categories for requirements</w:t>
            </w:r>
          </w:p>
        </w:tc>
        <w:tc>
          <w:tcPr>
            <w:tcW w:w="338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Category description</w:t>
            </w:r>
          </w:p>
        </w:tc>
      </w:tr>
      <w:tr w:rsidR="0002723E" w:rsidRPr="00EB46A3" w:rsidTr="0013706A">
        <w:tc>
          <w:tcPr>
            <w:tcW w:w="794" w:type="pct"/>
          </w:tcPr>
          <w:p w:rsidR="0002723E" w:rsidRPr="00EB46A3" w:rsidRDefault="0002723E" w:rsidP="0013706A">
            <w:pPr>
              <w:jc w:val="left"/>
              <w:rPr>
                <w:color w:val="000000"/>
                <w:sz w:val="18"/>
                <w:szCs w:val="18"/>
                <w:lang w:eastAsia="zh-CN"/>
              </w:rPr>
            </w:pPr>
          </w:p>
        </w:tc>
        <w:tc>
          <w:tcPr>
            <w:tcW w:w="822" w:type="pct"/>
          </w:tcPr>
          <w:p w:rsidR="0002723E" w:rsidRPr="00EB46A3" w:rsidRDefault="0002723E" w:rsidP="0013706A">
            <w:pPr>
              <w:jc w:val="left"/>
              <w:rPr>
                <w:color w:val="000000"/>
                <w:sz w:val="18"/>
                <w:szCs w:val="18"/>
                <w:lang w:eastAsia="zh-CN"/>
              </w:rPr>
            </w:pPr>
          </w:p>
        </w:tc>
        <w:tc>
          <w:tcPr>
            <w:tcW w:w="3384" w:type="pct"/>
          </w:tcPr>
          <w:p w:rsidR="0002723E" w:rsidRPr="00EB46A3" w:rsidRDefault="0002723E" w:rsidP="0013706A">
            <w:pPr>
              <w:jc w:val="left"/>
              <w:rPr>
                <w:color w:val="000000"/>
                <w:sz w:val="18"/>
                <w:szCs w:val="18"/>
                <w:lang w:eastAsia="zh-CN"/>
              </w:rPr>
            </w:pPr>
          </w:p>
        </w:tc>
      </w:tr>
      <w:tr w:rsidR="0002723E" w:rsidRPr="00EB46A3" w:rsidTr="0013706A">
        <w:tc>
          <w:tcPr>
            <w:tcW w:w="79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Requirement ID</w:t>
            </w:r>
          </w:p>
          <w:p w:rsidR="0002723E" w:rsidRPr="00EB46A3" w:rsidRDefault="0002723E" w:rsidP="0013706A">
            <w:pPr>
              <w:jc w:val="left"/>
              <w:rPr>
                <w:b/>
                <w:bCs/>
                <w:i/>
                <w:iCs/>
                <w:color w:val="000080"/>
                <w:sz w:val="18"/>
                <w:lang w:eastAsia="zh-CN"/>
              </w:rPr>
            </w:pPr>
          </w:p>
        </w:tc>
        <w:tc>
          <w:tcPr>
            <w:tcW w:w="4206" w:type="pct"/>
            <w:gridSpan w:val="2"/>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Requirement description</w:t>
            </w:r>
          </w:p>
        </w:tc>
      </w:tr>
      <w:tr w:rsidR="0002723E" w:rsidRPr="00EB46A3" w:rsidTr="0013706A">
        <w:tc>
          <w:tcPr>
            <w:tcW w:w="794" w:type="pct"/>
          </w:tcPr>
          <w:p w:rsidR="0002723E" w:rsidRPr="00EB46A3" w:rsidRDefault="0002723E" w:rsidP="0013706A">
            <w:pPr>
              <w:rPr>
                <w:color w:val="000000"/>
                <w:sz w:val="18"/>
                <w:szCs w:val="18"/>
                <w:lang w:eastAsia="zh-CN"/>
              </w:rPr>
            </w:pPr>
          </w:p>
        </w:tc>
        <w:tc>
          <w:tcPr>
            <w:tcW w:w="4206" w:type="pct"/>
            <w:gridSpan w:val="2"/>
          </w:tcPr>
          <w:p w:rsidR="0002723E" w:rsidRPr="00EB46A3" w:rsidRDefault="0002723E" w:rsidP="0013706A">
            <w:pPr>
              <w:rPr>
                <w:color w:val="000000"/>
                <w:sz w:val="18"/>
                <w:szCs w:val="18"/>
                <w:lang w:eastAsia="zh-CN"/>
              </w:rPr>
            </w:pPr>
          </w:p>
        </w:tc>
      </w:tr>
      <w:tr w:rsidR="0002723E" w:rsidRPr="00EB46A3" w:rsidTr="0013706A">
        <w:tc>
          <w:tcPr>
            <w:tcW w:w="794" w:type="pct"/>
          </w:tcPr>
          <w:p w:rsidR="0002723E" w:rsidRPr="00EB46A3" w:rsidRDefault="0002723E" w:rsidP="0013706A">
            <w:pPr>
              <w:rPr>
                <w:color w:val="000000"/>
                <w:sz w:val="18"/>
                <w:szCs w:val="18"/>
                <w:lang w:eastAsia="zh-CN"/>
              </w:rPr>
            </w:pPr>
          </w:p>
        </w:tc>
        <w:tc>
          <w:tcPr>
            <w:tcW w:w="4206" w:type="pct"/>
            <w:gridSpan w:val="2"/>
          </w:tcPr>
          <w:p w:rsidR="0002723E" w:rsidRPr="00EB46A3" w:rsidRDefault="0002723E" w:rsidP="0013706A">
            <w:pPr>
              <w:rPr>
                <w:color w:val="000000"/>
                <w:sz w:val="18"/>
                <w:szCs w:val="18"/>
                <w:lang w:eastAsia="zh-CN"/>
              </w:rPr>
            </w:pPr>
          </w:p>
        </w:tc>
      </w:tr>
    </w:tbl>
    <w:p w:rsidR="0002723E" w:rsidRPr="00EB46A3" w:rsidRDefault="0002723E" w:rsidP="0002723E">
      <w:pPr>
        <w:rPr>
          <w:lang w:eastAsia="zh-CN"/>
        </w:rPr>
      </w:pPr>
    </w:p>
    <w:tbl>
      <w:tblPr>
        <w:tblW w:w="884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1454"/>
        <w:gridCol w:w="5986"/>
      </w:tblGrid>
      <w:tr w:rsidR="0002723E" w:rsidRPr="00EB46A3" w:rsidTr="0013706A">
        <w:tc>
          <w:tcPr>
            <w:tcW w:w="77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Category ID</w:t>
            </w:r>
          </w:p>
        </w:tc>
        <w:tc>
          <w:tcPr>
            <w:tcW w:w="832"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Categories for requirements</w:t>
            </w:r>
          </w:p>
        </w:tc>
        <w:tc>
          <w:tcPr>
            <w:tcW w:w="339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Category description</w:t>
            </w:r>
          </w:p>
        </w:tc>
      </w:tr>
      <w:tr w:rsidR="0002723E" w:rsidRPr="00EB46A3" w:rsidTr="0013706A">
        <w:tc>
          <w:tcPr>
            <w:tcW w:w="774" w:type="pct"/>
          </w:tcPr>
          <w:p w:rsidR="0002723E" w:rsidRPr="00EB46A3" w:rsidRDefault="0002723E" w:rsidP="0013706A">
            <w:pPr>
              <w:jc w:val="left"/>
              <w:rPr>
                <w:color w:val="000000"/>
                <w:sz w:val="18"/>
                <w:szCs w:val="18"/>
                <w:lang w:eastAsia="zh-CN"/>
              </w:rPr>
            </w:pPr>
          </w:p>
        </w:tc>
        <w:tc>
          <w:tcPr>
            <w:tcW w:w="832" w:type="pct"/>
          </w:tcPr>
          <w:p w:rsidR="0002723E" w:rsidRPr="00EB46A3" w:rsidRDefault="0002723E" w:rsidP="0013706A">
            <w:pPr>
              <w:jc w:val="left"/>
              <w:rPr>
                <w:color w:val="000000"/>
                <w:sz w:val="18"/>
                <w:szCs w:val="18"/>
                <w:lang w:eastAsia="zh-CN"/>
              </w:rPr>
            </w:pPr>
          </w:p>
        </w:tc>
        <w:tc>
          <w:tcPr>
            <w:tcW w:w="3394" w:type="pct"/>
          </w:tcPr>
          <w:p w:rsidR="0002723E" w:rsidRPr="00EB46A3" w:rsidRDefault="0002723E" w:rsidP="0013706A">
            <w:pPr>
              <w:jc w:val="left"/>
              <w:rPr>
                <w:color w:val="000000"/>
                <w:sz w:val="18"/>
                <w:szCs w:val="18"/>
                <w:lang w:eastAsia="zh-CN"/>
              </w:rPr>
            </w:pPr>
          </w:p>
        </w:tc>
      </w:tr>
      <w:tr w:rsidR="0002723E" w:rsidRPr="00EB46A3" w:rsidTr="0013706A">
        <w:tc>
          <w:tcPr>
            <w:tcW w:w="774" w:type="pct"/>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Requirement ID</w:t>
            </w:r>
          </w:p>
          <w:p w:rsidR="0002723E" w:rsidRPr="00EB46A3" w:rsidRDefault="0002723E" w:rsidP="0013706A">
            <w:pPr>
              <w:jc w:val="left"/>
              <w:rPr>
                <w:b/>
                <w:bCs/>
                <w:i/>
                <w:iCs/>
                <w:color w:val="000080"/>
                <w:sz w:val="18"/>
                <w:lang w:eastAsia="zh-CN"/>
              </w:rPr>
            </w:pPr>
          </w:p>
        </w:tc>
        <w:tc>
          <w:tcPr>
            <w:tcW w:w="4226" w:type="pct"/>
            <w:gridSpan w:val="2"/>
            <w:shd w:val="clear" w:color="auto" w:fill="CCCCCC"/>
          </w:tcPr>
          <w:p w:rsidR="0002723E" w:rsidRPr="00EB46A3" w:rsidRDefault="0002723E" w:rsidP="0013706A">
            <w:pPr>
              <w:jc w:val="left"/>
              <w:rPr>
                <w:b/>
                <w:bCs/>
                <w:i/>
                <w:iCs/>
                <w:color w:val="000080"/>
                <w:sz w:val="18"/>
                <w:lang w:eastAsia="zh-CN"/>
              </w:rPr>
            </w:pPr>
            <w:r w:rsidRPr="00EB46A3">
              <w:rPr>
                <w:b/>
                <w:bCs/>
                <w:i/>
                <w:iCs/>
                <w:color w:val="000080"/>
                <w:sz w:val="18"/>
                <w:lang w:eastAsia="zh-CN"/>
              </w:rPr>
              <w:t>Requirement description</w:t>
            </w:r>
          </w:p>
        </w:tc>
      </w:tr>
      <w:tr w:rsidR="0002723E" w:rsidRPr="00EB46A3" w:rsidTr="0013706A">
        <w:tc>
          <w:tcPr>
            <w:tcW w:w="774" w:type="pct"/>
          </w:tcPr>
          <w:p w:rsidR="0002723E" w:rsidRPr="00EB46A3" w:rsidRDefault="0002723E" w:rsidP="0013706A">
            <w:pPr>
              <w:rPr>
                <w:color w:val="000000"/>
                <w:sz w:val="18"/>
                <w:szCs w:val="18"/>
                <w:lang w:eastAsia="zh-CN"/>
              </w:rPr>
            </w:pPr>
          </w:p>
        </w:tc>
        <w:tc>
          <w:tcPr>
            <w:tcW w:w="4226" w:type="pct"/>
            <w:gridSpan w:val="2"/>
          </w:tcPr>
          <w:p w:rsidR="0002723E" w:rsidRPr="00EB46A3" w:rsidRDefault="0002723E" w:rsidP="0013706A">
            <w:pPr>
              <w:rPr>
                <w:color w:val="000000"/>
                <w:sz w:val="18"/>
                <w:szCs w:val="18"/>
                <w:lang w:eastAsia="zh-CN"/>
              </w:rPr>
            </w:pPr>
          </w:p>
        </w:tc>
      </w:tr>
      <w:tr w:rsidR="0002723E" w:rsidRPr="00EB46A3" w:rsidTr="0013706A">
        <w:tc>
          <w:tcPr>
            <w:tcW w:w="774" w:type="pct"/>
          </w:tcPr>
          <w:p w:rsidR="0002723E" w:rsidRPr="00EB46A3" w:rsidRDefault="0002723E" w:rsidP="0013706A">
            <w:pPr>
              <w:rPr>
                <w:color w:val="000000"/>
                <w:sz w:val="18"/>
                <w:szCs w:val="18"/>
                <w:lang w:eastAsia="zh-CN"/>
              </w:rPr>
            </w:pPr>
          </w:p>
        </w:tc>
        <w:tc>
          <w:tcPr>
            <w:tcW w:w="4226" w:type="pct"/>
            <w:gridSpan w:val="2"/>
          </w:tcPr>
          <w:p w:rsidR="0002723E" w:rsidRPr="00EB46A3" w:rsidRDefault="0002723E" w:rsidP="0013706A">
            <w:pPr>
              <w:rPr>
                <w:color w:val="000000"/>
                <w:sz w:val="18"/>
                <w:szCs w:val="18"/>
                <w:lang w:eastAsia="zh-CN"/>
              </w:rPr>
            </w:pPr>
          </w:p>
        </w:tc>
      </w:tr>
    </w:tbl>
    <w:p w:rsidR="0002723E" w:rsidRPr="00EB46A3" w:rsidRDefault="0002723E" w:rsidP="0002723E">
      <w:pPr>
        <w:snapToGrid w:val="0"/>
        <w:spacing w:before="100" w:after="200"/>
        <w:rPr>
          <w:b/>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7 Common Terms and Definitions</w:t>
      </w:r>
    </w:p>
    <w:tbl>
      <w:tblPr>
        <w:tblW w:w="4317"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5244"/>
      </w:tblGrid>
      <w:tr w:rsidR="0002723E" w:rsidRPr="00EB46A3" w:rsidTr="0013706A">
        <w:tc>
          <w:tcPr>
            <w:tcW w:w="5000" w:type="pct"/>
            <w:gridSpan w:val="2"/>
            <w:shd w:val="clear" w:color="auto" w:fill="CCCCCC"/>
          </w:tcPr>
          <w:p w:rsidR="0002723E" w:rsidRPr="00EB46A3" w:rsidRDefault="0002723E" w:rsidP="0013706A">
            <w:pPr>
              <w:jc w:val="center"/>
              <w:rPr>
                <w:color w:val="000000"/>
                <w:sz w:val="16"/>
                <w:szCs w:val="16"/>
                <w:lang w:eastAsia="zh-CN"/>
              </w:rPr>
            </w:pPr>
            <w:r w:rsidRPr="00EB46A3">
              <w:rPr>
                <w:b/>
                <w:i/>
                <w:color w:val="000080"/>
                <w:sz w:val="18"/>
              </w:rPr>
              <w:t>Common Terms and Definitions</w:t>
            </w:r>
          </w:p>
        </w:tc>
      </w:tr>
      <w:tr w:rsidR="0002723E" w:rsidRPr="00EB46A3" w:rsidTr="0013706A">
        <w:tc>
          <w:tcPr>
            <w:tcW w:w="1649" w:type="pct"/>
            <w:tcBorders>
              <w:bottom w:val="single" w:sz="4" w:space="0" w:color="auto"/>
            </w:tcBorders>
            <w:shd w:val="clear" w:color="auto" w:fill="CCCCCC"/>
          </w:tcPr>
          <w:p w:rsidR="0002723E" w:rsidRPr="00EB46A3" w:rsidRDefault="0002723E" w:rsidP="0013706A">
            <w:pPr>
              <w:jc w:val="left"/>
              <w:rPr>
                <w:b/>
                <w:i/>
                <w:color w:val="000080"/>
                <w:sz w:val="18"/>
              </w:rPr>
            </w:pPr>
            <w:r w:rsidRPr="00EB46A3">
              <w:rPr>
                <w:b/>
                <w:i/>
                <w:color w:val="000080"/>
                <w:sz w:val="18"/>
              </w:rPr>
              <w:t>Term</w:t>
            </w:r>
          </w:p>
        </w:tc>
        <w:tc>
          <w:tcPr>
            <w:tcW w:w="3351" w:type="pct"/>
            <w:tcBorders>
              <w:bottom w:val="single" w:sz="4" w:space="0" w:color="auto"/>
            </w:tcBorders>
            <w:shd w:val="clear" w:color="auto" w:fill="CCCCCC"/>
          </w:tcPr>
          <w:p w:rsidR="0002723E" w:rsidRPr="00EB46A3" w:rsidRDefault="0002723E" w:rsidP="0013706A">
            <w:pPr>
              <w:jc w:val="left"/>
              <w:rPr>
                <w:b/>
                <w:i/>
                <w:color w:val="000080"/>
                <w:sz w:val="18"/>
              </w:rPr>
            </w:pPr>
            <w:r w:rsidRPr="00EB46A3">
              <w:rPr>
                <w:b/>
                <w:i/>
                <w:color w:val="000080"/>
                <w:sz w:val="18"/>
              </w:rPr>
              <w:t>Definition</w:t>
            </w:r>
          </w:p>
        </w:tc>
      </w:tr>
      <w:tr w:rsidR="0002723E" w:rsidRPr="00EB46A3" w:rsidTr="0013706A">
        <w:tc>
          <w:tcPr>
            <w:tcW w:w="1649" w:type="pct"/>
            <w:shd w:val="clear" w:color="auto" w:fill="auto"/>
          </w:tcPr>
          <w:p w:rsidR="0002723E" w:rsidRPr="00EB46A3" w:rsidRDefault="0002723E" w:rsidP="0013706A">
            <w:pPr>
              <w:rPr>
                <w:color w:val="000000"/>
                <w:sz w:val="18"/>
                <w:szCs w:val="18"/>
                <w:lang w:eastAsia="zh-CN"/>
              </w:rPr>
            </w:pPr>
          </w:p>
        </w:tc>
        <w:tc>
          <w:tcPr>
            <w:tcW w:w="3351" w:type="pct"/>
            <w:shd w:val="clear" w:color="auto" w:fill="auto"/>
          </w:tcPr>
          <w:p w:rsidR="0002723E" w:rsidRPr="00EB46A3" w:rsidRDefault="0002723E" w:rsidP="0013706A">
            <w:pPr>
              <w:rPr>
                <w:color w:val="000000"/>
                <w:sz w:val="18"/>
                <w:szCs w:val="18"/>
                <w:lang w:eastAsia="zh-CN"/>
              </w:rPr>
            </w:pPr>
          </w:p>
        </w:tc>
      </w:tr>
      <w:tr w:rsidR="0002723E" w:rsidRPr="00EB46A3" w:rsidTr="0013706A">
        <w:tc>
          <w:tcPr>
            <w:tcW w:w="1649" w:type="pct"/>
            <w:shd w:val="clear" w:color="auto" w:fill="auto"/>
          </w:tcPr>
          <w:p w:rsidR="0002723E" w:rsidRPr="00EB46A3" w:rsidRDefault="0002723E" w:rsidP="0013706A">
            <w:pPr>
              <w:rPr>
                <w:color w:val="000000"/>
                <w:sz w:val="18"/>
                <w:szCs w:val="18"/>
                <w:lang w:eastAsia="zh-CN"/>
              </w:rPr>
            </w:pPr>
          </w:p>
        </w:tc>
        <w:tc>
          <w:tcPr>
            <w:tcW w:w="3351" w:type="pct"/>
            <w:shd w:val="clear" w:color="auto" w:fill="auto"/>
          </w:tcPr>
          <w:p w:rsidR="0002723E" w:rsidRPr="00EB46A3" w:rsidRDefault="0002723E" w:rsidP="0013706A">
            <w:pPr>
              <w:rPr>
                <w:color w:val="000000"/>
                <w:sz w:val="18"/>
                <w:szCs w:val="18"/>
                <w:lang w:eastAsia="zh-CN"/>
              </w:rPr>
            </w:pPr>
          </w:p>
        </w:tc>
      </w:tr>
    </w:tbl>
    <w:p w:rsidR="0002723E" w:rsidRPr="00EB46A3" w:rsidRDefault="0002723E" w:rsidP="0002723E">
      <w:pPr>
        <w:snapToGrid w:val="0"/>
        <w:spacing w:before="100" w:after="200"/>
        <w:rPr>
          <w:b/>
          <w:i/>
          <w:color w:val="000080"/>
          <w:lang w:eastAsia="zh-CN"/>
        </w:rPr>
      </w:pPr>
    </w:p>
    <w:p w:rsidR="0002723E" w:rsidRPr="00EB46A3" w:rsidRDefault="0002723E" w:rsidP="0002723E">
      <w:pPr>
        <w:snapToGrid w:val="0"/>
        <w:spacing w:before="100" w:after="200"/>
        <w:rPr>
          <w:b/>
          <w:i/>
          <w:color w:val="000080"/>
          <w:lang w:eastAsia="zh-CN"/>
        </w:rPr>
      </w:pPr>
      <w:r w:rsidRPr="00EB46A3">
        <w:rPr>
          <w:b/>
          <w:i/>
          <w:color w:val="000080"/>
          <w:lang w:eastAsia="zh-CN"/>
        </w:rPr>
        <w:t>8 Custom Information (optional)</w:t>
      </w:r>
    </w:p>
    <w:tbl>
      <w:tblPr>
        <w:tblW w:w="4317" w:type="pct"/>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3"/>
        <w:gridCol w:w="3222"/>
        <w:gridCol w:w="1879"/>
      </w:tblGrid>
      <w:tr w:rsidR="0002723E" w:rsidRPr="00EB46A3" w:rsidTr="0013706A">
        <w:tc>
          <w:tcPr>
            <w:tcW w:w="5000" w:type="pct"/>
            <w:gridSpan w:val="3"/>
            <w:shd w:val="clear" w:color="auto" w:fill="CCCCCC"/>
          </w:tcPr>
          <w:p w:rsidR="0002723E" w:rsidRPr="00EB46A3" w:rsidRDefault="0002723E" w:rsidP="0013706A">
            <w:pPr>
              <w:jc w:val="center"/>
              <w:rPr>
                <w:b/>
                <w:i/>
                <w:color w:val="000080"/>
                <w:sz w:val="18"/>
              </w:rPr>
            </w:pPr>
            <w:r w:rsidRPr="00EB46A3">
              <w:rPr>
                <w:b/>
                <w:i/>
                <w:color w:val="000080"/>
                <w:sz w:val="18"/>
              </w:rPr>
              <w:t>Custom Information (optional)</w:t>
            </w:r>
          </w:p>
        </w:tc>
      </w:tr>
      <w:tr w:rsidR="0002723E" w:rsidRPr="00EB46A3" w:rsidTr="0013706A">
        <w:tc>
          <w:tcPr>
            <w:tcW w:w="1740" w:type="pct"/>
            <w:shd w:val="clear" w:color="auto" w:fill="CCCCCC"/>
          </w:tcPr>
          <w:p w:rsidR="0002723E" w:rsidRPr="00EB46A3" w:rsidRDefault="0002723E" w:rsidP="0013706A">
            <w:pPr>
              <w:jc w:val="left"/>
              <w:rPr>
                <w:rFonts w:eastAsia="MS Mincho"/>
                <w:b/>
                <w:bCs/>
                <w:i/>
                <w:iCs/>
                <w:color w:val="000000"/>
                <w:sz w:val="18"/>
                <w:szCs w:val="18"/>
                <w:lang w:val="en-US" w:eastAsia="it-IT"/>
              </w:rPr>
            </w:pPr>
            <w:r w:rsidRPr="00EB46A3">
              <w:rPr>
                <w:b/>
                <w:i/>
                <w:color w:val="000080"/>
                <w:sz w:val="18"/>
              </w:rPr>
              <w:t>Key</w:t>
            </w:r>
          </w:p>
        </w:tc>
        <w:tc>
          <w:tcPr>
            <w:tcW w:w="2059" w:type="pct"/>
            <w:shd w:val="clear" w:color="auto" w:fill="CCCCCC"/>
          </w:tcPr>
          <w:p w:rsidR="0002723E" w:rsidRPr="00EB46A3" w:rsidRDefault="0002723E" w:rsidP="0013706A">
            <w:pPr>
              <w:jc w:val="left"/>
              <w:rPr>
                <w:b/>
                <w:i/>
                <w:color w:val="000080"/>
                <w:sz w:val="18"/>
              </w:rPr>
            </w:pPr>
            <w:r w:rsidRPr="00EB46A3">
              <w:rPr>
                <w:b/>
                <w:i/>
                <w:color w:val="000080"/>
                <w:sz w:val="18"/>
              </w:rPr>
              <w:t>Value</w:t>
            </w:r>
          </w:p>
        </w:tc>
        <w:tc>
          <w:tcPr>
            <w:tcW w:w="1202" w:type="pct"/>
            <w:shd w:val="clear" w:color="auto" w:fill="CCCCCC"/>
          </w:tcPr>
          <w:p w:rsidR="0002723E" w:rsidRPr="00EB46A3" w:rsidRDefault="0002723E" w:rsidP="0013706A">
            <w:pPr>
              <w:jc w:val="left"/>
              <w:rPr>
                <w:b/>
                <w:i/>
                <w:color w:val="000080"/>
                <w:sz w:val="18"/>
              </w:rPr>
            </w:pPr>
            <w:r w:rsidRPr="00EB46A3">
              <w:rPr>
                <w:b/>
                <w:i/>
                <w:color w:val="000080"/>
                <w:sz w:val="18"/>
              </w:rPr>
              <w:t>Refers to Section</w:t>
            </w:r>
          </w:p>
        </w:tc>
      </w:tr>
      <w:tr w:rsidR="0002723E" w:rsidRPr="00EB46A3" w:rsidTr="0013706A">
        <w:tc>
          <w:tcPr>
            <w:tcW w:w="1740" w:type="pct"/>
          </w:tcPr>
          <w:p w:rsidR="0002723E" w:rsidRPr="00EB46A3" w:rsidRDefault="0002723E" w:rsidP="0013706A">
            <w:pPr>
              <w:rPr>
                <w:rFonts w:eastAsia="MS Mincho"/>
                <w:color w:val="000000"/>
                <w:sz w:val="18"/>
                <w:szCs w:val="18"/>
                <w:lang w:val="en-US" w:eastAsia="fr-FR"/>
              </w:rPr>
            </w:pPr>
          </w:p>
        </w:tc>
        <w:tc>
          <w:tcPr>
            <w:tcW w:w="2059" w:type="pct"/>
            <w:shd w:val="clear" w:color="auto" w:fill="FFFFFF"/>
          </w:tcPr>
          <w:p w:rsidR="0002723E" w:rsidRPr="00EB46A3" w:rsidRDefault="0002723E" w:rsidP="0013706A">
            <w:pPr>
              <w:rPr>
                <w:rFonts w:eastAsia="MS Mincho"/>
                <w:color w:val="000000"/>
                <w:sz w:val="18"/>
                <w:szCs w:val="18"/>
                <w:lang w:val="en-US" w:eastAsia="fr-FR"/>
              </w:rPr>
            </w:pPr>
          </w:p>
        </w:tc>
        <w:tc>
          <w:tcPr>
            <w:tcW w:w="1202" w:type="pct"/>
            <w:shd w:val="clear" w:color="auto" w:fill="FFFFFF"/>
          </w:tcPr>
          <w:p w:rsidR="0002723E" w:rsidRPr="00EB46A3" w:rsidRDefault="0002723E" w:rsidP="0013706A">
            <w:pPr>
              <w:rPr>
                <w:rFonts w:eastAsia="MS Mincho"/>
                <w:color w:val="000000"/>
                <w:sz w:val="18"/>
                <w:szCs w:val="18"/>
                <w:lang w:val="en-US" w:eastAsia="fr-FR"/>
              </w:rPr>
            </w:pPr>
          </w:p>
        </w:tc>
      </w:tr>
      <w:tr w:rsidR="0002723E" w:rsidRPr="00EB46A3" w:rsidTr="0013706A">
        <w:tc>
          <w:tcPr>
            <w:tcW w:w="1740" w:type="pct"/>
          </w:tcPr>
          <w:p w:rsidR="0002723E" w:rsidRPr="00EB46A3" w:rsidRDefault="0002723E" w:rsidP="0013706A">
            <w:pPr>
              <w:rPr>
                <w:rFonts w:eastAsia="MS Mincho"/>
                <w:color w:val="000000"/>
                <w:sz w:val="16"/>
                <w:szCs w:val="16"/>
                <w:lang w:val="en-US" w:eastAsia="fr-FR"/>
              </w:rPr>
            </w:pPr>
          </w:p>
        </w:tc>
        <w:tc>
          <w:tcPr>
            <w:tcW w:w="2059" w:type="pct"/>
            <w:shd w:val="clear" w:color="auto" w:fill="FFFFFF"/>
          </w:tcPr>
          <w:p w:rsidR="0002723E" w:rsidRPr="00EB46A3" w:rsidRDefault="0002723E" w:rsidP="0013706A">
            <w:pPr>
              <w:rPr>
                <w:rFonts w:eastAsia="MS Mincho"/>
                <w:color w:val="000000"/>
                <w:sz w:val="16"/>
                <w:szCs w:val="16"/>
                <w:lang w:val="en-US" w:eastAsia="fr-FR"/>
              </w:rPr>
            </w:pPr>
          </w:p>
        </w:tc>
        <w:tc>
          <w:tcPr>
            <w:tcW w:w="1202" w:type="pct"/>
            <w:shd w:val="clear" w:color="auto" w:fill="FFFFFF"/>
          </w:tcPr>
          <w:p w:rsidR="0002723E" w:rsidRPr="00EB46A3" w:rsidRDefault="0002723E" w:rsidP="0013706A">
            <w:pPr>
              <w:rPr>
                <w:rFonts w:eastAsia="MS Mincho"/>
                <w:color w:val="000000"/>
                <w:sz w:val="16"/>
                <w:szCs w:val="16"/>
                <w:lang w:val="en-US" w:eastAsia="fr-FR"/>
              </w:rPr>
            </w:pPr>
          </w:p>
        </w:tc>
      </w:tr>
    </w:tbl>
    <w:p w:rsidR="00FE3893" w:rsidRDefault="00FE3893"/>
    <w:sectPr w:rsidR="00FE3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51D19"/>
    <w:multiLevelType w:val="hybridMultilevel"/>
    <w:tmpl w:val="DCC2AD92"/>
    <w:lvl w:ilvl="0" w:tplc="CCDA54D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161D85"/>
    <w:multiLevelType w:val="hybridMultilevel"/>
    <w:tmpl w:val="FC4A5DB6"/>
    <w:lvl w:ilvl="0" w:tplc="46B86E40">
      <w:start w:val="1"/>
      <w:numFmt w:val="bullet"/>
      <w:lvlText w:val=""/>
      <w:lvlJc w:val="left"/>
      <w:pPr>
        <w:ind w:left="720" w:hanging="360"/>
      </w:pPr>
      <w:rPr>
        <w:rFonts w:ascii="Symbol" w:hAnsi="Symbol" w:hint="default"/>
      </w:rPr>
    </w:lvl>
    <w:lvl w:ilvl="1" w:tplc="F45058DA">
      <w:start w:val="1"/>
      <w:numFmt w:val="bullet"/>
      <w:lvlText w:val="o"/>
      <w:lvlJc w:val="left"/>
      <w:pPr>
        <w:ind w:left="1440" w:hanging="360"/>
      </w:pPr>
      <w:rPr>
        <w:rFonts w:ascii="Courier New" w:hAnsi="Courier New" w:cs="Courier New" w:hint="default"/>
      </w:rPr>
    </w:lvl>
    <w:lvl w:ilvl="2" w:tplc="269C92EE" w:tentative="1">
      <w:start w:val="1"/>
      <w:numFmt w:val="bullet"/>
      <w:lvlText w:val=""/>
      <w:lvlJc w:val="left"/>
      <w:pPr>
        <w:ind w:left="2160" w:hanging="360"/>
      </w:pPr>
      <w:rPr>
        <w:rFonts w:ascii="Wingdings" w:hAnsi="Wingdings" w:hint="default"/>
      </w:rPr>
    </w:lvl>
    <w:lvl w:ilvl="3" w:tplc="2DAEB924" w:tentative="1">
      <w:start w:val="1"/>
      <w:numFmt w:val="bullet"/>
      <w:lvlText w:val=""/>
      <w:lvlJc w:val="left"/>
      <w:pPr>
        <w:ind w:left="2880" w:hanging="360"/>
      </w:pPr>
      <w:rPr>
        <w:rFonts w:ascii="Symbol" w:hAnsi="Symbol" w:hint="default"/>
      </w:rPr>
    </w:lvl>
    <w:lvl w:ilvl="4" w:tplc="48E4BBDE" w:tentative="1">
      <w:start w:val="1"/>
      <w:numFmt w:val="bullet"/>
      <w:lvlText w:val="o"/>
      <w:lvlJc w:val="left"/>
      <w:pPr>
        <w:ind w:left="3600" w:hanging="360"/>
      </w:pPr>
      <w:rPr>
        <w:rFonts w:ascii="Courier New" w:hAnsi="Courier New" w:cs="Courier New" w:hint="default"/>
      </w:rPr>
    </w:lvl>
    <w:lvl w:ilvl="5" w:tplc="D25494E0" w:tentative="1">
      <w:start w:val="1"/>
      <w:numFmt w:val="bullet"/>
      <w:lvlText w:val=""/>
      <w:lvlJc w:val="left"/>
      <w:pPr>
        <w:ind w:left="4320" w:hanging="360"/>
      </w:pPr>
      <w:rPr>
        <w:rFonts w:ascii="Wingdings" w:hAnsi="Wingdings" w:hint="default"/>
      </w:rPr>
    </w:lvl>
    <w:lvl w:ilvl="6" w:tplc="B972EB68" w:tentative="1">
      <w:start w:val="1"/>
      <w:numFmt w:val="bullet"/>
      <w:lvlText w:val=""/>
      <w:lvlJc w:val="left"/>
      <w:pPr>
        <w:ind w:left="5040" w:hanging="360"/>
      </w:pPr>
      <w:rPr>
        <w:rFonts w:ascii="Symbol" w:hAnsi="Symbol" w:hint="default"/>
      </w:rPr>
    </w:lvl>
    <w:lvl w:ilvl="7" w:tplc="87148142" w:tentative="1">
      <w:start w:val="1"/>
      <w:numFmt w:val="bullet"/>
      <w:lvlText w:val="o"/>
      <w:lvlJc w:val="left"/>
      <w:pPr>
        <w:ind w:left="5760" w:hanging="360"/>
      </w:pPr>
      <w:rPr>
        <w:rFonts w:ascii="Courier New" w:hAnsi="Courier New" w:cs="Courier New" w:hint="default"/>
      </w:rPr>
    </w:lvl>
    <w:lvl w:ilvl="8" w:tplc="51CEA4D2" w:tentative="1">
      <w:start w:val="1"/>
      <w:numFmt w:val="bullet"/>
      <w:lvlText w:val=""/>
      <w:lvlJc w:val="left"/>
      <w:pPr>
        <w:ind w:left="6480" w:hanging="360"/>
      </w:pPr>
      <w:rPr>
        <w:rFonts w:ascii="Wingdings" w:hAnsi="Wingdings" w:hint="default"/>
      </w:rPr>
    </w:lvl>
  </w:abstractNum>
  <w:abstractNum w:abstractNumId="2">
    <w:nsid w:val="30A01CDA"/>
    <w:multiLevelType w:val="hybridMultilevel"/>
    <w:tmpl w:val="286043BE"/>
    <w:lvl w:ilvl="0" w:tplc="C422EFB2">
      <w:start w:val="1"/>
      <w:numFmt w:val="bullet"/>
      <w:lvlText w:val="-"/>
      <w:lvlJc w:val="left"/>
      <w:pPr>
        <w:ind w:left="720" w:hanging="360"/>
      </w:pPr>
      <w:rPr>
        <w:rFonts w:ascii="Arial" w:hAnsi="Arial" w:hint="default"/>
      </w:rPr>
    </w:lvl>
    <w:lvl w:ilvl="1" w:tplc="18D28662" w:tentative="1">
      <w:start w:val="1"/>
      <w:numFmt w:val="bullet"/>
      <w:lvlText w:val="o"/>
      <w:lvlJc w:val="left"/>
      <w:pPr>
        <w:ind w:left="1440" w:hanging="360"/>
      </w:pPr>
      <w:rPr>
        <w:rFonts w:ascii="Courier New" w:hAnsi="Courier New" w:cs="Courier New" w:hint="default"/>
      </w:rPr>
    </w:lvl>
    <w:lvl w:ilvl="2" w:tplc="CD249072" w:tentative="1">
      <w:start w:val="1"/>
      <w:numFmt w:val="bullet"/>
      <w:lvlText w:val=""/>
      <w:lvlJc w:val="left"/>
      <w:pPr>
        <w:ind w:left="2160" w:hanging="360"/>
      </w:pPr>
      <w:rPr>
        <w:rFonts w:ascii="Wingdings" w:hAnsi="Wingdings" w:hint="default"/>
      </w:rPr>
    </w:lvl>
    <w:lvl w:ilvl="3" w:tplc="F5A21006" w:tentative="1">
      <w:start w:val="1"/>
      <w:numFmt w:val="bullet"/>
      <w:lvlText w:val=""/>
      <w:lvlJc w:val="left"/>
      <w:pPr>
        <w:ind w:left="2880" w:hanging="360"/>
      </w:pPr>
      <w:rPr>
        <w:rFonts w:ascii="Symbol" w:hAnsi="Symbol" w:hint="default"/>
      </w:rPr>
    </w:lvl>
    <w:lvl w:ilvl="4" w:tplc="1A00C6CC" w:tentative="1">
      <w:start w:val="1"/>
      <w:numFmt w:val="bullet"/>
      <w:lvlText w:val="o"/>
      <w:lvlJc w:val="left"/>
      <w:pPr>
        <w:ind w:left="3600" w:hanging="360"/>
      </w:pPr>
      <w:rPr>
        <w:rFonts w:ascii="Courier New" w:hAnsi="Courier New" w:cs="Courier New" w:hint="default"/>
      </w:rPr>
    </w:lvl>
    <w:lvl w:ilvl="5" w:tplc="349ED780" w:tentative="1">
      <w:start w:val="1"/>
      <w:numFmt w:val="bullet"/>
      <w:lvlText w:val=""/>
      <w:lvlJc w:val="left"/>
      <w:pPr>
        <w:ind w:left="4320" w:hanging="360"/>
      </w:pPr>
      <w:rPr>
        <w:rFonts w:ascii="Wingdings" w:hAnsi="Wingdings" w:hint="default"/>
      </w:rPr>
    </w:lvl>
    <w:lvl w:ilvl="6" w:tplc="FE12A5E2" w:tentative="1">
      <w:start w:val="1"/>
      <w:numFmt w:val="bullet"/>
      <w:lvlText w:val=""/>
      <w:lvlJc w:val="left"/>
      <w:pPr>
        <w:ind w:left="5040" w:hanging="360"/>
      </w:pPr>
      <w:rPr>
        <w:rFonts w:ascii="Symbol" w:hAnsi="Symbol" w:hint="default"/>
      </w:rPr>
    </w:lvl>
    <w:lvl w:ilvl="7" w:tplc="66844A00" w:tentative="1">
      <w:start w:val="1"/>
      <w:numFmt w:val="bullet"/>
      <w:lvlText w:val="o"/>
      <w:lvlJc w:val="left"/>
      <w:pPr>
        <w:ind w:left="5760" w:hanging="360"/>
      </w:pPr>
      <w:rPr>
        <w:rFonts w:ascii="Courier New" w:hAnsi="Courier New" w:cs="Courier New" w:hint="default"/>
      </w:rPr>
    </w:lvl>
    <w:lvl w:ilvl="8" w:tplc="62A4A846" w:tentative="1">
      <w:start w:val="1"/>
      <w:numFmt w:val="bullet"/>
      <w:lvlText w:val=""/>
      <w:lvlJc w:val="left"/>
      <w:pPr>
        <w:ind w:left="6480" w:hanging="360"/>
      </w:pPr>
      <w:rPr>
        <w:rFonts w:ascii="Wingdings" w:hAnsi="Wingdings" w:hint="default"/>
      </w:rPr>
    </w:lvl>
  </w:abstractNum>
  <w:abstractNum w:abstractNumId="3">
    <w:nsid w:val="60266FC6"/>
    <w:multiLevelType w:val="multilevel"/>
    <w:tmpl w:val="301C29D6"/>
    <w:lvl w:ilvl="0">
      <w:start w:val="1"/>
      <w:numFmt w:val="upperLetter"/>
      <w:pStyle w:val="ANNEXtitle"/>
      <w:suff w:val="space"/>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3E"/>
    <w:rsid w:val="0002723E"/>
    <w:rsid w:val="00FE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75C01-2400-47C4-AE36-BB9E6EAD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723E"/>
    <w:pPr>
      <w:spacing w:after="0" w:line="240" w:lineRule="auto"/>
      <w:jc w:val="both"/>
    </w:pPr>
    <w:rPr>
      <w:rFonts w:ascii="Arial" w:eastAsia="Times New Roman" w:hAnsi="Arial" w:cs="Arial"/>
      <w:spacing w:val="8"/>
      <w:sz w:val="20"/>
      <w:szCs w:val="20"/>
      <w:lang w:val="en-GB"/>
    </w:rPr>
  </w:style>
  <w:style w:type="paragraph" w:styleId="berschrift1">
    <w:name w:val="heading 1"/>
    <w:basedOn w:val="Standard"/>
    <w:next w:val="Standard"/>
    <w:link w:val="berschrift1Zchn"/>
    <w:uiPriority w:val="9"/>
    <w:qFormat/>
    <w:rsid w:val="000272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0272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2723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2723E"/>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2723E"/>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NEXtitle">
    <w:name w:val="ANNEX_title"/>
    <w:basedOn w:val="Standard"/>
    <w:next w:val="ANNEX-heading1"/>
    <w:qFormat/>
    <w:rsid w:val="0002723E"/>
    <w:pPr>
      <w:pageBreakBefore/>
      <w:numPr>
        <w:numId w:val="4"/>
      </w:numPr>
      <w:snapToGrid w:val="0"/>
      <w:spacing w:after="200"/>
      <w:jc w:val="center"/>
      <w:outlineLvl w:val="0"/>
    </w:pPr>
    <w:rPr>
      <w:b/>
      <w:bCs/>
      <w:sz w:val="24"/>
      <w:szCs w:val="24"/>
      <w:lang w:eastAsia="zh-CN"/>
    </w:rPr>
  </w:style>
  <w:style w:type="paragraph" w:customStyle="1" w:styleId="ANNEX-heading1">
    <w:name w:val="ANNEX-heading1"/>
    <w:basedOn w:val="berschrift1"/>
    <w:next w:val="Standard"/>
    <w:qFormat/>
    <w:rsid w:val="0002723E"/>
    <w:pPr>
      <w:keepLines w:val="0"/>
      <w:numPr>
        <w:ilvl w:val="1"/>
        <w:numId w:val="4"/>
      </w:numPr>
      <w:tabs>
        <w:tab w:val="clear" w:pos="680"/>
        <w:tab w:val="num" w:pos="360"/>
      </w:tabs>
      <w:suppressAutoHyphens/>
      <w:snapToGrid w:val="0"/>
      <w:spacing w:before="200" w:after="200"/>
      <w:ind w:left="0" w:firstLine="0"/>
      <w:jc w:val="left"/>
      <w:outlineLvl w:val="1"/>
    </w:pPr>
    <w:rPr>
      <w:rFonts w:ascii="Arial" w:eastAsia="Times New Roman" w:hAnsi="Arial" w:cs="Arial"/>
      <w:b/>
      <w:bCs/>
      <w:color w:val="auto"/>
      <w:sz w:val="22"/>
      <w:szCs w:val="22"/>
      <w:lang w:eastAsia="zh-CN"/>
    </w:rPr>
  </w:style>
  <w:style w:type="paragraph" w:customStyle="1" w:styleId="ANNEX-heading2">
    <w:name w:val="ANNEX-heading2"/>
    <w:basedOn w:val="berschrift2"/>
    <w:next w:val="Standard"/>
    <w:qFormat/>
    <w:rsid w:val="0002723E"/>
    <w:pPr>
      <w:keepLines w:val="0"/>
      <w:numPr>
        <w:ilvl w:val="2"/>
        <w:numId w:val="4"/>
      </w:numPr>
      <w:tabs>
        <w:tab w:val="clear" w:pos="907"/>
        <w:tab w:val="num" w:pos="360"/>
      </w:tabs>
      <w:suppressAutoHyphens/>
      <w:snapToGrid w:val="0"/>
      <w:spacing w:before="100" w:after="100"/>
      <w:ind w:left="0" w:firstLine="0"/>
      <w:jc w:val="left"/>
      <w:outlineLvl w:val="2"/>
    </w:pPr>
    <w:rPr>
      <w:rFonts w:ascii="Arial" w:eastAsia="Times New Roman" w:hAnsi="Arial" w:cs="Arial"/>
      <w:b/>
      <w:bCs/>
      <w:color w:val="auto"/>
      <w:sz w:val="20"/>
      <w:szCs w:val="20"/>
      <w:lang w:eastAsia="zh-CN"/>
    </w:rPr>
  </w:style>
  <w:style w:type="paragraph" w:customStyle="1" w:styleId="ANNEX-heading3">
    <w:name w:val="ANNEX-heading3"/>
    <w:basedOn w:val="berschrift3"/>
    <w:next w:val="Standard"/>
    <w:rsid w:val="0002723E"/>
    <w:pPr>
      <w:keepLines w:val="0"/>
      <w:numPr>
        <w:ilvl w:val="3"/>
        <w:numId w:val="4"/>
      </w:numPr>
      <w:tabs>
        <w:tab w:val="clear" w:pos="1134"/>
        <w:tab w:val="num" w:pos="360"/>
      </w:tabs>
      <w:suppressAutoHyphens/>
      <w:snapToGrid w:val="0"/>
      <w:spacing w:before="100" w:after="100"/>
      <w:ind w:left="0" w:firstLine="0"/>
      <w:jc w:val="left"/>
      <w:outlineLvl w:val="3"/>
    </w:pPr>
    <w:rPr>
      <w:rFonts w:ascii="Arial" w:eastAsia="Times New Roman" w:hAnsi="Arial" w:cs="Arial"/>
      <w:b/>
      <w:bCs/>
      <w:color w:val="auto"/>
      <w:sz w:val="20"/>
      <w:szCs w:val="20"/>
      <w:lang w:eastAsia="zh-CN"/>
    </w:rPr>
  </w:style>
  <w:style w:type="paragraph" w:customStyle="1" w:styleId="ANNEX-heading4">
    <w:name w:val="ANNEX-heading4"/>
    <w:basedOn w:val="berschrift4"/>
    <w:next w:val="Standard"/>
    <w:rsid w:val="0002723E"/>
    <w:pPr>
      <w:keepLines w:val="0"/>
      <w:numPr>
        <w:ilvl w:val="4"/>
        <w:numId w:val="4"/>
      </w:numPr>
      <w:tabs>
        <w:tab w:val="clear" w:pos="1361"/>
        <w:tab w:val="num" w:pos="360"/>
      </w:tabs>
      <w:suppressAutoHyphens/>
      <w:snapToGrid w:val="0"/>
      <w:spacing w:before="100" w:after="100"/>
      <w:ind w:left="0" w:firstLine="0"/>
      <w:jc w:val="left"/>
      <w:outlineLvl w:val="4"/>
    </w:pPr>
    <w:rPr>
      <w:rFonts w:ascii="Arial" w:eastAsia="Times New Roman" w:hAnsi="Arial" w:cs="Arial"/>
      <w:b/>
      <w:bCs/>
      <w:i w:val="0"/>
      <w:iCs w:val="0"/>
      <w:color w:val="auto"/>
      <w:lang w:eastAsia="zh-CN"/>
    </w:rPr>
  </w:style>
  <w:style w:type="paragraph" w:customStyle="1" w:styleId="ANNEX-heading5">
    <w:name w:val="ANNEX-heading5"/>
    <w:basedOn w:val="berschrift5"/>
    <w:next w:val="Standard"/>
    <w:rsid w:val="0002723E"/>
    <w:pPr>
      <w:keepLines w:val="0"/>
      <w:numPr>
        <w:ilvl w:val="5"/>
        <w:numId w:val="4"/>
      </w:numPr>
      <w:tabs>
        <w:tab w:val="clear" w:pos="1588"/>
        <w:tab w:val="num" w:pos="360"/>
      </w:tabs>
      <w:suppressAutoHyphens/>
      <w:snapToGrid w:val="0"/>
      <w:spacing w:before="100" w:after="100"/>
      <w:ind w:left="0" w:firstLine="0"/>
      <w:jc w:val="left"/>
      <w:outlineLvl w:val="5"/>
    </w:pPr>
    <w:rPr>
      <w:rFonts w:ascii="Arial" w:eastAsia="Times New Roman" w:hAnsi="Arial" w:cs="Arial"/>
      <w:b/>
      <w:bCs/>
      <w:color w:val="auto"/>
      <w:lang w:eastAsia="zh-CN"/>
    </w:rPr>
  </w:style>
  <w:style w:type="character" w:customStyle="1" w:styleId="berschrift1Zchn">
    <w:name w:val="Überschrift 1 Zchn"/>
    <w:basedOn w:val="Absatz-Standardschriftart"/>
    <w:link w:val="berschrift1"/>
    <w:uiPriority w:val="9"/>
    <w:rsid w:val="0002723E"/>
    <w:rPr>
      <w:rFonts w:asciiTheme="majorHAnsi" w:eastAsiaTheme="majorEastAsia" w:hAnsiTheme="majorHAnsi" w:cstheme="majorBidi"/>
      <w:color w:val="2E74B5" w:themeColor="accent1" w:themeShade="BF"/>
      <w:spacing w:val="8"/>
      <w:sz w:val="32"/>
      <w:szCs w:val="32"/>
      <w:lang w:val="en-GB"/>
    </w:rPr>
  </w:style>
  <w:style w:type="character" w:customStyle="1" w:styleId="berschrift2Zchn">
    <w:name w:val="Überschrift 2 Zchn"/>
    <w:basedOn w:val="Absatz-Standardschriftart"/>
    <w:link w:val="berschrift2"/>
    <w:uiPriority w:val="9"/>
    <w:semiHidden/>
    <w:rsid w:val="0002723E"/>
    <w:rPr>
      <w:rFonts w:asciiTheme="majorHAnsi" w:eastAsiaTheme="majorEastAsia" w:hAnsiTheme="majorHAnsi" w:cstheme="majorBidi"/>
      <w:color w:val="2E74B5" w:themeColor="accent1" w:themeShade="BF"/>
      <w:spacing w:val="8"/>
      <w:sz w:val="26"/>
      <w:szCs w:val="26"/>
      <w:lang w:val="en-GB"/>
    </w:rPr>
  </w:style>
  <w:style w:type="character" w:customStyle="1" w:styleId="berschrift3Zchn">
    <w:name w:val="Überschrift 3 Zchn"/>
    <w:basedOn w:val="Absatz-Standardschriftart"/>
    <w:link w:val="berschrift3"/>
    <w:uiPriority w:val="9"/>
    <w:semiHidden/>
    <w:rsid w:val="0002723E"/>
    <w:rPr>
      <w:rFonts w:asciiTheme="majorHAnsi" w:eastAsiaTheme="majorEastAsia" w:hAnsiTheme="majorHAnsi" w:cstheme="majorBidi"/>
      <w:color w:val="1F4D78" w:themeColor="accent1" w:themeShade="7F"/>
      <w:spacing w:val="8"/>
      <w:sz w:val="24"/>
      <w:szCs w:val="24"/>
      <w:lang w:val="en-GB"/>
    </w:rPr>
  </w:style>
  <w:style w:type="character" w:customStyle="1" w:styleId="berschrift4Zchn">
    <w:name w:val="Überschrift 4 Zchn"/>
    <w:basedOn w:val="Absatz-Standardschriftart"/>
    <w:link w:val="berschrift4"/>
    <w:uiPriority w:val="9"/>
    <w:semiHidden/>
    <w:rsid w:val="0002723E"/>
    <w:rPr>
      <w:rFonts w:asciiTheme="majorHAnsi" w:eastAsiaTheme="majorEastAsia" w:hAnsiTheme="majorHAnsi" w:cstheme="majorBidi"/>
      <w:i/>
      <w:iCs/>
      <w:color w:val="2E74B5" w:themeColor="accent1" w:themeShade="BF"/>
      <w:spacing w:val="8"/>
      <w:sz w:val="20"/>
      <w:szCs w:val="20"/>
      <w:lang w:val="en-GB"/>
    </w:rPr>
  </w:style>
  <w:style w:type="character" w:customStyle="1" w:styleId="berschrift5Zchn">
    <w:name w:val="Überschrift 5 Zchn"/>
    <w:basedOn w:val="Absatz-Standardschriftart"/>
    <w:link w:val="berschrift5"/>
    <w:uiPriority w:val="9"/>
    <w:semiHidden/>
    <w:rsid w:val="0002723E"/>
    <w:rPr>
      <w:rFonts w:asciiTheme="majorHAnsi" w:eastAsiaTheme="majorEastAsia" w:hAnsiTheme="majorHAnsi" w:cstheme="majorBidi"/>
      <w:color w:val="2E74B5" w:themeColor="accent1" w:themeShade="BF"/>
      <w:spacing w:val="8"/>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8565</Characters>
  <Application>Microsoft Office Word</Application>
  <DocSecurity>0</DocSecurity>
  <Lines>71</Lines>
  <Paragraphs>19</Paragraphs>
  <ScaleCrop>false</ScaleCrop>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2015-02-12T16:24:00Z</dcterms:created>
  <dcterms:modified xsi:type="dcterms:W3CDTF">2015-02-12T16:24:00Z</dcterms:modified>
</cp:coreProperties>
</file>