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0477" w:rsidRDefault="00D40477" w:rsidP="00D40477">
      <w:pPr>
        <w:jc w:val="center"/>
        <w:rPr>
          <w:sz w:val="48"/>
          <w:szCs w:val="48"/>
        </w:rPr>
      </w:pPr>
      <w:r>
        <w:rPr>
          <w:sz w:val="48"/>
          <w:szCs w:val="48"/>
        </w:rPr>
        <w:t xml:space="preserve">Short term load and generation forecasting </w:t>
      </w:r>
    </w:p>
    <w:p w:rsidR="00D40477" w:rsidRDefault="00D40477" w:rsidP="00D40477">
      <w:pPr>
        <w:jc w:val="center"/>
      </w:pPr>
    </w:p>
    <w:p w:rsidR="00D40477" w:rsidRDefault="00D40477" w:rsidP="00D40477">
      <w:pPr>
        <w:jc w:val="center"/>
      </w:pPr>
    </w:p>
    <w:p w:rsidR="00D40477" w:rsidRDefault="00D40477" w:rsidP="00D40477">
      <w:pPr>
        <w:jc w:val="center"/>
      </w:pPr>
    </w:p>
    <w:p w:rsidR="00D40477" w:rsidRDefault="00D40477" w:rsidP="00D40477"/>
    <w:p w:rsidR="00D40477" w:rsidRDefault="00D40477" w:rsidP="00D40477">
      <w:r>
        <w:t xml:space="preserve">Link to explanations, examples and the selection list for indicated fields, please refer to document "Use Case Description draft ver0.55" </w:t>
      </w:r>
    </w:p>
    <w:p w:rsidR="00D40477" w:rsidRDefault="00EA4239" w:rsidP="00D40477">
      <w:hyperlink r:id="rId6" w:history="1">
        <w:r w:rsidR="00D40477">
          <w:rPr>
            <w:rStyle w:val="Hyperlink"/>
          </w:rPr>
          <w:t xml:space="preserve">http://www.cen.eu/cen/Sectors/Sectors/UtilitiesAndEnergy/SmartGrids/Pages/default.aspx </w:t>
        </w:r>
      </w:hyperlink>
    </w:p>
    <w:p w:rsidR="00D40477" w:rsidRDefault="00D40477" w:rsidP="00D40477"/>
    <w:p w:rsidR="00D40477" w:rsidRDefault="00D40477" w:rsidP="00D40477">
      <w:r>
        <w:t xml:space="preserve">Version of Template: 0.55, Sept 2011 </w:t>
      </w:r>
    </w:p>
    <w:p w:rsidR="00D40477" w:rsidRDefault="00D40477" w:rsidP="00D40477"/>
    <w:p w:rsidR="00D40477" w:rsidRDefault="00D40477" w:rsidP="00D40477"/>
    <w:p w:rsidR="00D40477" w:rsidRDefault="00D40477" w:rsidP="00D40477"/>
    <w:p w:rsidR="00D40477" w:rsidRDefault="00D40477" w:rsidP="00D40477">
      <w:pPr>
        <w:pStyle w:val="berschrift1"/>
        <w:numPr>
          <w:ilvl w:val="0"/>
          <w:numId w:val="1"/>
        </w:numPr>
      </w:pPr>
      <w:r>
        <w:t>Description of the Use Case</w:t>
      </w:r>
    </w:p>
    <w:p w:rsidR="00D40477" w:rsidRDefault="00D40477" w:rsidP="00D40477">
      <w:pPr>
        <w:pStyle w:val="AMD-Heading2"/>
        <w:numPr>
          <w:ilvl w:val="1"/>
          <w:numId w:val="1"/>
        </w:numPr>
        <w:tabs>
          <w:tab w:val="clear" w:pos="0"/>
          <w:tab w:val="left" w:pos="728"/>
        </w:tabs>
        <w:ind w:left="926" w:hanging="926"/>
        <w:rPr>
          <w:i/>
        </w:rPr>
      </w:pPr>
      <w:r>
        <w:rPr>
          <w:i/>
        </w:rPr>
        <w:t>General</w:t>
      </w:r>
    </w:p>
    <w:p w:rsidR="00D40477" w:rsidRDefault="00D40477" w:rsidP="00D40477">
      <w:pPr>
        <w:pStyle w:val="AMD-Heading2"/>
        <w:numPr>
          <w:ilvl w:val="1"/>
          <w:numId w:val="1"/>
        </w:numPr>
        <w:tabs>
          <w:tab w:val="clear" w:pos="0"/>
          <w:tab w:val="left" w:pos="728"/>
        </w:tabs>
        <w:ind w:left="926" w:hanging="926"/>
      </w:pPr>
      <w:r>
        <w:rPr>
          <w:i/>
        </w:rPr>
        <w:t>Name of Use Case</w:t>
      </w:r>
      <w:r>
        <w:t xml:space="preserve"> </w:t>
      </w:r>
    </w:p>
    <w:tbl>
      <w:tblPr>
        <w:tblW w:w="0" w:type="auto"/>
        <w:tblInd w:w="108" w:type="dxa"/>
        <w:tblLayout w:type="fixed"/>
        <w:tblLook w:val="0000" w:firstRow="0" w:lastRow="0" w:firstColumn="0" w:lastColumn="0" w:noHBand="0" w:noVBand="0"/>
      </w:tblPr>
      <w:tblGrid>
        <w:gridCol w:w="649"/>
        <w:gridCol w:w="1965"/>
        <w:gridCol w:w="4874"/>
        <w:gridCol w:w="1570"/>
      </w:tblGrid>
      <w:tr w:rsidR="00D40477" w:rsidTr="005D11BD">
        <w:trPr>
          <w:trHeight w:val="215"/>
        </w:trPr>
        <w:tc>
          <w:tcPr>
            <w:tcW w:w="649" w:type="dxa"/>
            <w:tcBorders>
              <w:top w:val="single" w:sz="4" w:space="0" w:color="000000"/>
              <w:left w:val="single" w:sz="4" w:space="0" w:color="000000"/>
              <w:bottom w:val="single" w:sz="4" w:space="0" w:color="000000"/>
            </w:tcBorders>
            <w:shd w:val="clear" w:color="auto" w:fill="CCCCCC"/>
          </w:tcPr>
          <w:p w:rsidR="00D40477" w:rsidRDefault="00D40477" w:rsidP="005D11BD">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ID</w:t>
            </w:r>
          </w:p>
        </w:tc>
        <w:tc>
          <w:tcPr>
            <w:tcW w:w="1965" w:type="dxa"/>
            <w:tcBorders>
              <w:top w:val="single" w:sz="4" w:space="0" w:color="000000"/>
              <w:left w:val="single" w:sz="4" w:space="0" w:color="000000"/>
              <w:bottom w:val="single" w:sz="4" w:space="0" w:color="000000"/>
            </w:tcBorders>
            <w:shd w:val="clear" w:color="auto" w:fill="CCCCCC"/>
          </w:tcPr>
          <w:p w:rsidR="00D40477" w:rsidRDefault="00D40477" w:rsidP="005D11BD">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Domain</w:t>
            </w:r>
          </w:p>
        </w:tc>
        <w:tc>
          <w:tcPr>
            <w:tcW w:w="4874" w:type="dxa"/>
            <w:tcBorders>
              <w:top w:val="single" w:sz="4" w:space="0" w:color="000000"/>
              <w:left w:val="single" w:sz="4" w:space="0" w:color="000000"/>
              <w:bottom w:val="single" w:sz="4" w:space="0" w:color="000000"/>
            </w:tcBorders>
            <w:shd w:val="clear" w:color="auto" w:fill="CCCCCC"/>
          </w:tcPr>
          <w:p w:rsidR="00D40477" w:rsidRDefault="00D40477" w:rsidP="005D11BD">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Name of Use Case</w:t>
            </w:r>
          </w:p>
        </w:tc>
        <w:tc>
          <w:tcPr>
            <w:tcW w:w="1570" w:type="dxa"/>
            <w:tcBorders>
              <w:top w:val="single" w:sz="4" w:space="0" w:color="000000"/>
              <w:left w:val="single" w:sz="4" w:space="0" w:color="000000"/>
              <w:bottom w:val="single" w:sz="4" w:space="0" w:color="000000"/>
              <w:right w:val="single" w:sz="4" w:space="0" w:color="000000"/>
            </w:tcBorders>
            <w:shd w:val="clear" w:color="auto" w:fill="CCCCCC"/>
          </w:tcPr>
          <w:p w:rsidR="00D40477" w:rsidRDefault="00D40477" w:rsidP="005D11BD">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Level of Depth</w:t>
            </w:r>
          </w:p>
          <w:p w:rsidR="00D40477" w:rsidRDefault="00D40477" w:rsidP="005D11BD">
            <w:pPr>
              <w:rPr>
                <w:rFonts w:ascii="Arial Narrow" w:hAnsi="Arial Narrow" w:cs="Arial Narrow"/>
                <w:i/>
                <w:iCs/>
                <w:color w:val="000080"/>
                <w:sz w:val="12"/>
                <w:szCs w:val="12"/>
                <w:lang w:val="en-GB"/>
              </w:rPr>
            </w:pPr>
            <w:r>
              <w:rPr>
                <w:rFonts w:ascii="Arial Narrow" w:hAnsi="Arial Narrow" w:cs="Arial Narrow"/>
                <w:i/>
                <w:iCs/>
                <w:color w:val="000080"/>
                <w:sz w:val="12"/>
                <w:szCs w:val="12"/>
                <w:lang w:val="en-GB"/>
              </w:rPr>
              <w:t>Cluster, High Level Use Case, Detailed Use Case</w:t>
            </w:r>
          </w:p>
        </w:tc>
      </w:tr>
      <w:tr w:rsidR="00D40477" w:rsidTr="005D11BD">
        <w:tblPrEx>
          <w:tblCellMar>
            <w:top w:w="45" w:type="dxa"/>
          </w:tblCellMar>
        </w:tblPrEx>
        <w:trPr>
          <w:trHeight w:val="236"/>
        </w:trPr>
        <w:tc>
          <w:tcPr>
            <w:tcW w:w="649" w:type="dxa"/>
            <w:tcBorders>
              <w:top w:val="single" w:sz="4" w:space="0" w:color="000000"/>
              <w:left w:val="single" w:sz="4" w:space="0" w:color="000000"/>
              <w:bottom w:val="single" w:sz="4" w:space="0" w:color="000000"/>
            </w:tcBorders>
            <w:shd w:val="clear" w:color="auto" w:fill="auto"/>
          </w:tcPr>
          <w:p w:rsidR="00D40477" w:rsidRDefault="00D40477" w:rsidP="005D11BD">
            <w:pPr>
              <w:snapToGrid w:val="0"/>
              <w:rPr>
                <w:color w:val="000080"/>
                <w:lang w:val="en-GB"/>
              </w:rPr>
            </w:pPr>
            <w:r>
              <w:rPr>
                <w:color w:val="000080"/>
                <w:lang w:val="en-GB"/>
              </w:rPr>
              <w:t xml:space="preserve">WGSP-0301 </w:t>
            </w:r>
          </w:p>
        </w:tc>
        <w:tc>
          <w:tcPr>
            <w:tcW w:w="1965" w:type="dxa"/>
            <w:tcBorders>
              <w:top w:val="single" w:sz="4" w:space="0" w:color="000000"/>
              <w:left w:val="single" w:sz="4" w:space="0" w:color="000000"/>
              <w:bottom w:val="single" w:sz="4" w:space="0" w:color="000000"/>
            </w:tcBorders>
            <w:shd w:val="clear" w:color="auto" w:fill="E6E6E6"/>
          </w:tcPr>
          <w:p w:rsidR="00D40477" w:rsidRDefault="00D40477" w:rsidP="005D11BD">
            <w:pPr>
              <w:snapToGrid w:val="0"/>
              <w:rPr>
                <w:lang w:val="en-GB"/>
              </w:rPr>
            </w:pPr>
            <w:r>
              <w:rPr>
                <w:lang w:val="en-GB"/>
              </w:rPr>
              <w:t>Distribution Grid Management/</w:t>
            </w:r>
            <w:proofErr w:type="spellStart"/>
            <w:r>
              <w:rPr>
                <w:lang w:val="en-GB"/>
              </w:rPr>
              <w:t>Microgrid</w:t>
            </w:r>
            <w:proofErr w:type="spellEnd"/>
            <w:r>
              <w:rPr>
                <w:lang w:val="en-GB"/>
              </w:rPr>
              <w:t xml:space="preserve"> </w:t>
            </w:r>
          </w:p>
        </w:tc>
        <w:tc>
          <w:tcPr>
            <w:tcW w:w="4874" w:type="dxa"/>
            <w:tcBorders>
              <w:top w:val="single" w:sz="4" w:space="0" w:color="000000"/>
              <w:left w:val="single" w:sz="4" w:space="0" w:color="000000"/>
              <w:bottom w:val="single" w:sz="4" w:space="0" w:color="000000"/>
            </w:tcBorders>
            <w:shd w:val="clear" w:color="auto" w:fill="auto"/>
          </w:tcPr>
          <w:p w:rsidR="00D40477" w:rsidRDefault="00D40477" w:rsidP="005D11BD">
            <w:pPr>
              <w:snapToGrid w:val="0"/>
              <w:rPr>
                <w:lang w:val="en-GB"/>
              </w:rPr>
            </w:pPr>
            <w:r>
              <w:rPr>
                <w:lang w:val="en-GB"/>
              </w:rPr>
              <w:t xml:space="preserve">Short term load and generation forecasting </w:t>
            </w:r>
          </w:p>
        </w:tc>
        <w:tc>
          <w:tcPr>
            <w:tcW w:w="1570" w:type="dxa"/>
            <w:tcBorders>
              <w:top w:val="single" w:sz="4" w:space="0" w:color="000000"/>
              <w:left w:val="single" w:sz="4" w:space="0" w:color="000000"/>
              <w:bottom w:val="single" w:sz="4" w:space="0" w:color="000000"/>
              <w:right w:val="single" w:sz="4" w:space="0" w:color="000000"/>
            </w:tcBorders>
            <w:shd w:val="clear" w:color="auto" w:fill="E6E6E6"/>
          </w:tcPr>
          <w:p w:rsidR="00D40477" w:rsidRDefault="00D40477" w:rsidP="005D11BD">
            <w:pPr>
              <w:snapToGrid w:val="0"/>
              <w:rPr>
                <w:lang w:val="en-GB"/>
              </w:rPr>
            </w:pPr>
            <w:r>
              <w:rPr>
                <w:lang w:val="en-GB"/>
              </w:rPr>
              <w:t xml:space="preserve">High-level Use Case </w:t>
            </w:r>
          </w:p>
        </w:tc>
      </w:tr>
    </w:tbl>
    <w:p w:rsidR="00D40477" w:rsidRDefault="00D40477" w:rsidP="00D40477">
      <w:pPr>
        <w:pStyle w:val="AMD-Heading2"/>
        <w:numPr>
          <w:ilvl w:val="1"/>
          <w:numId w:val="2"/>
        </w:numPr>
        <w:tabs>
          <w:tab w:val="clear" w:pos="0"/>
          <w:tab w:val="left" w:pos="728"/>
        </w:tabs>
        <w:ind w:left="926" w:hanging="926"/>
        <w:rPr>
          <w:i/>
        </w:rPr>
      </w:pPr>
      <w:r>
        <w:rPr>
          <w:i/>
        </w:rPr>
        <w:t>Version Management</w:t>
      </w:r>
    </w:p>
    <w:tbl>
      <w:tblPr>
        <w:tblW w:w="0" w:type="auto"/>
        <w:tblInd w:w="108" w:type="dxa"/>
        <w:tblLayout w:type="fixed"/>
        <w:tblLook w:val="0000" w:firstRow="0" w:lastRow="0" w:firstColumn="0" w:lastColumn="0" w:noHBand="0" w:noVBand="0"/>
      </w:tblPr>
      <w:tblGrid>
        <w:gridCol w:w="1352"/>
        <w:gridCol w:w="624"/>
        <w:gridCol w:w="2288"/>
        <w:gridCol w:w="1144"/>
        <w:gridCol w:w="1040"/>
        <w:gridCol w:w="1456"/>
        <w:gridCol w:w="1154"/>
      </w:tblGrid>
      <w:tr w:rsidR="00D40477" w:rsidTr="005D11BD">
        <w:tc>
          <w:tcPr>
            <w:tcW w:w="1352" w:type="dxa"/>
            <w:tcBorders>
              <w:top w:val="single" w:sz="4" w:space="0" w:color="000000"/>
              <w:left w:val="single" w:sz="4" w:space="0" w:color="000000"/>
              <w:bottom w:val="single" w:sz="4" w:space="0" w:color="000000"/>
            </w:tcBorders>
            <w:shd w:val="clear" w:color="auto" w:fill="CCCCCC"/>
          </w:tcPr>
          <w:p w:rsidR="00D40477" w:rsidRDefault="00D40477" w:rsidP="005D11BD">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Changes / Version</w:t>
            </w:r>
          </w:p>
        </w:tc>
        <w:tc>
          <w:tcPr>
            <w:tcW w:w="624" w:type="dxa"/>
            <w:tcBorders>
              <w:top w:val="single" w:sz="4" w:space="0" w:color="000000"/>
              <w:left w:val="single" w:sz="4" w:space="0" w:color="000000"/>
              <w:bottom w:val="single" w:sz="4" w:space="0" w:color="000000"/>
            </w:tcBorders>
            <w:shd w:val="clear" w:color="auto" w:fill="CCCCCC"/>
          </w:tcPr>
          <w:p w:rsidR="00D40477" w:rsidRDefault="00D40477" w:rsidP="005D11BD">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Date</w:t>
            </w:r>
          </w:p>
        </w:tc>
        <w:tc>
          <w:tcPr>
            <w:tcW w:w="2288" w:type="dxa"/>
            <w:tcBorders>
              <w:top w:val="single" w:sz="4" w:space="0" w:color="000000"/>
              <w:left w:val="single" w:sz="4" w:space="0" w:color="000000"/>
              <w:bottom w:val="single" w:sz="4" w:space="0" w:color="000000"/>
            </w:tcBorders>
            <w:shd w:val="clear" w:color="auto" w:fill="CCCCCC"/>
          </w:tcPr>
          <w:p w:rsidR="00D40477" w:rsidRDefault="00D40477" w:rsidP="005D11BD">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 xml:space="preserve">Name </w:t>
            </w:r>
            <w:r>
              <w:rPr>
                <w:rFonts w:ascii="Arial Narrow" w:hAnsi="Arial Narrow" w:cs="Arial Narrow"/>
                <w:b/>
                <w:bCs/>
                <w:i/>
                <w:iCs/>
                <w:color w:val="000080"/>
                <w:sz w:val="19"/>
                <w:szCs w:val="19"/>
                <w:lang w:val="en-GB"/>
              </w:rPr>
              <w:br/>
              <w:t>Author(s)  or Committee</w:t>
            </w:r>
          </w:p>
        </w:tc>
        <w:tc>
          <w:tcPr>
            <w:tcW w:w="1144" w:type="dxa"/>
            <w:tcBorders>
              <w:top w:val="single" w:sz="4" w:space="0" w:color="000000"/>
              <w:left w:val="single" w:sz="4" w:space="0" w:color="000000"/>
              <w:bottom w:val="single" w:sz="4" w:space="0" w:color="000000"/>
            </w:tcBorders>
            <w:shd w:val="clear" w:color="auto" w:fill="CCCCCC"/>
          </w:tcPr>
          <w:p w:rsidR="00D40477" w:rsidRDefault="00D40477" w:rsidP="005D11BD">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Domain Expert</w:t>
            </w:r>
          </w:p>
        </w:tc>
        <w:tc>
          <w:tcPr>
            <w:tcW w:w="1040" w:type="dxa"/>
            <w:tcBorders>
              <w:top w:val="single" w:sz="4" w:space="0" w:color="000000"/>
              <w:left w:val="single" w:sz="4" w:space="0" w:color="000000"/>
              <w:bottom w:val="single" w:sz="4" w:space="0" w:color="000000"/>
            </w:tcBorders>
            <w:shd w:val="clear" w:color="auto" w:fill="CCCCCC"/>
          </w:tcPr>
          <w:p w:rsidR="00D40477" w:rsidRDefault="00D40477" w:rsidP="005D11BD">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Area of Expertise / Domain / Role</w:t>
            </w:r>
          </w:p>
        </w:tc>
        <w:tc>
          <w:tcPr>
            <w:tcW w:w="1456" w:type="dxa"/>
            <w:tcBorders>
              <w:top w:val="single" w:sz="4" w:space="0" w:color="000000"/>
              <w:left w:val="single" w:sz="4" w:space="0" w:color="000000"/>
              <w:bottom w:val="single" w:sz="4" w:space="0" w:color="000000"/>
            </w:tcBorders>
            <w:shd w:val="clear" w:color="auto" w:fill="CCCCCC"/>
          </w:tcPr>
          <w:p w:rsidR="00D40477" w:rsidRDefault="00D40477" w:rsidP="005D11BD">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Title</w:t>
            </w:r>
          </w:p>
        </w:tc>
        <w:tc>
          <w:tcPr>
            <w:tcW w:w="1154" w:type="dxa"/>
            <w:tcBorders>
              <w:top w:val="single" w:sz="4" w:space="0" w:color="000000"/>
              <w:left w:val="single" w:sz="4" w:space="0" w:color="000000"/>
              <w:bottom w:val="single" w:sz="4" w:space="0" w:color="000000"/>
              <w:right w:val="single" w:sz="4" w:space="0" w:color="000000"/>
            </w:tcBorders>
            <w:shd w:val="clear" w:color="auto" w:fill="CCCCCC"/>
          </w:tcPr>
          <w:p w:rsidR="00D40477" w:rsidRDefault="00D40477" w:rsidP="005D11BD">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Approval Status</w:t>
            </w:r>
          </w:p>
          <w:p w:rsidR="00D40477" w:rsidRDefault="00D40477" w:rsidP="005D11BD">
            <w:pPr>
              <w:rPr>
                <w:rFonts w:ascii="Arial Narrow" w:hAnsi="Arial Narrow" w:cs="Arial Narrow"/>
                <w:i/>
                <w:iCs/>
                <w:color w:val="000080"/>
                <w:sz w:val="12"/>
                <w:szCs w:val="12"/>
                <w:lang w:val="en-GB"/>
              </w:rPr>
            </w:pPr>
            <w:r>
              <w:rPr>
                <w:rFonts w:ascii="Arial Narrow" w:hAnsi="Arial Narrow" w:cs="Arial Narrow"/>
                <w:i/>
                <w:iCs/>
                <w:color w:val="000080"/>
                <w:sz w:val="12"/>
                <w:szCs w:val="12"/>
                <w:lang w:val="en-GB"/>
              </w:rPr>
              <w:t>draft, for comments, for voting, final</w:t>
            </w:r>
          </w:p>
        </w:tc>
      </w:tr>
      <w:tr w:rsidR="00D40477" w:rsidTr="005D11BD">
        <w:tblPrEx>
          <w:tblCellMar>
            <w:top w:w="45" w:type="dxa"/>
          </w:tblCellMar>
        </w:tblPrEx>
        <w:tc>
          <w:tcPr>
            <w:tcW w:w="1352" w:type="dxa"/>
            <w:tcBorders>
              <w:top w:val="single" w:sz="4" w:space="0" w:color="000000"/>
              <w:left w:val="single" w:sz="4" w:space="0" w:color="000000"/>
              <w:bottom w:val="single" w:sz="4" w:space="0" w:color="000000"/>
            </w:tcBorders>
            <w:shd w:val="clear" w:color="auto" w:fill="auto"/>
          </w:tcPr>
          <w:p w:rsidR="00D40477" w:rsidRDefault="00D40477" w:rsidP="005D11BD">
            <w:pPr>
              <w:snapToGrid w:val="0"/>
              <w:rPr>
                <w:color w:val="000080"/>
                <w:sz w:val="16"/>
                <w:szCs w:val="16"/>
                <w:lang w:val="en-GB"/>
              </w:rPr>
            </w:pPr>
            <w:r>
              <w:rPr>
                <w:color w:val="000080"/>
                <w:sz w:val="16"/>
                <w:szCs w:val="16"/>
                <w:lang w:val="en-GB"/>
              </w:rPr>
              <w:t xml:space="preserve">First edition/ 1.0 </w:t>
            </w:r>
          </w:p>
        </w:tc>
        <w:tc>
          <w:tcPr>
            <w:tcW w:w="624" w:type="dxa"/>
            <w:tcBorders>
              <w:top w:val="single" w:sz="4" w:space="0" w:color="000000"/>
              <w:left w:val="single" w:sz="4" w:space="0" w:color="000000"/>
              <w:bottom w:val="single" w:sz="4" w:space="0" w:color="000000"/>
            </w:tcBorders>
            <w:shd w:val="clear" w:color="auto" w:fill="auto"/>
          </w:tcPr>
          <w:p w:rsidR="00D40477" w:rsidRDefault="00D40477" w:rsidP="005D11BD">
            <w:pPr>
              <w:snapToGrid w:val="0"/>
              <w:rPr>
                <w:sz w:val="16"/>
                <w:szCs w:val="16"/>
                <w:lang w:val="en-GB"/>
              </w:rPr>
            </w:pPr>
            <w:r>
              <w:rPr>
                <w:sz w:val="16"/>
                <w:szCs w:val="16"/>
                <w:lang w:val="en-GB"/>
              </w:rPr>
              <w:t xml:space="preserve">22-12-2011 </w:t>
            </w:r>
          </w:p>
        </w:tc>
        <w:tc>
          <w:tcPr>
            <w:tcW w:w="2288" w:type="dxa"/>
            <w:tcBorders>
              <w:top w:val="single" w:sz="4" w:space="0" w:color="000000"/>
              <w:left w:val="single" w:sz="4" w:space="0" w:color="000000"/>
              <w:bottom w:val="single" w:sz="4" w:space="0" w:color="000000"/>
            </w:tcBorders>
            <w:shd w:val="clear" w:color="auto" w:fill="auto"/>
          </w:tcPr>
          <w:p w:rsidR="00D40477" w:rsidRDefault="00D40477" w:rsidP="005D11BD">
            <w:pPr>
              <w:snapToGrid w:val="0"/>
              <w:rPr>
                <w:sz w:val="16"/>
                <w:szCs w:val="16"/>
                <w:lang w:val="en-GB"/>
              </w:rPr>
            </w:pPr>
            <w:proofErr w:type="spellStart"/>
            <w:r>
              <w:rPr>
                <w:sz w:val="16"/>
                <w:szCs w:val="16"/>
                <w:lang w:val="en-GB"/>
              </w:rPr>
              <w:t>Kjell</w:t>
            </w:r>
            <w:proofErr w:type="spellEnd"/>
            <w:r>
              <w:rPr>
                <w:sz w:val="16"/>
                <w:szCs w:val="16"/>
                <w:lang w:val="en-GB"/>
              </w:rPr>
              <w:t xml:space="preserve"> Sand , SINTEF Energy Research </w:t>
            </w:r>
          </w:p>
        </w:tc>
        <w:tc>
          <w:tcPr>
            <w:tcW w:w="1144" w:type="dxa"/>
            <w:tcBorders>
              <w:top w:val="single" w:sz="4" w:space="0" w:color="000000"/>
              <w:left w:val="single" w:sz="4" w:space="0" w:color="000000"/>
              <w:bottom w:val="single" w:sz="4" w:space="0" w:color="000000"/>
            </w:tcBorders>
            <w:shd w:val="clear" w:color="auto" w:fill="E6E6E6"/>
          </w:tcPr>
          <w:p w:rsidR="00D40477" w:rsidRDefault="00D40477" w:rsidP="005D11BD">
            <w:pPr>
              <w:snapToGrid w:val="0"/>
              <w:rPr>
                <w:sz w:val="16"/>
                <w:szCs w:val="16"/>
                <w:lang w:val="en-GB"/>
              </w:rPr>
            </w:pPr>
            <w:r>
              <w:rPr>
                <w:sz w:val="16"/>
                <w:szCs w:val="16"/>
                <w:lang w:val="en-GB"/>
              </w:rPr>
              <w:t xml:space="preserve">Primary </w:t>
            </w:r>
          </w:p>
        </w:tc>
        <w:tc>
          <w:tcPr>
            <w:tcW w:w="1040" w:type="dxa"/>
            <w:tcBorders>
              <w:top w:val="single" w:sz="4" w:space="0" w:color="000000"/>
              <w:left w:val="single" w:sz="4" w:space="0" w:color="000000"/>
              <w:bottom w:val="single" w:sz="4" w:space="0" w:color="000000"/>
            </w:tcBorders>
            <w:shd w:val="clear" w:color="auto" w:fill="E6E6E6"/>
          </w:tcPr>
          <w:p w:rsidR="00D40477" w:rsidRDefault="00D40477" w:rsidP="005D11BD">
            <w:pPr>
              <w:snapToGrid w:val="0"/>
              <w:rPr>
                <w:sz w:val="16"/>
                <w:szCs w:val="16"/>
                <w:lang w:val="en-GB"/>
              </w:rPr>
            </w:pPr>
            <w:r>
              <w:rPr>
                <w:sz w:val="16"/>
                <w:szCs w:val="16"/>
                <w:lang w:val="en-GB"/>
              </w:rPr>
              <w:t xml:space="preserve">Power system planning </w:t>
            </w:r>
          </w:p>
        </w:tc>
        <w:tc>
          <w:tcPr>
            <w:tcW w:w="1456" w:type="dxa"/>
            <w:tcBorders>
              <w:top w:val="single" w:sz="4" w:space="0" w:color="000000"/>
              <w:left w:val="single" w:sz="4" w:space="0" w:color="000000"/>
              <w:bottom w:val="single" w:sz="4" w:space="0" w:color="000000"/>
            </w:tcBorders>
            <w:shd w:val="clear" w:color="auto" w:fill="auto"/>
          </w:tcPr>
          <w:p w:rsidR="00D40477" w:rsidRDefault="00D40477" w:rsidP="005D11BD">
            <w:pPr>
              <w:snapToGrid w:val="0"/>
              <w:rPr>
                <w:sz w:val="16"/>
                <w:szCs w:val="16"/>
                <w:lang w:val="en-GB"/>
              </w:rPr>
            </w:pPr>
            <w:r>
              <w:rPr>
                <w:sz w:val="16"/>
                <w:szCs w:val="16"/>
                <w:lang w:val="en-GB"/>
              </w:rPr>
              <w:t xml:space="preserve">Researcher </w:t>
            </w:r>
          </w:p>
        </w:tc>
        <w:tc>
          <w:tcPr>
            <w:tcW w:w="1154" w:type="dxa"/>
            <w:tcBorders>
              <w:top w:val="single" w:sz="4" w:space="0" w:color="000000"/>
              <w:left w:val="single" w:sz="4" w:space="0" w:color="000000"/>
              <w:bottom w:val="single" w:sz="4" w:space="0" w:color="000000"/>
              <w:right w:val="single" w:sz="4" w:space="0" w:color="000000"/>
            </w:tcBorders>
            <w:shd w:val="clear" w:color="auto" w:fill="E6E6E6"/>
          </w:tcPr>
          <w:p w:rsidR="00D40477" w:rsidRDefault="00D40477" w:rsidP="005D11BD">
            <w:pPr>
              <w:snapToGrid w:val="0"/>
              <w:rPr>
                <w:sz w:val="16"/>
                <w:szCs w:val="16"/>
                <w:lang w:val="en-GB"/>
              </w:rPr>
            </w:pPr>
            <w:r>
              <w:rPr>
                <w:sz w:val="16"/>
                <w:szCs w:val="16"/>
                <w:lang w:val="en-GB"/>
              </w:rPr>
              <w:t xml:space="preserve">- </w:t>
            </w:r>
          </w:p>
        </w:tc>
      </w:tr>
    </w:tbl>
    <w:p w:rsidR="00D40477" w:rsidRDefault="00D40477" w:rsidP="00D40477">
      <w:pPr>
        <w:pStyle w:val="AMD-Heading2"/>
        <w:numPr>
          <w:ilvl w:val="1"/>
          <w:numId w:val="3"/>
        </w:numPr>
        <w:tabs>
          <w:tab w:val="clear" w:pos="0"/>
          <w:tab w:val="left" w:pos="728"/>
        </w:tabs>
        <w:ind w:left="926" w:hanging="926"/>
      </w:pPr>
      <w:r>
        <w:rPr>
          <w:i/>
        </w:rPr>
        <w:t>Basic Information to Use Case</w:t>
      </w:r>
      <w:r>
        <w:t xml:space="preserve"> </w:t>
      </w:r>
    </w:p>
    <w:tbl>
      <w:tblPr>
        <w:tblW w:w="0" w:type="auto"/>
        <w:tblInd w:w="108" w:type="dxa"/>
        <w:tblLayout w:type="fixed"/>
        <w:tblLook w:val="0000" w:firstRow="0" w:lastRow="0" w:firstColumn="0" w:lastColumn="0" w:noHBand="0" w:noVBand="0"/>
      </w:tblPr>
      <w:tblGrid>
        <w:gridCol w:w="4874"/>
        <w:gridCol w:w="2273"/>
        <w:gridCol w:w="1911"/>
      </w:tblGrid>
      <w:tr w:rsidR="00D40477" w:rsidTr="005D11BD">
        <w:tc>
          <w:tcPr>
            <w:tcW w:w="4874" w:type="dxa"/>
            <w:tcBorders>
              <w:top w:val="single" w:sz="4" w:space="0" w:color="000000"/>
              <w:left w:val="single" w:sz="4" w:space="0" w:color="000000"/>
              <w:bottom w:val="single" w:sz="4" w:space="0" w:color="000000"/>
            </w:tcBorders>
            <w:shd w:val="clear" w:color="auto" w:fill="CCCCCC"/>
          </w:tcPr>
          <w:p w:rsidR="00D40477" w:rsidRDefault="00D40477" w:rsidP="005D11BD">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Source(s) / Literature</w:t>
            </w:r>
          </w:p>
        </w:tc>
        <w:tc>
          <w:tcPr>
            <w:tcW w:w="2273" w:type="dxa"/>
            <w:tcBorders>
              <w:top w:val="single" w:sz="4" w:space="0" w:color="000000"/>
              <w:left w:val="single" w:sz="4" w:space="0" w:color="000000"/>
              <w:bottom w:val="single" w:sz="4" w:space="0" w:color="000000"/>
            </w:tcBorders>
            <w:shd w:val="clear" w:color="auto" w:fill="CCCCCC"/>
          </w:tcPr>
          <w:p w:rsidR="00D40477" w:rsidRDefault="00D40477" w:rsidP="005D11BD">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Link</w:t>
            </w:r>
          </w:p>
        </w:tc>
        <w:tc>
          <w:tcPr>
            <w:tcW w:w="1911" w:type="dxa"/>
            <w:tcBorders>
              <w:top w:val="single" w:sz="4" w:space="0" w:color="000000"/>
              <w:left w:val="single" w:sz="4" w:space="0" w:color="000000"/>
              <w:bottom w:val="single" w:sz="4" w:space="0" w:color="000000"/>
              <w:right w:val="single" w:sz="4" w:space="0" w:color="000000"/>
            </w:tcBorders>
            <w:shd w:val="clear" w:color="auto" w:fill="CCCCCC"/>
          </w:tcPr>
          <w:p w:rsidR="00D40477" w:rsidRDefault="00D40477" w:rsidP="005D11BD">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Conditions (limitations) of Use</w:t>
            </w:r>
          </w:p>
        </w:tc>
      </w:tr>
      <w:tr w:rsidR="00D40477" w:rsidTr="005D11BD">
        <w:tblPrEx>
          <w:tblCellMar>
            <w:top w:w="45" w:type="dxa"/>
          </w:tblCellMar>
        </w:tblPrEx>
        <w:tc>
          <w:tcPr>
            <w:tcW w:w="4874" w:type="dxa"/>
            <w:tcBorders>
              <w:top w:val="single" w:sz="4" w:space="0" w:color="000000"/>
              <w:left w:val="single" w:sz="4" w:space="0" w:color="000000"/>
              <w:bottom w:val="single" w:sz="4" w:space="0" w:color="000000"/>
            </w:tcBorders>
            <w:shd w:val="clear" w:color="auto" w:fill="auto"/>
          </w:tcPr>
          <w:p w:rsidR="00D40477" w:rsidRDefault="00D40477" w:rsidP="005D11BD">
            <w:pPr>
              <w:snapToGrid w:val="0"/>
              <w:rPr>
                <w:color w:val="000080"/>
                <w:sz w:val="16"/>
                <w:szCs w:val="16"/>
                <w:lang w:val="en-GB"/>
              </w:rPr>
            </w:pPr>
            <w:r>
              <w:rPr>
                <w:color w:val="000080"/>
                <w:sz w:val="16"/>
                <w:szCs w:val="16"/>
                <w:lang w:val="en-GB"/>
              </w:rPr>
              <w:t xml:space="preserve">Forecasting energy production and consumption on different time-scales </w:t>
            </w:r>
          </w:p>
        </w:tc>
        <w:tc>
          <w:tcPr>
            <w:tcW w:w="2273" w:type="dxa"/>
            <w:tcBorders>
              <w:top w:val="single" w:sz="4" w:space="0" w:color="000000"/>
              <w:left w:val="single" w:sz="4" w:space="0" w:color="000000"/>
              <w:bottom w:val="single" w:sz="4" w:space="0" w:color="000000"/>
            </w:tcBorders>
            <w:shd w:val="clear" w:color="auto" w:fill="auto"/>
          </w:tcPr>
          <w:p w:rsidR="00D40477" w:rsidRDefault="00D40477" w:rsidP="005D11BD">
            <w:pPr>
              <w:snapToGrid w:val="0"/>
              <w:rPr>
                <w:sz w:val="16"/>
                <w:szCs w:val="16"/>
                <w:lang w:val="en-GB"/>
              </w:rPr>
            </w:pPr>
            <w:r>
              <w:rPr>
                <w:sz w:val="16"/>
                <w:szCs w:val="16"/>
                <w:lang w:val="en-GB"/>
              </w:rPr>
              <w:t xml:space="preserve">FINS-0038 </w:t>
            </w:r>
          </w:p>
        </w:tc>
        <w:tc>
          <w:tcPr>
            <w:tcW w:w="1911" w:type="dxa"/>
            <w:tcBorders>
              <w:top w:val="single" w:sz="4" w:space="0" w:color="000000"/>
              <w:left w:val="single" w:sz="4" w:space="0" w:color="000000"/>
              <w:bottom w:val="single" w:sz="4" w:space="0" w:color="000000"/>
              <w:right w:val="single" w:sz="4" w:space="0" w:color="000000"/>
            </w:tcBorders>
            <w:shd w:val="clear" w:color="auto" w:fill="auto"/>
          </w:tcPr>
          <w:p w:rsidR="00D40477" w:rsidRDefault="00D40477" w:rsidP="005D11BD">
            <w:pPr>
              <w:snapToGrid w:val="0"/>
              <w:rPr>
                <w:sz w:val="16"/>
                <w:szCs w:val="16"/>
                <w:lang w:val="en-GB"/>
              </w:rPr>
            </w:pPr>
            <w:r>
              <w:rPr>
                <w:sz w:val="16"/>
                <w:szCs w:val="16"/>
                <w:lang w:val="en-GB"/>
              </w:rPr>
              <w:t xml:space="preserve">- </w:t>
            </w:r>
          </w:p>
        </w:tc>
      </w:tr>
      <w:tr w:rsidR="00D40477" w:rsidTr="005D11BD">
        <w:tblPrEx>
          <w:tblCellMar>
            <w:top w:w="45" w:type="dxa"/>
          </w:tblCellMar>
        </w:tblPrEx>
        <w:tc>
          <w:tcPr>
            <w:tcW w:w="4874" w:type="dxa"/>
            <w:tcBorders>
              <w:top w:val="single" w:sz="4" w:space="0" w:color="000000"/>
              <w:left w:val="single" w:sz="4" w:space="0" w:color="000000"/>
              <w:bottom w:val="single" w:sz="4" w:space="0" w:color="000000"/>
            </w:tcBorders>
            <w:shd w:val="clear" w:color="auto" w:fill="auto"/>
          </w:tcPr>
          <w:p w:rsidR="00D40477" w:rsidRDefault="00D40477" w:rsidP="005D11BD">
            <w:pPr>
              <w:snapToGrid w:val="0"/>
              <w:rPr>
                <w:color w:val="000080"/>
                <w:sz w:val="16"/>
                <w:szCs w:val="16"/>
                <w:lang w:val="en-GB"/>
              </w:rPr>
            </w:pPr>
            <w:r>
              <w:rPr>
                <w:color w:val="000080"/>
                <w:sz w:val="16"/>
                <w:szCs w:val="16"/>
                <w:lang w:val="en-GB"/>
              </w:rPr>
              <w:t xml:space="preserve">New </w:t>
            </w:r>
            <w:proofErr w:type="spellStart"/>
            <w:r>
              <w:rPr>
                <w:color w:val="000080"/>
                <w:sz w:val="16"/>
                <w:szCs w:val="16"/>
                <w:lang w:val="en-GB"/>
              </w:rPr>
              <w:t>SourceDocument</w:t>
            </w:r>
            <w:proofErr w:type="spellEnd"/>
            <w:r>
              <w:rPr>
                <w:color w:val="000080"/>
                <w:sz w:val="16"/>
                <w:szCs w:val="16"/>
                <w:lang w:val="en-GB"/>
              </w:rPr>
              <w:t xml:space="preserve"> </w:t>
            </w:r>
          </w:p>
        </w:tc>
        <w:tc>
          <w:tcPr>
            <w:tcW w:w="2273" w:type="dxa"/>
            <w:tcBorders>
              <w:top w:val="single" w:sz="4" w:space="0" w:color="000000"/>
              <w:left w:val="single" w:sz="4" w:space="0" w:color="000000"/>
              <w:bottom w:val="single" w:sz="4" w:space="0" w:color="000000"/>
            </w:tcBorders>
            <w:shd w:val="clear" w:color="auto" w:fill="auto"/>
          </w:tcPr>
          <w:p w:rsidR="00D40477" w:rsidRDefault="00D40477" w:rsidP="005D11BD">
            <w:pPr>
              <w:snapToGrid w:val="0"/>
              <w:rPr>
                <w:sz w:val="16"/>
                <w:szCs w:val="16"/>
                <w:lang w:val="en-GB"/>
              </w:rPr>
            </w:pPr>
            <w:r>
              <w:rPr>
                <w:sz w:val="16"/>
                <w:szCs w:val="16"/>
                <w:lang w:val="en-GB"/>
              </w:rPr>
              <w:t xml:space="preserve">EDF-0005 </w:t>
            </w:r>
          </w:p>
        </w:tc>
        <w:tc>
          <w:tcPr>
            <w:tcW w:w="1911" w:type="dxa"/>
            <w:tcBorders>
              <w:top w:val="single" w:sz="4" w:space="0" w:color="000000"/>
              <w:left w:val="single" w:sz="4" w:space="0" w:color="000000"/>
              <w:bottom w:val="single" w:sz="4" w:space="0" w:color="000000"/>
              <w:right w:val="single" w:sz="4" w:space="0" w:color="000000"/>
            </w:tcBorders>
            <w:shd w:val="clear" w:color="auto" w:fill="auto"/>
          </w:tcPr>
          <w:p w:rsidR="00D40477" w:rsidRDefault="00D40477" w:rsidP="005D11BD">
            <w:pPr>
              <w:snapToGrid w:val="0"/>
              <w:rPr>
                <w:sz w:val="16"/>
                <w:szCs w:val="16"/>
                <w:lang w:val="en-GB"/>
              </w:rPr>
            </w:pPr>
            <w:r>
              <w:rPr>
                <w:sz w:val="16"/>
                <w:szCs w:val="16"/>
                <w:lang w:val="en-GB"/>
              </w:rPr>
              <w:t xml:space="preserve">- </w:t>
            </w:r>
          </w:p>
        </w:tc>
      </w:tr>
      <w:tr w:rsidR="00D40477" w:rsidTr="005D11BD">
        <w:tblPrEx>
          <w:tblCellMar>
            <w:top w:w="45" w:type="dxa"/>
          </w:tblCellMar>
        </w:tblPrEx>
        <w:tc>
          <w:tcPr>
            <w:tcW w:w="4874" w:type="dxa"/>
            <w:tcBorders>
              <w:top w:val="single" w:sz="4" w:space="0" w:color="000000"/>
              <w:left w:val="single" w:sz="4" w:space="0" w:color="000000"/>
              <w:bottom w:val="single" w:sz="4" w:space="0" w:color="000000"/>
            </w:tcBorders>
            <w:shd w:val="clear" w:color="auto" w:fill="auto"/>
          </w:tcPr>
          <w:p w:rsidR="00D40477" w:rsidRDefault="00D40477" w:rsidP="005D11BD">
            <w:pPr>
              <w:snapToGrid w:val="0"/>
              <w:rPr>
                <w:color w:val="000080"/>
                <w:sz w:val="16"/>
                <w:szCs w:val="16"/>
                <w:lang w:val="en-GB"/>
              </w:rPr>
            </w:pPr>
            <w:r>
              <w:rPr>
                <w:color w:val="000080"/>
                <w:sz w:val="16"/>
                <w:szCs w:val="16"/>
                <w:lang w:val="en-GB"/>
              </w:rPr>
              <w:t xml:space="preserve">Energy consumption forecast </w:t>
            </w:r>
          </w:p>
        </w:tc>
        <w:tc>
          <w:tcPr>
            <w:tcW w:w="2273" w:type="dxa"/>
            <w:tcBorders>
              <w:top w:val="single" w:sz="4" w:space="0" w:color="000000"/>
              <w:left w:val="single" w:sz="4" w:space="0" w:color="000000"/>
              <w:bottom w:val="single" w:sz="4" w:space="0" w:color="000000"/>
            </w:tcBorders>
            <w:shd w:val="clear" w:color="auto" w:fill="auto"/>
          </w:tcPr>
          <w:p w:rsidR="00D40477" w:rsidRDefault="00D40477" w:rsidP="005D11BD">
            <w:pPr>
              <w:snapToGrid w:val="0"/>
              <w:rPr>
                <w:sz w:val="16"/>
                <w:szCs w:val="16"/>
                <w:lang w:val="en-GB"/>
              </w:rPr>
            </w:pPr>
            <w:r>
              <w:rPr>
                <w:sz w:val="16"/>
                <w:szCs w:val="16"/>
                <w:lang w:val="en-GB"/>
              </w:rPr>
              <w:t xml:space="preserve">EDF-0004 </w:t>
            </w:r>
          </w:p>
        </w:tc>
        <w:tc>
          <w:tcPr>
            <w:tcW w:w="1911" w:type="dxa"/>
            <w:tcBorders>
              <w:top w:val="single" w:sz="4" w:space="0" w:color="000000"/>
              <w:left w:val="single" w:sz="4" w:space="0" w:color="000000"/>
              <w:bottom w:val="single" w:sz="4" w:space="0" w:color="000000"/>
              <w:right w:val="single" w:sz="4" w:space="0" w:color="000000"/>
            </w:tcBorders>
            <w:shd w:val="clear" w:color="auto" w:fill="auto"/>
          </w:tcPr>
          <w:p w:rsidR="00D40477" w:rsidRDefault="00D40477" w:rsidP="005D11BD">
            <w:pPr>
              <w:snapToGrid w:val="0"/>
              <w:rPr>
                <w:sz w:val="16"/>
                <w:szCs w:val="16"/>
                <w:lang w:val="en-GB"/>
              </w:rPr>
            </w:pPr>
            <w:r>
              <w:rPr>
                <w:sz w:val="16"/>
                <w:szCs w:val="16"/>
                <w:lang w:val="en-GB"/>
              </w:rPr>
              <w:t xml:space="preserve">- </w:t>
            </w:r>
          </w:p>
        </w:tc>
      </w:tr>
    </w:tbl>
    <w:p w:rsidR="00D40477" w:rsidRDefault="00D40477" w:rsidP="00D40477">
      <w:pPr>
        <w:rPr>
          <w:lang w:val="en-GB"/>
        </w:rPr>
      </w:pPr>
    </w:p>
    <w:tbl>
      <w:tblPr>
        <w:tblW w:w="0" w:type="auto"/>
        <w:tblInd w:w="108" w:type="dxa"/>
        <w:tblLayout w:type="fixed"/>
        <w:tblLook w:val="0000" w:firstRow="0" w:lastRow="0" w:firstColumn="0" w:lastColumn="0" w:noHBand="0" w:noVBand="0"/>
      </w:tblPr>
      <w:tblGrid>
        <w:gridCol w:w="4535"/>
        <w:gridCol w:w="4523"/>
      </w:tblGrid>
      <w:tr w:rsidR="00D40477" w:rsidTr="005D11BD">
        <w:tc>
          <w:tcPr>
            <w:tcW w:w="9058" w:type="dxa"/>
            <w:gridSpan w:val="2"/>
            <w:tcBorders>
              <w:top w:val="single" w:sz="4" w:space="0" w:color="000000"/>
              <w:left w:val="single" w:sz="4" w:space="0" w:color="000000"/>
              <w:bottom w:val="single" w:sz="4" w:space="0" w:color="000000"/>
              <w:right w:val="single" w:sz="4" w:space="0" w:color="000000"/>
            </w:tcBorders>
            <w:shd w:val="clear" w:color="auto" w:fill="CCCCCC"/>
          </w:tcPr>
          <w:p w:rsidR="00D40477" w:rsidRDefault="00D40477" w:rsidP="005D11BD">
            <w:pPr>
              <w:snapToGrid w:val="0"/>
            </w:pPr>
            <w:r>
              <w:rPr>
                <w:rFonts w:ascii="Arial Narrow" w:hAnsi="Arial Narrow" w:cs="Arial Narrow"/>
                <w:b/>
                <w:bCs/>
                <w:i/>
                <w:iCs/>
                <w:color w:val="000080"/>
                <w:sz w:val="19"/>
                <w:szCs w:val="19"/>
                <w:lang w:val="en-GB"/>
              </w:rPr>
              <w:t>Relation to Higher Level Use Case</w:t>
            </w:r>
            <w:r>
              <w:t xml:space="preserve"> </w:t>
            </w:r>
          </w:p>
        </w:tc>
      </w:tr>
      <w:tr w:rsidR="00D40477" w:rsidTr="005D11BD">
        <w:tc>
          <w:tcPr>
            <w:tcW w:w="4535" w:type="dxa"/>
            <w:tcBorders>
              <w:top w:val="single" w:sz="4" w:space="0" w:color="000000"/>
              <w:left w:val="single" w:sz="4" w:space="0" w:color="000000"/>
              <w:bottom w:val="single" w:sz="4" w:space="0" w:color="000000"/>
            </w:tcBorders>
            <w:shd w:val="clear" w:color="auto" w:fill="CCCCCC"/>
          </w:tcPr>
          <w:p w:rsidR="00D40477" w:rsidRDefault="00D40477" w:rsidP="005D11BD">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Cluster</w:t>
            </w:r>
          </w:p>
        </w:tc>
        <w:tc>
          <w:tcPr>
            <w:tcW w:w="4523" w:type="dxa"/>
            <w:tcBorders>
              <w:top w:val="single" w:sz="4" w:space="0" w:color="000000"/>
              <w:left w:val="single" w:sz="4" w:space="0" w:color="000000"/>
              <w:bottom w:val="single" w:sz="4" w:space="0" w:color="000000"/>
              <w:right w:val="single" w:sz="4" w:space="0" w:color="000000"/>
            </w:tcBorders>
            <w:shd w:val="clear" w:color="auto" w:fill="CCCCCC"/>
          </w:tcPr>
          <w:p w:rsidR="00D40477" w:rsidRDefault="00D40477" w:rsidP="005D11BD">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Higher Level Use Case</w:t>
            </w:r>
          </w:p>
        </w:tc>
      </w:tr>
      <w:tr w:rsidR="00D40477" w:rsidTr="005D11BD">
        <w:tblPrEx>
          <w:tblCellMar>
            <w:top w:w="45" w:type="dxa"/>
          </w:tblCellMar>
        </w:tblPrEx>
        <w:tc>
          <w:tcPr>
            <w:tcW w:w="4535" w:type="dxa"/>
            <w:tcBorders>
              <w:top w:val="single" w:sz="4" w:space="0" w:color="000000"/>
              <w:left w:val="single" w:sz="4" w:space="0" w:color="000000"/>
              <w:bottom w:val="single" w:sz="4" w:space="0" w:color="000000"/>
            </w:tcBorders>
            <w:shd w:val="clear" w:color="auto" w:fill="E6E6E6"/>
          </w:tcPr>
          <w:p w:rsidR="00D40477" w:rsidRDefault="00D40477" w:rsidP="005D11BD">
            <w:pPr>
              <w:snapToGrid w:val="0"/>
              <w:rPr>
                <w:color w:val="000080"/>
                <w:sz w:val="16"/>
                <w:szCs w:val="16"/>
                <w:lang w:val="en-GB"/>
              </w:rPr>
            </w:pPr>
          </w:p>
        </w:tc>
        <w:tc>
          <w:tcPr>
            <w:tcW w:w="4523" w:type="dxa"/>
            <w:tcBorders>
              <w:top w:val="single" w:sz="4" w:space="0" w:color="000000"/>
              <w:bottom w:val="single" w:sz="4" w:space="0" w:color="000000"/>
              <w:right w:val="single" w:sz="4" w:space="0" w:color="000000"/>
            </w:tcBorders>
            <w:shd w:val="clear" w:color="auto" w:fill="E6E6E6"/>
          </w:tcPr>
          <w:p w:rsidR="00D40477" w:rsidRDefault="00D40477" w:rsidP="005D11BD">
            <w:pPr>
              <w:snapToGrid w:val="0"/>
              <w:rPr>
                <w:sz w:val="16"/>
                <w:szCs w:val="16"/>
                <w:lang w:val="en-GB"/>
              </w:rPr>
            </w:pPr>
            <w:r>
              <w:rPr>
                <w:sz w:val="16"/>
                <w:szCs w:val="16"/>
                <w:lang w:val="en-GB"/>
              </w:rPr>
              <w:t xml:space="preserve">Fault location, isolation and system restoration (FLIR) </w:t>
            </w:r>
          </w:p>
        </w:tc>
      </w:tr>
    </w:tbl>
    <w:p w:rsidR="00D40477" w:rsidRDefault="00D40477" w:rsidP="00D40477">
      <w:pPr>
        <w:rPr>
          <w:lang w:val="en-GB"/>
        </w:rPr>
      </w:pPr>
    </w:p>
    <w:tbl>
      <w:tblPr>
        <w:tblW w:w="0" w:type="auto"/>
        <w:tblInd w:w="108" w:type="dxa"/>
        <w:tblLayout w:type="fixed"/>
        <w:tblLook w:val="0000" w:firstRow="0" w:lastRow="0" w:firstColumn="0" w:lastColumn="0" w:noHBand="0" w:noVBand="0"/>
      </w:tblPr>
      <w:tblGrid>
        <w:gridCol w:w="9058"/>
      </w:tblGrid>
      <w:tr w:rsidR="00D40477" w:rsidTr="005D11BD">
        <w:tc>
          <w:tcPr>
            <w:tcW w:w="9058" w:type="dxa"/>
            <w:tcBorders>
              <w:top w:val="single" w:sz="4" w:space="0" w:color="000000"/>
              <w:left w:val="single" w:sz="4" w:space="0" w:color="000000"/>
              <w:bottom w:val="single" w:sz="4" w:space="0" w:color="000000"/>
              <w:right w:val="single" w:sz="4" w:space="0" w:color="000000"/>
            </w:tcBorders>
            <w:shd w:val="clear" w:color="auto" w:fill="CCCCCC"/>
          </w:tcPr>
          <w:p w:rsidR="00D40477" w:rsidRDefault="00D40477" w:rsidP="005D11BD">
            <w:pPr>
              <w:snapToGrid w:val="0"/>
            </w:pPr>
            <w:r>
              <w:rPr>
                <w:rFonts w:ascii="Arial Narrow" w:hAnsi="Arial Narrow" w:cs="Arial Narrow"/>
                <w:b/>
                <w:bCs/>
                <w:i/>
                <w:iCs/>
                <w:color w:val="000080"/>
                <w:sz w:val="19"/>
                <w:szCs w:val="19"/>
                <w:lang w:val="en-GB"/>
              </w:rPr>
              <w:t>Maturity of Use Case</w:t>
            </w:r>
            <w:r>
              <w:t xml:space="preserve"> </w:t>
            </w:r>
            <w:r>
              <w:rPr>
                <w:rFonts w:ascii="Arial Narrow" w:hAnsi="Arial Narrow" w:cs="Arial Narrow"/>
                <w:i/>
                <w:iCs/>
                <w:color w:val="000080"/>
                <w:sz w:val="12"/>
                <w:szCs w:val="12"/>
                <w:lang w:val="en-GB"/>
              </w:rPr>
              <w:t>- in business operation, realized in demonstration project, realised in R&amp;D, in preparation, visionary</w:t>
            </w:r>
            <w:r>
              <w:t xml:space="preserve"> </w:t>
            </w:r>
          </w:p>
        </w:tc>
      </w:tr>
      <w:tr w:rsidR="00D40477" w:rsidTr="005D11BD">
        <w:tblPrEx>
          <w:tblCellMar>
            <w:top w:w="45" w:type="dxa"/>
          </w:tblCellMar>
        </w:tblPrEx>
        <w:tc>
          <w:tcPr>
            <w:tcW w:w="9058" w:type="dxa"/>
            <w:tcBorders>
              <w:top w:val="single" w:sz="4" w:space="0" w:color="000000"/>
              <w:left w:val="single" w:sz="4" w:space="0" w:color="000000"/>
              <w:bottom w:val="single" w:sz="4" w:space="0" w:color="000000"/>
              <w:right w:val="single" w:sz="4" w:space="0" w:color="000000"/>
            </w:tcBorders>
            <w:shd w:val="clear" w:color="auto" w:fill="E6E6E6"/>
          </w:tcPr>
          <w:p w:rsidR="00D40477" w:rsidRDefault="00D40477" w:rsidP="005D11BD">
            <w:pPr>
              <w:snapToGrid w:val="0"/>
              <w:rPr>
                <w:color w:val="000080"/>
                <w:sz w:val="16"/>
                <w:szCs w:val="16"/>
                <w:lang w:val="en-GB"/>
              </w:rPr>
            </w:pPr>
            <w:r>
              <w:rPr>
                <w:color w:val="000080"/>
                <w:sz w:val="16"/>
                <w:szCs w:val="16"/>
                <w:lang w:val="en-GB"/>
              </w:rPr>
              <w:t xml:space="preserve">- </w:t>
            </w:r>
          </w:p>
        </w:tc>
      </w:tr>
      <w:tr w:rsidR="00D40477" w:rsidTr="005D11BD">
        <w:tc>
          <w:tcPr>
            <w:tcW w:w="9058" w:type="dxa"/>
            <w:tcBorders>
              <w:top w:val="single" w:sz="4" w:space="0" w:color="000000"/>
              <w:left w:val="single" w:sz="4" w:space="0" w:color="000000"/>
              <w:bottom w:val="single" w:sz="4" w:space="0" w:color="000000"/>
              <w:right w:val="single" w:sz="4" w:space="0" w:color="000000"/>
            </w:tcBorders>
            <w:shd w:val="clear" w:color="auto" w:fill="CCCCCC"/>
          </w:tcPr>
          <w:p w:rsidR="00D40477" w:rsidRDefault="00D40477" w:rsidP="005D11BD">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Prioritisation</w:t>
            </w:r>
          </w:p>
        </w:tc>
      </w:tr>
      <w:tr w:rsidR="00D40477" w:rsidTr="005D11BD">
        <w:tblPrEx>
          <w:tblCellMar>
            <w:top w:w="45" w:type="dxa"/>
          </w:tblCellMar>
        </w:tblPrEx>
        <w:tc>
          <w:tcPr>
            <w:tcW w:w="9058" w:type="dxa"/>
            <w:tcBorders>
              <w:top w:val="single" w:sz="4" w:space="0" w:color="000000"/>
              <w:left w:val="single" w:sz="4" w:space="0" w:color="000000"/>
              <w:bottom w:val="single" w:sz="4" w:space="0" w:color="000000"/>
              <w:right w:val="single" w:sz="4" w:space="0" w:color="000000"/>
            </w:tcBorders>
            <w:shd w:val="clear" w:color="auto" w:fill="E6E6E6"/>
          </w:tcPr>
          <w:p w:rsidR="00D40477" w:rsidRDefault="00D40477" w:rsidP="005D11BD">
            <w:pPr>
              <w:snapToGrid w:val="0"/>
              <w:rPr>
                <w:color w:val="000080"/>
                <w:sz w:val="16"/>
                <w:szCs w:val="16"/>
                <w:lang w:val="en-GB"/>
              </w:rPr>
            </w:pPr>
            <w:r>
              <w:rPr>
                <w:color w:val="000080"/>
                <w:sz w:val="16"/>
                <w:szCs w:val="16"/>
                <w:lang w:val="en-GB"/>
              </w:rPr>
              <w:t xml:space="preserve">- </w:t>
            </w:r>
          </w:p>
        </w:tc>
      </w:tr>
      <w:tr w:rsidR="00D40477" w:rsidTr="005D11BD">
        <w:tc>
          <w:tcPr>
            <w:tcW w:w="9058" w:type="dxa"/>
            <w:tcBorders>
              <w:top w:val="single" w:sz="4" w:space="0" w:color="000000"/>
              <w:left w:val="single" w:sz="4" w:space="0" w:color="000000"/>
              <w:bottom w:val="single" w:sz="4" w:space="0" w:color="000000"/>
              <w:right w:val="single" w:sz="4" w:space="0" w:color="000000"/>
            </w:tcBorders>
            <w:shd w:val="clear" w:color="auto" w:fill="CCCCCC"/>
          </w:tcPr>
          <w:p w:rsidR="00D40477" w:rsidRDefault="00D40477" w:rsidP="005D11BD">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Generic, Regional or National Relation</w:t>
            </w:r>
          </w:p>
        </w:tc>
      </w:tr>
      <w:tr w:rsidR="00D40477" w:rsidTr="005D11BD">
        <w:tblPrEx>
          <w:tblCellMar>
            <w:top w:w="45" w:type="dxa"/>
          </w:tblCellMar>
        </w:tblPrEx>
        <w:tc>
          <w:tcPr>
            <w:tcW w:w="9058" w:type="dxa"/>
            <w:tcBorders>
              <w:top w:val="single" w:sz="4" w:space="0" w:color="000000"/>
              <w:left w:val="single" w:sz="4" w:space="0" w:color="000000"/>
              <w:bottom w:val="single" w:sz="4" w:space="0" w:color="000000"/>
              <w:right w:val="single" w:sz="4" w:space="0" w:color="000000"/>
            </w:tcBorders>
            <w:shd w:val="clear" w:color="auto" w:fill="E6E6E6"/>
          </w:tcPr>
          <w:p w:rsidR="00D40477" w:rsidRDefault="00D40477" w:rsidP="005D11BD">
            <w:pPr>
              <w:snapToGrid w:val="0"/>
              <w:rPr>
                <w:color w:val="000080"/>
                <w:sz w:val="16"/>
                <w:szCs w:val="16"/>
                <w:lang w:val="en-GB"/>
              </w:rPr>
            </w:pPr>
            <w:r>
              <w:rPr>
                <w:color w:val="000080"/>
                <w:sz w:val="16"/>
                <w:szCs w:val="16"/>
                <w:lang w:val="en-GB"/>
              </w:rPr>
              <w:t xml:space="preserve">Generic </w:t>
            </w:r>
          </w:p>
        </w:tc>
      </w:tr>
      <w:tr w:rsidR="00D40477" w:rsidTr="005D11BD">
        <w:tc>
          <w:tcPr>
            <w:tcW w:w="9058" w:type="dxa"/>
            <w:tcBorders>
              <w:top w:val="single" w:sz="4" w:space="0" w:color="000000"/>
              <w:left w:val="single" w:sz="4" w:space="0" w:color="000000"/>
              <w:bottom w:val="single" w:sz="4" w:space="0" w:color="000000"/>
              <w:right w:val="single" w:sz="4" w:space="0" w:color="000000"/>
            </w:tcBorders>
            <w:shd w:val="clear" w:color="auto" w:fill="CCCCCC"/>
          </w:tcPr>
          <w:p w:rsidR="00D40477" w:rsidRDefault="00D40477" w:rsidP="005D11BD">
            <w:pPr>
              <w:snapToGrid w:val="0"/>
            </w:pPr>
            <w:r>
              <w:rPr>
                <w:rFonts w:ascii="Arial Narrow" w:hAnsi="Arial Narrow" w:cs="Arial Narrow"/>
                <w:b/>
                <w:bCs/>
                <w:i/>
                <w:iCs/>
                <w:color w:val="000080"/>
                <w:sz w:val="19"/>
                <w:szCs w:val="19"/>
                <w:lang w:val="en-GB"/>
              </w:rPr>
              <w:t xml:space="preserve">View  </w:t>
            </w:r>
            <w:r>
              <w:rPr>
                <w:rFonts w:ascii="Arial Narrow" w:hAnsi="Arial Narrow" w:cs="Arial Narrow"/>
                <w:i/>
                <w:iCs/>
                <w:color w:val="000080"/>
                <w:sz w:val="12"/>
                <w:szCs w:val="12"/>
                <w:lang w:val="en-GB"/>
              </w:rPr>
              <w:t>- Technical / Business</w:t>
            </w:r>
            <w:r>
              <w:t xml:space="preserve"> </w:t>
            </w:r>
          </w:p>
        </w:tc>
      </w:tr>
      <w:tr w:rsidR="00D40477" w:rsidTr="005D11BD">
        <w:tblPrEx>
          <w:tblCellMar>
            <w:top w:w="45" w:type="dxa"/>
          </w:tblCellMar>
        </w:tblPrEx>
        <w:tc>
          <w:tcPr>
            <w:tcW w:w="9058" w:type="dxa"/>
            <w:tcBorders>
              <w:top w:val="single" w:sz="4" w:space="0" w:color="000000"/>
              <w:left w:val="single" w:sz="4" w:space="0" w:color="000000"/>
              <w:bottom w:val="single" w:sz="4" w:space="0" w:color="000000"/>
              <w:right w:val="single" w:sz="4" w:space="0" w:color="000000"/>
            </w:tcBorders>
            <w:shd w:val="clear" w:color="auto" w:fill="E6E6E6"/>
          </w:tcPr>
          <w:p w:rsidR="00D40477" w:rsidRDefault="00D40477" w:rsidP="005D11BD">
            <w:pPr>
              <w:snapToGrid w:val="0"/>
              <w:rPr>
                <w:color w:val="000080"/>
                <w:sz w:val="16"/>
                <w:szCs w:val="16"/>
                <w:lang w:val="en-GB"/>
              </w:rPr>
            </w:pPr>
            <w:r>
              <w:rPr>
                <w:color w:val="000080"/>
                <w:sz w:val="16"/>
                <w:szCs w:val="16"/>
                <w:lang w:val="en-GB"/>
              </w:rPr>
              <w:t xml:space="preserve">- </w:t>
            </w:r>
          </w:p>
        </w:tc>
      </w:tr>
      <w:tr w:rsidR="00D40477" w:rsidTr="005D11BD">
        <w:tc>
          <w:tcPr>
            <w:tcW w:w="9058" w:type="dxa"/>
            <w:tcBorders>
              <w:top w:val="single" w:sz="4" w:space="0" w:color="000000"/>
              <w:left w:val="single" w:sz="4" w:space="0" w:color="000000"/>
              <w:bottom w:val="single" w:sz="4" w:space="0" w:color="000000"/>
              <w:right w:val="single" w:sz="4" w:space="0" w:color="000000"/>
            </w:tcBorders>
            <w:shd w:val="clear" w:color="auto" w:fill="CCCCCC"/>
          </w:tcPr>
          <w:p w:rsidR="00D40477" w:rsidRDefault="00D40477" w:rsidP="005D11BD">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Further Keywords  for Classification</w:t>
            </w:r>
          </w:p>
        </w:tc>
      </w:tr>
      <w:tr w:rsidR="00D40477" w:rsidTr="005D11BD">
        <w:tblPrEx>
          <w:tblCellMar>
            <w:top w:w="45" w:type="dxa"/>
          </w:tblCellMar>
        </w:tblPrEx>
        <w:tc>
          <w:tcPr>
            <w:tcW w:w="9058" w:type="dxa"/>
            <w:tcBorders>
              <w:top w:val="single" w:sz="4" w:space="0" w:color="000000"/>
              <w:left w:val="single" w:sz="4" w:space="0" w:color="000000"/>
              <w:bottom w:val="single" w:sz="4" w:space="0" w:color="000000"/>
              <w:right w:val="single" w:sz="4" w:space="0" w:color="000000"/>
            </w:tcBorders>
            <w:shd w:val="clear" w:color="auto" w:fill="auto"/>
          </w:tcPr>
          <w:p w:rsidR="00D40477" w:rsidRDefault="00D40477" w:rsidP="005D11BD">
            <w:pPr>
              <w:snapToGrid w:val="0"/>
              <w:rPr>
                <w:color w:val="000080"/>
                <w:sz w:val="16"/>
                <w:szCs w:val="16"/>
                <w:lang w:val="en-GB"/>
              </w:rPr>
            </w:pPr>
            <w:r>
              <w:rPr>
                <w:color w:val="000080"/>
                <w:sz w:val="16"/>
                <w:szCs w:val="16"/>
                <w:lang w:val="en-GB"/>
              </w:rPr>
              <w:t xml:space="preserve">- </w:t>
            </w:r>
          </w:p>
        </w:tc>
      </w:tr>
    </w:tbl>
    <w:p w:rsidR="00D40477" w:rsidRDefault="00D40477" w:rsidP="00D40477">
      <w:pPr>
        <w:rPr>
          <w:b/>
          <w:lang w:val="en-GB"/>
        </w:rPr>
      </w:pPr>
    </w:p>
    <w:p w:rsidR="00D40477" w:rsidRDefault="00D40477" w:rsidP="00D40477">
      <w:pPr>
        <w:pStyle w:val="AMD-Heading2"/>
        <w:numPr>
          <w:ilvl w:val="1"/>
          <w:numId w:val="4"/>
        </w:numPr>
        <w:tabs>
          <w:tab w:val="clear" w:pos="0"/>
          <w:tab w:val="left" w:pos="728"/>
        </w:tabs>
        <w:ind w:left="926" w:hanging="926"/>
        <w:rPr>
          <w:i/>
        </w:rPr>
      </w:pPr>
      <w:r>
        <w:rPr>
          <w:i/>
        </w:rPr>
        <w:t>Scope and Objectives of Use Case</w:t>
      </w:r>
    </w:p>
    <w:tbl>
      <w:tblPr>
        <w:tblW w:w="0" w:type="auto"/>
        <w:tblInd w:w="108" w:type="dxa"/>
        <w:tblLayout w:type="fixed"/>
        <w:tblLook w:val="0000" w:firstRow="0" w:lastRow="0" w:firstColumn="0" w:lastColumn="0" w:noHBand="0" w:noVBand="0"/>
      </w:tblPr>
      <w:tblGrid>
        <w:gridCol w:w="9058"/>
      </w:tblGrid>
      <w:tr w:rsidR="00D40477" w:rsidTr="005D11BD">
        <w:trPr>
          <w:trHeight w:val="344"/>
        </w:trPr>
        <w:tc>
          <w:tcPr>
            <w:tcW w:w="9058" w:type="dxa"/>
            <w:tcBorders>
              <w:top w:val="single" w:sz="4" w:space="0" w:color="000000"/>
              <w:left w:val="single" w:sz="4" w:space="0" w:color="000000"/>
              <w:bottom w:val="single" w:sz="4" w:space="0" w:color="000000"/>
              <w:right w:val="single" w:sz="4" w:space="0" w:color="000000"/>
            </w:tcBorders>
            <w:shd w:val="clear" w:color="auto" w:fill="CCCCCC"/>
          </w:tcPr>
          <w:p w:rsidR="00D40477" w:rsidRDefault="00D40477" w:rsidP="005D11BD">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Scope and Objectives of Function</w:t>
            </w:r>
          </w:p>
        </w:tc>
      </w:tr>
      <w:tr w:rsidR="00D40477" w:rsidTr="005D11BD">
        <w:tblPrEx>
          <w:tblCellMar>
            <w:top w:w="45" w:type="dxa"/>
          </w:tblCellMar>
        </w:tblPrEx>
        <w:trPr>
          <w:trHeight w:val="23"/>
        </w:trPr>
        <w:tc>
          <w:tcPr>
            <w:tcW w:w="9058" w:type="dxa"/>
            <w:tcBorders>
              <w:top w:val="single" w:sz="4" w:space="0" w:color="000000"/>
              <w:left w:val="single" w:sz="4" w:space="0" w:color="000000"/>
              <w:bottom w:val="single" w:sz="4" w:space="0" w:color="000000"/>
              <w:right w:val="single" w:sz="4" w:space="0" w:color="000000"/>
            </w:tcBorders>
            <w:shd w:val="clear" w:color="auto" w:fill="auto"/>
          </w:tcPr>
          <w:p w:rsidR="00D40477" w:rsidRDefault="00D40477" w:rsidP="005D11BD">
            <w:pPr>
              <w:snapToGrid w:val="0"/>
              <w:rPr>
                <w:color w:val="000080"/>
                <w:sz w:val="16"/>
                <w:szCs w:val="16"/>
                <w:lang w:val="en-GB"/>
              </w:rPr>
            </w:pPr>
            <w:r>
              <w:rPr>
                <w:color w:val="000080"/>
                <w:sz w:val="16"/>
                <w:szCs w:val="16"/>
                <w:lang w:val="en-GB"/>
              </w:rPr>
              <w:t xml:space="preserve"> </w:t>
            </w:r>
            <w:r w:rsidR="00EA4239">
              <w:rPr>
                <w:sz w:val="16"/>
                <w:szCs w:val="16"/>
                <w:lang w:val="en-GB" w:eastAsia="fr-FR"/>
              </w:rPr>
              <w:t>To determine short term (e.g. next 24 h) load and generation profiles</w:t>
            </w:r>
          </w:p>
        </w:tc>
      </w:tr>
    </w:tbl>
    <w:p w:rsidR="00D40477" w:rsidRDefault="00D40477" w:rsidP="00D40477">
      <w:pPr>
        <w:rPr>
          <w:b/>
          <w:lang w:val="en-GB"/>
        </w:rPr>
      </w:pPr>
    </w:p>
    <w:p w:rsidR="00D40477" w:rsidRDefault="00D40477" w:rsidP="00D40477">
      <w:pPr>
        <w:pStyle w:val="AMD-Heading2"/>
        <w:numPr>
          <w:ilvl w:val="1"/>
          <w:numId w:val="5"/>
        </w:numPr>
        <w:tabs>
          <w:tab w:val="clear" w:pos="0"/>
          <w:tab w:val="left" w:pos="728"/>
        </w:tabs>
        <w:ind w:left="926" w:hanging="926"/>
        <w:rPr>
          <w:i/>
        </w:rPr>
      </w:pPr>
      <w:r>
        <w:rPr>
          <w:i/>
        </w:rPr>
        <w:t>Narrative of Use Case</w:t>
      </w:r>
    </w:p>
    <w:tbl>
      <w:tblPr>
        <w:tblW w:w="0" w:type="auto"/>
        <w:tblInd w:w="108" w:type="dxa"/>
        <w:tblLayout w:type="fixed"/>
        <w:tblLook w:val="0000" w:firstRow="0" w:lastRow="0" w:firstColumn="0" w:lastColumn="0" w:noHBand="0" w:noVBand="0"/>
      </w:tblPr>
      <w:tblGrid>
        <w:gridCol w:w="9058"/>
      </w:tblGrid>
      <w:tr w:rsidR="00D40477" w:rsidTr="005D11BD">
        <w:trPr>
          <w:trHeight w:val="23"/>
        </w:trPr>
        <w:tc>
          <w:tcPr>
            <w:tcW w:w="9058" w:type="dxa"/>
            <w:tcBorders>
              <w:top w:val="single" w:sz="4" w:space="0" w:color="000000"/>
              <w:left w:val="single" w:sz="4" w:space="0" w:color="000000"/>
              <w:bottom w:val="single" w:sz="4" w:space="0" w:color="000000"/>
              <w:right w:val="single" w:sz="4" w:space="0" w:color="000000"/>
            </w:tcBorders>
            <w:shd w:val="clear" w:color="auto" w:fill="CCCCCC"/>
          </w:tcPr>
          <w:p w:rsidR="00D40477" w:rsidRDefault="00D40477" w:rsidP="005D11BD">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Narrative of Use Case</w:t>
            </w:r>
          </w:p>
        </w:tc>
      </w:tr>
      <w:tr w:rsidR="00D40477" w:rsidTr="005D11BD">
        <w:trPr>
          <w:trHeight w:val="23"/>
        </w:trPr>
        <w:tc>
          <w:tcPr>
            <w:tcW w:w="9058" w:type="dxa"/>
            <w:tcBorders>
              <w:top w:val="single" w:sz="4" w:space="0" w:color="000000"/>
              <w:left w:val="single" w:sz="4" w:space="0" w:color="000000"/>
              <w:bottom w:val="single" w:sz="4" w:space="0" w:color="000000"/>
              <w:right w:val="single" w:sz="4" w:space="0" w:color="000000"/>
            </w:tcBorders>
            <w:shd w:val="clear" w:color="auto" w:fill="CCCCCC"/>
          </w:tcPr>
          <w:p w:rsidR="00D40477" w:rsidRDefault="00D40477" w:rsidP="005D11BD">
            <w:pPr>
              <w:snapToGrid w:val="0"/>
            </w:pPr>
            <w:r>
              <w:rPr>
                <w:rFonts w:ascii="Arial Narrow" w:hAnsi="Arial Narrow" w:cs="Arial Narrow"/>
                <w:b/>
                <w:bCs/>
                <w:i/>
                <w:iCs/>
                <w:color w:val="000080"/>
                <w:sz w:val="19"/>
                <w:szCs w:val="19"/>
                <w:lang w:val="en-GB"/>
              </w:rPr>
              <w:t>Short description</w:t>
            </w:r>
            <w:r>
              <w:t xml:space="preserve"> </w:t>
            </w:r>
            <w:r>
              <w:rPr>
                <w:rFonts w:ascii="Arial Narrow" w:hAnsi="Arial Narrow" w:cs="Arial Narrow"/>
                <w:i/>
                <w:iCs/>
                <w:color w:val="000080"/>
                <w:sz w:val="12"/>
                <w:szCs w:val="12"/>
                <w:lang w:val="en-GB"/>
              </w:rPr>
              <w:t>- max 3 sentences</w:t>
            </w:r>
            <w:r>
              <w:t xml:space="preserve"> </w:t>
            </w:r>
          </w:p>
        </w:tc>
      </w:tr>
      <w:tr w:rsidR="00D40477" w:rsidTr="005D11BD">
        <w:tblPrEx>
          <w:tblCellMar>
            <w:top w:w="45" w:type="dxa"/>
          </w:tblCellMar>
        </w:tblPrEx>
        <w:trPr>
          <w:trHeight w:val="23"/>
        </w:trPr>
        <w:tc>
          <w:tcPr>
            <w:tcW w:w="9058" w:type="dxa"/>
            <w:tcBorders>
              <w:top w:val="single" w:sz="4" w:space="0" w:color="000000"/>
              <w:left w:val="single" w:sz="4" w:space="0" w:color="000000"/>
              <w:bottom w:val="single" w:sz="4" w:space="0" w:color="000000"/>
              <w:right w:val="single" w:sz="4" w:space="0" w:color="000000"/>
            </w:tcBorders>
            <w:shd w:val="clear" w:color="auto" w:fill="auto"/>
          </w:tcPr>
          <w:p w:rsidR="00D40477" w:rsidRDefault="00D40477" w:rsidP="005D11BD">
            <w:pPr>
              <w:snapToGrid w:val="0"/>
              <w:rPr>
                <w:color w:val="000080"/>
                <w:sz w:val="16"/>
                <w:szCs w:val="16"/>
                <w:lang w:val="en-GB"/>
              </w:rPr>
            </w:pPr>
            <w:r>
              <w:rPr>
                <w:color w:val="000080"/>
                <w:sz w:val="16"/>
                <w:szCs w:val="16"/>
                <w:lang w:val="en-GB"/>
              </w:rPr>
              <w:t xml:space="preserve"> </w:t>
            </w:r>
            <w:r w:rsidR="00EA4239">
              <w:rPr>
                <w:sz w:val="16"/>
                <w:szCs w:val="16"/>
                <w:lang w:val="en-GB" w:eastAsia="fr-FR"/>
              </w:rPr>
              <w:t>The load and generation profiles are forecasted for the e.g. next day according to weather forecasts, historic load and generation profiles, load and generation statistics, events (social, generation maintenance events</w:t>
            </w:r>
            <w:proofErr w:type="gramStart"/>
            <w:r w:rsidR="00EA4239">
              <w:rPr>
                <w:sz w:val="16"/>
                <w:szCs w:val="16"/>
                <w:lang w:val="en-GB" w:eastAsia="fr-FR"/>
              </w:rPr>
              <w:t>,…</w:t>
            </w:r>
            <w:proofErr w:type="gramEnd"/>
            <w:r w:rsidR="00EA4239">
              <w:rPr>
                <w:sz w:val="16"/>
                <w:szCs w:val="16"/>
                <w:lang w:val="en-GB" w:eastAsia="fr-FR"/>
              </w:rPr>
              <w:t>).</w:t>
            </w:r>
          </w:p>
        </w:tc>
      </w:tr>
      <w:tr w:rsidR="00D40477" w:rsidTr="005D11BD">
        <w:trPr>
          <w:trHeight w:val="23"/>
        </w:trPr>
        <w:tc>
          <w:tcPr>
            <w:tcW w:w="9058" w:type="dxa"/>
            <w:tcBorders>
              <w:top w:val="single" w:sz="4" w:space="0" w:color="000000"/>
              <w:left w:val="single" w:sz="4" w:space="0" w:color="000000"/>
              <w:bottom w:val="single" w:sz="4" w:space="0" w:color="000000"/>
              <w:right w:val="single" w:sz="4" w:space="0" w:color="000000"/>
            </w:tcBorders>
            <w:shd w:val="clear" w:color="auto" w:fill="CCCCCC"/>
          </w:tcPr>
          <w:p w:rsidR="00D40477" w:rsidRDefault="00D40477" w:rsidP="005D11BD">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Complete description</w:t>
            </w:r>
          </w:p>
        </w:tc>
      </w:tr>
      <w:tr w:rsidR="00D40477" w:rsidTr="00EA4239">
        <w:tblPrEx>
          <w:tblCellMar>
            <w:top w:w="45" w:type="dxa"/>
          </w:tblCellMar>
        </w:tblPrEx>
        <w:trPr>
          <w:trHeight w:val="734"/>
        </w:trPr>
        <w:tc>
          <w:tcPr>
            <w:tcW w:w="9058" w:type="dxa"/>
            <w:tcBorders>
              <w:top w:val="single" w:sz="4" w:space="0" w:color="000000"/>
              <w:left w:val="single" w:sz="4" w:space="0" w:color="000000"/>
              <w:bottom w:val="single" w:sz="4" w:space="0" w:color="000000"/>
              <w:right w:val="single" w:sz="4" w:space="0" w:color="000000"/>
            </w:tcBorders>
            <w:shd w:val="clear" w:color="auto" w:fill="auto"/>
          </w:tcPr>
          <w:p w:rsidR="00EA4239" w:rsidRPr="00EA4239" w:rsidRDefault="00EA4239" w:rsidP="00EA4239">
            <w:pPr>
              <w:snapToGrid w:val="0"/>
              <w:rPr>
                <w:sz w:val="16"/>
                <w:szCs w:val="16"/>
                <w:lang w:val="en-GB" w:eastAsia="fr-FR"/>
              </w:rPr>
            </w:pPr>
            <w:r w:rsidRPr="00EA4239">
              <w:rPr>
                <w:sz w:val="16"/>
                <w:szCs w:val="16"/>
                <w:lang w:val="en-GB" w:eastAsia="fr-FR"/>
              </w:rPr>
              <w:t xml:space="preserve">The distribution system operator has to forecast generation and consumption to monitor and plan operation of the distribution system in the short term situations. </w:t>
            </w:r>
          </w:p>
          <w:p w:rsidR="00EA4239" w:rsidRPr="00EA4239" w:rsidRDefault="00EA4239" w:rsidP="00EA4239">
            <w:pPr>
              <w:snapToGrid w:val="0"/>
              <w:rPr>
                <w:sz w:val="16"/>
                <w:szCs w:val="16"/>
                <w:lang w:val="en-GB" w:eastAsia="fr-FR"/>
              </w:rPr>
            </w:pPr>
            <w:r w:rsidRPr="00EA4239">
              <w:rPr>
                <w:sz w:val="16"/>
                <w:szCs w:val="16"/>
                <w:lang w:val="en-GB" w:eastAsia="fr-FR"/>
              </w:rPr>
              <w:t>Generation and consumption can be forecasted within various time horizons with different precision. Needed data are gathered from e.g. past statistics, planned up-times, prosumer vacation/travel times and maintenance schedules etc.</w:t>
            </w:r>
          </w:p>
          <w:p w:rsidR="00EA4239" w:rsidRPr="00EA4239" w:rsidRDefault="00EA4239" w:rsidP="00EA4239">
            <w:pPr>
              <w:snapToGrid w:val="0"/>
              <w:rPr>
                <w:sz w:val="16"/>
                <w:szCs w:val="16"/>
                <w:lang w:val="en-GB" w:eastAsia="fr-FR"/>
              </w:rPr>
            </w:pPr>
            <w:r w:rsidRPr="00EA4239">
              <w:rPr>
                <w:sz w:val="16"/>
                <w:szCs w:val="16"/>
                <w:lang w:val="en-GB" w:eastAsia="fr-FR"/>
              </w:rPr>
              <w:t>Non-variable generation from e.g. fuel generators, biogas, geothermal, or water turbines is more predictable than the variable-output generation.</w:t>
            </w:r>
          </w:p>
          <w:p w:rsidR="00EA4239" w:rsidRPr="00EA4239" w:rsidRDefault="00EA4239" w:rsidP="00EA4239">
            <w:pPr>
              <w:snapToGrid w:val="0"/>
              <w:rPr>
                <w:sz w:val="16"/>
                <w:szCs w:val="16"/>
                <w:lang w:val="en-GB" w:eastAsia="fr-FR"/>
              </w:rPr>
            </w:pPr>
            <w:r w:rsidRPr="00EA4239">
              <w:rPr>
                <w:sz w:val="16"/>
                <w:szCs w:val="16"/>
                <w:lang w:val="en-GB" w:eastAsia="fr-FR"/>
              </w:rPr>
              <w:t>Forecasting of variable-output generation - from e.g. wind power or PVs - is tedious and has to be based on DERs availability and numerical weather prediction data, which are then fed into statistical data modelling tools.</w:t>
            </w:r>
          </w:p>
          <w:p w:rsidR="00D40477" w:rsidRPr="00EA4239" w:rsidRDefault="00EA4239" w:rsidP="00EA4239">
            <w:pPr>
              <w:snapToGrid w:val="0"/>
              <w:rPr>
                <w:sz w:val="16"/>
                <w:szCs w:val="16"/>
                <w:lang w:val="en-GB" w:eastAsia="fr-FR"/>
              </w:rPr>
            </w:pPr>
            <w:r w:rsidRPr="00EA4239">
              <w:rPr>
                <w:sz w:val="16"/>
                <w:szCs w:val="16"/>
                <w:lang w:val="en-GB" w:eastAsia="fr-FR"/>
              </w:rPr>
              <w:t>Consumption (Load) forecasts will be based on available past consumer data statistics, expected/planned needs (daily, weekly and monthly periods, etc.), expected weather forecasts, vacation/travel times, and storage level</w:t>
            </w:r>
            <w:r w:rsidR="00D40477" w:rsidRPr="00EA4239">
              <w:rPr>
                <w:sz w:val="16"/>
                <w:szCs w:val="16"/>
                <w:lang w:val="en-GB" w:eastAsia="fr-FR"/>
              </w:rPr>
              <w:t xml:space="preserve"> </w:t>
            </w:r>
          </w:p>
        </w:tc>
      </w:tr>
    </w:tbl>
    <w:p w:rsidR="00D40477" w:rsidRDefault="00D40477" w:rsidP="00D40477">
      <w:pPr>
        <w:autoSpaceDE w:val="0"/>
        <w:rPr>
          <w:lang w:val="en-GB"/>
        </w:rPr>
      </w:pPr>
    </w:p>
    <w:p w:rsidR="00D40477" w:rsidRDefault="00D40477" w:rsidP="00D40477">
      <w:pPr>
        <w:pStyle w:val="AMD-Heading2"/>
        <w:numPr>
          <w:ilvl w:val="1"/>
          <w:numId w:val="6"/>
        </w:numPr>
        <w:tabs>
          <w:tab w:val="clear" w:pos="0"/>
          <w:tab w:val="left" w:pos="728"/>
        </w:tabs>
        <w:ind w:left="926" w:hanging="926"/>
        <w:rPr>
          <w:i/>
        </w:rPr>
      </w:pPr>
      <w:r>
        <w:rPr>
          <w:i/>
        </w:rPr>
        <w:t>Actors: People, Systems, Applications, Databases, the Power System, and Other Stakeholders</w:t>
      </w:r>
    </w:p>
    <w:tbl>
      <w:tblPr>
        <w:tblW w:w="0" w:type="auto"/>
        <w:tblInd w:w="108" w:type="dxa"/>
        <w:tblLayout w:type="fixed"/>
        <w:tblLook w:val="0000" w:firstRow="0" w:lastRow="0" w:firstColumn="0" w:lastColumn="0" w:noHBand="0" w:noVBand="0"/>
      </w:tblPr>
      <w:tblGrid>
        <w:gridCol w:w="2647"/>
        <w:gridCol w:w="2335"/>
        <w:gridCol w:w="4076"/>
      </w:tblGrid>
      <w:tr w:rsidR="00D40477" w:rsidTr="005D11BD">
        <w:tc>
          <w:tcPr>
            <w:tcW w:w="2647" w:type="dxa"/>
            <w:tcBorders>
              <w:top w:val="single" w:sz="4" w:space="0" w:color="000000"/>
              <w:left w:val="single" w:sz="4" w:space="0" w:color="000000"/>
              <w:bottom w:val="single" w:sz="4" w:space="0" w:color="000000"/>
            </w:tcBorders>
            <w:shd w:val="clear" w:color="auto" w:fill="CCCCCC"/>
          </w:tcPr>
          <w:p w:rsidR="00D40477" w:rsidRDefault="00D40477" w:rsidP="005D11BD">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Actor Name</w:t>
            </w:r>
          </w:p>
        </w:tc>
        <w:tc>
          <w:tcPr>
            <w:tcW w:w="2335" w:type="dxa"/>
            <w:tcBorders>
              <w:top w:val="single" w:sz="4" w:space="0" w:color="000000"/>
              <w:left w:val="single" w:sz="4" w:space="0" w:color="000000"/>
              <w:bottom w:val="single" w:sz="4" w:space="0" w:color="000000"/>
            </w:tcBorders>
            <w:shd w:val="clear" w:color="auto" w:fill="CCCCCC"/>
          </w:tcPr>
          <w:p w:rsidR="00D40477" w:rsidRDefault="00D40477" w:rsidP="005D11BD">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Actor Type</w:t>
            </w:r>
          </w:p>
        </w:tc>
        <w:tc>
          <w:tcPr>
            <w:tcW w:w="4076" w:type="dxa"/>
            <w:tcBorders>
              <w:top w:val="single" w:sz="4" w:space="0" w:color="000000"/>
              <w:left w:val="single" w:sz="4" w:space="0" w:color="000000"/>
              <w:bottom w:val="single" w:sz="4" w:space="0" w:color="000000"/>
              <w:right w:val="single" w:sz="4" w:space="0" w:color="000000"/>
            </w:tcBorders>
            <w:shd w:val="clear" w:color="auto" w:fill="CCCCCC"/>
          </w:tcPr>
          <w:p w:rsidR="00D40477" w:rsidRDefault="00D40477" w:rsidP="005D11BD">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Actor Description</w:t>
            </w:r>
          </w:p>
        </w:tc>
      </w:tr>
      <w:tr w:rsidR="00D40477" w:rsidTr="005D11BD">
        <w:tblPrEx>
          <w:tblCellMar>
            <w:top w:w="45" w:type="dxa"/>
          </w:tblCellMar>
        </w:tblPrEx>
        <w:tc>
          <w:tcPr>
            <w:tcW w:w="2647" w:type="dxa"/>
            <w:tcBorders>
              <w:top w:val="single" w:sz="4" w:space="0" w:color="000000"/>
              <w:left w:val="single" w:sz="4" w:space="0" w:color="000000"/>
              <w:bottom w:val="single" w:sz="4" w:space="0" w:color="000000"/>
            </w:tcBorders>
            <w:shd w:val="clear" w:color="auto" w:fill="E6E6E6"/>
          </w:tcPr>
          <w:p w:rsidR="00D40477" w:rsidRDefault="00D40477" w:rsidP="005D11BD">
            <w:pPr>
              <w:snapToGrid w:val="0"/>
              <w:rPr>
                <w:color w:val="000080"/>
                <w:sz w:val="16"/>
                <w:szCs w:val="16"/>
                <w:lang w:val="en-GB"/>
              </w:rPr>
            </w:pPr>
            <w:r>
              <w:rPr>
                <w:color w:val="000080"/>
                <w:sz w:val="16"/>
                <w:szCs w:val="16"/>
                <w:lang w:val="en-GB"/>
              </w:rPr>
              <w:t xml:space="preserve">Consumer </w:t>
            </w:r>
          </w:p>
        </w:tc>
        <w:tc>
          <w:tcPr>
            <w:tcW w:w="2335" w:type="dxa"/>
            <w:tcBorders>
              <w:top w:val="single" w:sz="4" w:space="0" w:color="000000"/>
              <w:left w:val="single" w:sz="4" w:space="0" w:color="000000"/>
              <w:bottom w:val="single" w:sz="4" w:space="0" w:color="000000"/>
            </w:tcBorders>
            <w:shd w:val="clear" w:color="auto" w:fill="E6E6E6"/>
          </w:tcPr>
          <w:p w:rsidR="00D40477" w:rsidRDefault="00D40477" w:rsidP="005D11BD">
            <w:pPr>
              <w:snapToGrid w:val="0"/>
              <w:rPr>
                <w:sz w:val="16"/>
                <w:szCs w:val="16"/>
                <w:lang w:val="en-GB"/>
              </w:rPr>
            </w:pPr>
            <w:r>
              <w:rPr>
                <w:sz w:val="16"/>
                <w:szCs w:val="16"/>
                <w:lang w:val="en-GB"/>
              </w:rPr>
              <w:t xml:space="preserve">Role </w:t>
            </w:r>
          </w:p>
        </w:tc>
        <w:tc>
          <w:tcPr>
            <w:tcW w:w="4076" w:type="dxa"/>
            <w:tcBorders>
              <w:top w:val="single" w:sz="4" w:space="0" w:color="000000"/>
              <w:left w:val="single" w:sz="4" w:space="0" w:color="000000"/>
              <w:bottom w:val="single" w:sz="4" w:space="0" w:color="000000"/>
              <w:right w:val="single" w:sz="4" w:space="0" w:color="000000"/>
            </w:tcBorders>
            <w:shd w:val="clear" w:color="auto" w:fill="E6E6E6"/>
          </w:tcPr>
          <w:p w:rsidR="00D40477" w:rsidRDefault="00D40477" w:rsidP="005D11BD">
            <w:pPr>
              <w:snapToGrid w:val="0"/>
              <w:rPr>
                <w:sz w:val="16"/>
                <w:szCs w:val="16"/>
                <w:lang w:val="en-GB"/>
              </w:rPr>
            </w:pPr>
            <w:r>
              <w:rPr>
                <w:sz w:val="16"/>
                <w:szCs w:val="16"/>
                <w:lang w:val="en-GB"/>
              </w:rPr>
              <w:t xml:space="preserve">A party that consumes </w:t>
            </w:r>
            <w:proofErr w:type="spellStart"/>
            <w:r>
              <w:rPr>
                <w:sz w:val="16"/>
                <w:szCs w:val="16"/>
                <w:lang w:val="en-GB"/>
              </w:rPr>
              <w:t>electricity.Additional</w:t>
            </w:r>
            <w:proofErr w:type="spellEnd"/>
            <w:r>
              <w:rPr>
                <w:sz w:val="16"/>
                <w:szCs w:val="16"/>
                <w:lang w:val="en-GB"/>
              </w:rPr>
              <w:t xml:space="preserve"> </w:t>
            </w:r>
            <w:proofErr w:type="spellStart"/>
            <w:r>
              <w:rPr>
                <w:sz w:val="16"/>
                <w:szCs w:val="16"/>
                <w:lang w:val="en-GB"/>
              </w:rPr>
              <w:t>information:This</w:t>
            </w:r>
            <w:proofErr w:type="spellEnd"/>
            <w:r>
              <w:rPr>
                <w:sz w:val="16"/>
                <w:szCs w:val="16"/>
                <w:lang w:val="en-GB"/>
              </w:rPr>
              <w:t xml:space="preserve"> is a Type of Party Connected to the Grid </w:t>
            </w:r>
          </w:p>
        </w:tc>
      </w:tr>
      <w:tr w:rsidR="00D40477" w:rsidTr="005D11BD">
        <w:tblPrEx>
          <w:tblCellMar>
            <w:top w:w="45" w:type="dxa"/>
          </w:tblCellMar>
        </w:tblPrEx>
        <w:tc>
          <w:tcPr>
            <w:tcW w:w="2647" w:type="dxa"/>
            <w:tcBorders>
              <w:top w:val="single" w:sz="4" w:space="0" w:color="000000"/>
              <w:left w:val="single" w:sz="4" w:space="0" w:color="000000"/>
              <w:bottom w:val="single" w:sz="4" w:space="0" w:color="000000"/>
            </w:tcBorders>
            <w:shd w:val="clear" w:color="auto" w:fill="E6E6E6"/>
          </w:tcPr>
          <w:p w:rsidR="00D40477" w:rsidRDefault="00D40477" w:rsidP="005D11BD">
            <w:pPr>
              <w:snapToGrid w:val="0"/>
              <w:rPr>
                <w:color w:val="000080"/>
                <w:sz w:val="16"/>
                <w:szCs w:val="16"/>
                <w:lang w:val="en-GB"/>
              </w:rPr>
            </w:pPr>
            <w:r>
              <w:rPr>
                <w:color w:val="000080"/>
                <w:sz w:val="16"/>
                <w:szCs w:val="16"/>
                <w:lang w:val="en-GB"/>
              </w:rPr>
              <w:t xml:space="preserve">Weather Forecast </w:t>
            </w:r>
          </w:p>
        </w:tc>
        <w:tc>
          <w:tcPr>
            <w:tcW w:w="2335" w:type="dxa"/>
            <w:tcBorders>
              <w:top w:val="single" w:sz="4" w:space="0" w:color="000000"/>
              <w:left w:val="single" w:sz="4" w:space="0" w:color="000000"/>
              <w:bottom w:val="single" w:sz="4" w:space="0" w:color="000000"/>
            </w:tcBorders>
            <w:shd w:val="clear" w:color="auto" w:fill="E6E6E6"/>
          </w:tcPr>
          <w:p w:rsidR="00D40477" w:rsidRDefault="00D40477" w:rsidP="005D11BD">
            <w:pPr>
              <w:snapToGrid w:val="0"/>
              <w:rPr>
                <w:sz w:val="16"/>
                <w:szCs w:val="16"/>
                <w:lang w:val="en-GB"/>
              </w:rPr>
            </w:pPr>
            <w:r>
              <w:rPr>
                <w:sz w:val="16"/>
                <w:szCs w:val="16"/>
                <w:lang w:val="en-GB"/>
              </w:rPr>
              <w:t xml:space="preserve">- </w:t>
            </w:r>
          </w:p>
        </w:tc>
        <w:tc>
          <w:tcPr>
            <w:tcW w:w="4076" w:type="dxa"/>
            <w:tcBorders>
              <w:top w:val="single" w:sz="4" w:space="0" w:color="000000"/>
              <w:left w:val="single" w:sz="4" w:space="0" w:color="000000"/>
              <w:bottom w:val="single" w:sz="4" w:space="0" w:color="000000"/>
              <w:right w:val="single" w:sz="4" w:space="0" w:color="000000"/>
            </w:tcBorders>
            <w:shd w:val="clear" w:color="auto" w:fill="E6E6E6"/>
          </w:tcPr>
          <w:p w:rsidR="00D40477" w:rsidRDefault="00D40477" w:rsidP="005D11BD">
            <w:pPr>
              <w:snapToGrid w:val="0"/>
              <w:rPr>
                <w:sz w:val="16"/>
                <w:szCs w:val="16"/>
                <w:lang w:val="en-GB"/>
              </w:rPr>
            </w:pPr>
            <w:r>
              <w:rPr>
                <w:sz w:val="16"/>
                <w:szCs w:val="16"/>
                <w:lang w:val="en-GB"/>
              </w:rPr>
              <w:t xml:space="preserve">- </w:t>
            </w:r>
          </w:p>
        </w:tc>
      </w:tr>
      <w:tr w:rsidR="00D40477" w:rsidTr="005D11BD">
        <w:tblPrEx>
          <w:tblCellMar>
            <w:top w:w="45" w:type="dxa"/>
          </w:tblCellMar>
        </w:tblPrEx>
        <w:tc>
          <w:tcPr>
            <w:tcW w:w="2647" w:type="dxa"/>
            <w:tcBorders>
              <w:top w:val="single" w:sz="4" w:space="0" w:color="000000"/>
              <w:left w:val="single" w:sz="4" w:space="0" w:color="000000"/>
              <w:bottom w:val="single" w:sz="4" w:space="0" w:color="000000"/>
            </w:tcBorders>
            <w:shd w:val="clear" w:color="auto" w:fill="E6E6E6"/>
          </w:tcPr>
          <w:p w:rsidR="00D40477" w:rsidRDefault="00D40477" w:rsidP="005D11BD">
            <w:pPr>
              <w:snapToGrid w:val="0"/>
              <w:rPr>
                <w:color w:val="000080"/>
                <w:sz w:val="16"/>
                <w:szCs w:val="16"/>
                <w:lang w:val="en-GB"/>
              </w:rPr>
            </w:pPr>
            <w:r>
              <w:rPr>
                <w:color w:val="000080"/>
                <w:sz w:val="16"/>
                <w:szCs w:val="16"/>
                <w:lang w:val="en-GB"/>
              </w:rPr>
              <w:t xml:space="preserve">Storage </w:t>
            </w:r>
          </w:p>
        </w:tc>
        <w:tc>
          <w:tcPr>
            <w:tcW w:w="2335" w:type="dxa"/>
            <w:tcBorders>
              <w:top w:val="single" w:sz="4" w:space="0" w:color="000000"/>
              <w:left w:val="single" w:sz="4" w:space="0" w:color="000000"/>
              <w:bottom w:val="single" w:sz="4" w:space="0" w:color="000000"/>
            </w:tcBorders>
            <w:shd w:val="clear" w:color="auto" w:fill="E6E6E6"/>
          </w:tcPr>
          <w:p w:rsidR="00D40477" w:rsidRDefault="00D40477" w:rsidP="005D11BD">
            <w:pPr>
              <w:snapToGrid w:val="0"/>
              <w:rPr>
                <w:sz w:val="16"/>
                <w:szCs w:val="16"/>
                <w:lang w:val="en-GB"/>
              </w:rPr>
            </w:pPr>
            <w:r>
              <w:rPr>
                <w:sz w:val="16"/>
                <w:szCs w:val="16"/>
                <w:lang w:val="en-GB"/>
              </w:rPr>
              <w:t xml:space="preserve">System </w:t>
            </w:r>
          </w:p>
        </w:tc>
        <w:tc>
          <w:tcPr>
            <w:tcW w:w="4076" w:type="dxa"/>
            <w:tcBorders>
              <w:top w:val="single" w:sz="4" w:space="0" w:color="000000"/>
              <w:left w:val="single" w:sz="4" w:space="0" w:color="000000"/>
              <w:bottom w:val="single" w:sz="4" w:space="0" w:color="000000"/>
              <w:right w:val="single" w:sz="4" w:space="0" w:color="000000"/>
            </w:tcBorders>
            <w:shd w:val="clear" w:color="auto" w:fill="E6E6E6"/>
          </w:tcPr>
          <w:p w:rsidR="00D40477" w:rsidRDefault="00D40477" w:rsidP="005D11BD">
            <w:pPr>
              <w:snapToGrid w:val="0"/>
              <w:rPr>
                <w:sz w:val="16"/>
                <w:szCs w:val="16"/>
                <w:lang w:val="en-GB"/>
              </w:rPr>
            </w:pPr>
            <w:r>
              <w:rPr>
                <w:sz w:val="16"/>
                <w:szCs w:val="16"/>
                <w:lang w:val="en-GB"/>
              </w:rPr>
              <w:t xml:space="preserve"> </w:t>
            </w:r>
          </w:p>
        </w:tc>
      </w:tr>
      <w:tr w:rsidR="00D40477" w:rsidTr="005D11BD">
        <w:tblPrEx>
          <w:tblCellMar>
            <w:top w:w="45" w:type="dxa"/>
          </w:tblCellMar>
        </w:tblPrEx>
        <w:tc>
          <w:tcPr>
            <w:tcW w:w="2647" w:type="dxa"/>
            <w:tcBorders>
              <w:top w:val="single" w:sz="4" w:space="0" w:color="000000"/>
              <w:left w:val="single" w:sz="4" w:space="0" w:color="000000"/>
              <w:bottom w:val="single" w:sz="4" w:space="0" w:color="000000"/>
            </w:tcBorders>
            <w:shd w:val="clear" w:color="auto" w:fill="E6E6E6"/>
          </w:tcPr>
          <w:p w:rsidR="00D40477" w:rsidRDefault="00D40477" w:rsidP="005D11BD">
            <w:pPr>
              <w:snapToGrid w:val="0"/>
              <w:rPr>
                <w:color w:val="000080"/>
                <w:sz w:val="16"/>
                <w:szCs w:val="16"/>
                <w:lang w:val="en-GB"/>
              </w:rPr>
            </w:pPr>
            <w:r>
              <w:rPr>
                <w:color w:val="000080"/>
                <w:sz w:val="16"/>
                <w:szCs w:val="16"/>
                <w:lang w:val="en-GB"/>
              </w:rPr>
              <w:t xml:space="preserve">El. Vehicle (EV) </w:t>
            </w:r>
          </w:p>
        </w:tc>
        <w:tc>
          <w:tcPr>
            <w:tcW w:w="2335" w:type="dxa"/>
            <w:tcBorders>
              <w:top w:val="single" w:sz="4" w:space="0" w:color="000000"/>
              <w:left w:val="single" w:sz="4" w:space="0" w:color="000000"/>
              <w:bottom w:val="single" w:sz="4" w:space="0" w:color="000000"/>
            </w:tcBorders>
            <w:shd w:val="clear" w:color="auto" w:fill="E6E6E6"/>
          </w:tcPr>
          <w:p w:rsidR="00D40477" w:rsidRDefault="00D40477" w:rsidP="005D11BD">
            <w:pPr>
              <w:snapToGrid w:val="0"/>
              <w:rPr>
                <w:sz w:val="16"/>
                <w:szCs w:val="16"/>
                <w:lang w:val="en-GB"/>
              </w:rPr>
            </w:pPr>
            <w:r>
              <w:rPr>
                <w:sz w:val="16"/>
                <w:szCs w:val="16"/>
                <w:lang w:val="en-GB"/>
              </w:rPr>
              <w:t xml:space="preserve">Role </w:t>
            </w:r>
          </w:p>
        </w:tc>
        <w:tc>
          <w:tcPr>
            <w:tcW w:w="4076" w:type="dxa"/>
            <w:tcBorders>
              <w:top w:val="single" w:sz="4" w:space="0" w:color="000000"/>
              <w:left w:val="single" w:sz="4" w:space="0" w:color="000000"/>
              <w:bottom w:val="single" w:sz="4" w:space="0" w:color="000000"/>
              <w:right w:val="single" w:sz="4" w:space="0" w:color="000000"/>
            </w:tcBorders>
            <w:shd w:val="clear" w:color="auto" w:fill="E6E6E6"/>
          </w:tcPr>
          <w:p w:rsidR="00D40477" w:rsidRDefault="00D40477" w:rsidP="005D11BD">
            <w:pPr>
              <w:snapToGrid w:val="0"/>
              <w:rPr>
                <w:sz w:val="16"/>
                <w:szCs w:val="16"/>
                <w:lang w:val="en-GB"/>
              </w:rPr>
            </w:pPr>
            <w:r>
              <w:rPr>
                <w:sz w:val="16"/>
                <w:szCs w:val="16"/>
                <w:lang w:val="en-GB"/>
              </w:rPr>
              <w:br/>
              <w:t xml:space="preserve"> </w:t>
            </w:r>
          </w:p>
        </w:tc>
      </w:tr>
      <w:tr w:rsidR="00D40477" w:rsidTr="005D11BD">
        <w:tblPrEx>
          <w:tblCellMar>
            <w:top w:w="45" w:type="dxa"/>
          </w:tblCellMar>
        </w:tblPrEx>
        <w:tc>
          <w:tcPr>
            <w:tcW w:w="2647" w:type="dxa"/>
            <w:tcBorders>
              <w:top w:val="single" w:sz="4" w:space="0" w:color="000000"/>
              <w:left w:val="single" w:sz="4" w:space="0" w:color="000000"/>
              <w:bottom w:val="single" w:sz="4" w:space="0" w:color="000000"/>
            </w:tcBorders>
            <w:shd w:val="clear" w:color="auto" w:fill="E6E6E6"/>
          </w:tcPr>
          <w:p w:rsidR="00D40477" w:rsidRDefault="00D40477" w:rsidP="005D11BD">
            <w:pPr>
              <w:snapToGrid w:val="0"/>
              <w:rPr>
                <w:color w:val="000080"/>
                <w:sz w:val="16"/>
                <w:szCs w:val="16"/>
                <w:lang w:val="en-GB"/>
              </w:rPr>
            </w:pPr>
            <w:r>
              <w:rPr>
                <w:color w:val="000080"/>
                <w:sz w:val="16"/>
                <w:szCs w:val="16"/>
                <w:lang w:val="en-GB"/>
              </w:rPr>
              <w:t xml:space="preserve">DSO System </w:t>
            </w:r>
          </w:p>
        </w:tc>
        <w:tc>
          <w:tcPr>
            <w:tcW w:w="2335" w:type="dxa"/>
            <w:tcBorders>
              <w:top w:val="single" w:sz="4" w:space="0" w:color="000000"/>
              <w:left w:val="single" w:sz="4" w:space="0" w:color="000000"/>
              <w:bottom w:val="single" w:sz="4" w:space="0" w:color="000000"/>
            </w:tcBorders>
            <w:shd w:val="clear" w:color="auto" w:fill="E6E6E6"/>
          </w:tcPr>
          <w:p w:rsidR="00D40477" w:rsidRDefault="00D40477" w:rsidP="005D11BD">
            <w:pPr>
              <w:snapToGrid w:val="0"/>
              <w:rPr>
                <w:sz w:val="16"/>
                <w:szCs w:val="16"/>
                <w:lang w:val="en-GB"/>
              </w:rPr>
            </w:pPr>
            <w:r>
              <w:rPr>
                <w:sz w:val="16"/>
                <w:szCs w:val="16"/>
                <w:lang w:val="en-GB"/>
              </w:rPr>
              <w:t xml:space="preserve">Role </w:t>
            </w:r>
          </w:p>
        </w:tc>
        <w:tc>
          <w:tcPr>
            <w:tcW w:w="4076" w:type="dxa"/>
            <w:tcBorders>
              <w:top w:val="single" w:sz="4" w:space="0" w:color="000000"/>
              <w:left w:val="single" w:sz="4" w:space="0" w:color="000000"/>
              <w:bottom w:val="single" w:sz="4" w:space="0" w:color="000000"/>
              <w:right w:val="single" w:sz="4" w:space="0" w:color="000000"/>
            </w:tcBorders>
            <w:shd w:val="clear" w:color="auto" w:fill="E6E6E6"/>
          </w:tcPr>
          <w:p w:rsidR="00D40477" w:rsidRDefault="00D40477" w:rsidP="005D11BD">
            <w:pPr>
              <w:snapToGrid w:val="0"/>
              <w:rPr>
                <w:sz w:val="16"/>
                <w:szCs w:val="16"/>
                <w:lang w:val="en-GB"/>
              </w:rPr>
            </w:pPr>
            <w:r>
              <w:rPr>
                <w:sz w:val="16"/>
                <w:szCs w:val="16"/>
                <w:lang w:val="en-GB"/>
              </w:rPr>
              <w:br/>
              <w:t xml:space="preserve"> </w:t>
            </w:r>
          </w:p>
        </w:tc>
      </w:tr>
      <w:tr w:rsidR="00D40477" w:rsidTr="005D11BD">
        <w:tblPrEx>
          <w:tblCellMar>
            <w:top w:w="45" w:type="dxa"/>
          </w:tblCellMar>
        </w:tblPrEx>
        <w:tc>
          <w:tcPr>
            <w:tcW w:w="2647" w:type="dxa"/>
            <w:tcBorders>
              <w:top w:val="single" w:sz="4" w:space="0" w:color="000000"/>
              <w:left w:val="single" w:sz="4" w:space="0" w:color="000000"/>
              <w:bottom w:val="single" w:sz="4" w:space="0" w:color="000000"/>
            </w:tcBorders>
            <w:shd w:val="clear" w:color="auto" w:fill="E6E6E6"/>
          </w:tcPr>
          <w:p w:rsidR="00D40477" w:rsidRDefault="00D40477" w:rsidP="005D11BD">
            <w:pPr>
              <w:snapToGrid w:val="0"/>
              <w:rPr>
                <w:color w:val="000080"/>
                <w:sz w:val="16"/>
                <w:szCs w:val="16"/>
                <w:lang w:val="en-GB"/>
              </w:rPr>
            </w:pPr>
            <w:r>
              <w:rPr>
                <w:color w:val="000080"/>
                <w:sz w:val="16"/>
                <w:szCs w:val="16"/>
                <w:lang w:val="en-GB"/>
              </w:rPr>
              <w:t xml:space="preserve">Generator </w:t>
            </w:r>
          </w:p>
        </w:tc>
        <w:tc>
          <w:tcPr>
            <w:tcW w:w="2335" w:type="dxa"/>
            <w:tcBorders>
              <w:top w:val="single" w:sz="4" w:space="0" w:color="000000"/>
              <w:left w:val="single" w:sz="4" w:space="0" w:color="000000"/>
              <w:bottom w:val="single" w:sz="4" w:space="0" w:color="000000"/>
            </w:tcBorders>
            <w:shd w:val="clear" w:color="auto" w:fill="E6E6E6"/>
          </w:tcPr>
          <w:p w:rsidR="00D40477" w:rsidRDefault="00D40477" w:rsidP="005D11BD">
            <w:pPr>
              <w:snapToGrid w:val="0"/>
              <w:rPr>
                <w:sz w:val="16"/>
                <w:szCs w:val="16"/>
                <w:lang w:val="en-GB"/>
              </w:rPr>
            </w:pPr>
            <w:r>
              <w:rPr>
                <w:sz w:val="16"/>
                <w:szCs w:val="16"/>
                <w:lang w:val="en-GB"/>
              </w:rPr>
              <w:t xml:space="preserve">Role </w:t>
            </w:r>
          </w:p>
        </w:tc>
        <w:tc>
          <w:tcPr>
            <w:tcW w:w="4076" w:type="dxa"/>
            <w:tcBorders>
              <w:top w:val="single" w:sz="4" w:space="0" w:color="000000"/>
              <w:left w:val="single" w:sz="4" w:space="0" w:color="000000"/>
              <w:bottom w:val="single" w:sz="4" w:space="0" w:color="000000"/>
              <w:right w:val="single" w:sz="4" w:space="0" w:color="000000"/>
            </w:tcBorders>
            <w:shd w:val="clear" w:color="auto" w:fill="E6E6E6"/>
          </w:tcPr>
          <w:p w:rsidR="00D40477" w:rsidRDefault="00D40477" w:rsidP="005D11BD">
            <w:pPr>
              <w:snapToGrid w:val="0"/>
              <w:rPr>
                <w:sz w:val="16"/>
                <w:szCs w:val="16"/>
                <w:lang w:val="en-GB"/>
              </w:rPr>
            </w:pPr>
            <w:r>
              <w:rPr>
                <w:sz w:val="16"/>
                <w:szCs w:val="16"/>
                <w:lang w:val="en-GB"/>
              </w:rPr>
              <w:t xml:space="preserve">Generating electricity, contributing actively to voltage and reactive power control, required to provide the relevant data (information on outages, forecast, actual production) to the energy marketplace (see also the Articles 2.1 and 2.2 of the Directive). </w:t>
            </w:r>
          </w:p>
        </w:tc>
      </w:tr>
    </w:tbl>
    <w:p w:rsidR="00D40477" w:rsidRDefault="00D40477" w:rsidP="00D40477">
      <w:pPr>
        <w:autoSpaceDE w:val="0"/>
        <w:rPr>
          <w:rFonts w:ascii="Arial-BoldItalicMT" w:hAnsi="Arial-BoldItalicMT" w:cs="Arial-BoldItalicMT" w:hint="eastAsia"/>
          <w:b/>
          <w:bCs/>
          <w:i/>
          <w:iCs/>
          <w:sz w:val="19"/>
          <w:szCs w:val="19"/>
          <w:lang w:val="en-GB"/>
        </w:rPr>
      </w:pPr>
    </w:p>
    <w:p w:rsidR="00D40477" w:rsidRDefault="00D40477" w:rsidP="00D40477">
      <w:pPr>
        <w:pStyle w:val="AMD-Heading2"/>
        <w:numPr>
          <w:ilvl w:val="1"/>
          <w:numId w:val="7"/>
        </w:numPr>
        <w:tabs>
          <w:tab w:val="clear" w:pos="0"/>
          <w:tab w:val="left" w:pos="728"/>
        </w:tabs>
        <w:ind w:left="926" w:hanging="926"/>
        <w:rPr>
          <w:i/>
        </w:rPr>
      </w:pPr>
      <w:r>
        <w:rPr>
          <w:i/>
        </w:rPr>
        <w:t>Issues: Legal Contracts, Legal Regulations,  Constraints and others</w:t>
      </w:r>
    </w:p>
    <w:tbl>
      <w:tblPr>
        <w:tblW w:w="0" w:type="auto"/>
        <w:tblInd w:w="108" w:type="dxa"/>
        <w:tblLayout w:type="fixed"/>
        <w:tblLook w:val="0000" w:firstRow="0" w:lastRow="0" w:firstColumn="0" w:lastColumn="0" w:noHBand="0" w:noVBand="0"/>
      </w:tblPr>
      <w:tblGrid>
        <w:gridCol w:w="1594"/>
        <w:gridCol w:w="3823"/>
        <w:gridCol w:w="3641"/>
      </w:tblGrid>
      <w:tr w:rsidR="00D40477" w:rsidTr="005D11BD">
        <w:tc>
          <w:tcPr>
            <w:tcW w:w="1594" w:type="dxa"/>
            <w:tcBorders>
              <w:top w:val="single" w:sz="4" w:space="0" w:color="000000"/>
              <w:left w:val="single" w:sz="4" w:space="0" w:color="000000"/>
              <w:bottom w:val="single" w:sz="4" w:space="0" w:color="000000"/>
            </w:tcBorders>
            <w:shd w:val="clear" w:color="auto" w:fill="CCCCCC"/>
          </w:tcPr>
          <w:p w:rsidR="00D40477" w:rsidRDefault="00D40477" w:rsidP="005D11BD">
            <w:pPr>
              <w:snapToGrid w:val="0"/>
            </w:pPr>
            <w:r>
              <w:rPr>
                <w:rFonts w:ascii="Arial Narrow" w:hAnsi="Arial Narrow" w:cs="Arial Narrow"/>
                <w:b/>
                <w:bCs/>
                <w:i/>
                <w:iCs/>
                <w:color w:val="000080"/>
                <w:sz w:val="19"/>
                <w:szCs w:val="19"/>
                <w:lang w:val="en-GB"/>
              </w:rPr>
              <w:t>Issue -</w:t>
            </w:r>
            <w:r>
              <w:t xml:space="preserve"> </w:t>
            </w:r>
            <w:r>
              <w:rPr>
                <w:rFonts w:ascii="Arial Narrow" w:hAnsi="Arial Narrow" w:cs="Arial Narrow"/>
                <w:b/>
                <w:bCs/>
                <w:i/>
                <w:iCs/>
                <w:color w:val="000080"/>
                <w:sz w:val="12"/>
                <w:szCs w:val="12"/>
                <w:lang w:val="en-GB"/>
              </w:rPr>
              <w:t>here specific ones</w:t>
            </w:r>
            <w:r>
              <w:t xml:space="preserve"> </w:t>
            </w:r>
          </w:p>
        </w:tc>
        <w:tc>
          <w:tcPr>
            <w:tcW w:w="3823" w:type="dxa"/>
            <w:tcBorders>
              <w:top w:val="single" w:sz="4" w:space="0" w:color="000000"/>
              <w:left w:val="single" w:sz="4" w:space="0" w:color="000000"/>
              <w:bottom w:val="single" w:sz="4" w:space="0" w:color="000000"/>
            </w:tcBorders>
            <w:shd w:val="clear" w:color="auto" w:fill="CCCCCC"/>
          </w:tcPr>
          <w:p w:rsidR="00D40477" w:rsidRDefault="00D40477" w:rsidP="005D11BD">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Impact of Issue on Use Case</w:t>
            </w:r>
          </w:p>
        </w:tc>
        <w:tc>
          <w:tcPr>
            <w:tcW w:w="3641" w:type="dxa"/>
            <w:tcBorders>
              <w:top w:val="single" w:sz="4" w:space="0" w:color="000000"/>
              <w:left w:val="single" w:sz="4" w:space="0" w:color="000000"/>
              <w:bottom w:val="single" w:sz="4" w:space="0" w:color="000000"/>
              <w:right w:val="single" w:sz="4" w:space="0" w:color="000000"/>
            </w:tcBorders>
            <w:shd w:val="clear" w:color="auto" w:fill="CCCCCC"/>
          </w:tcPr>
          <w:p w:rsidR="00D40477" w:rsidRDefault="00D40477" w:rsidP="005D11BD">
            <w:pPr>
              <w:snapToGrid w:val="0"/>
            </w:pPr>
            <w:r>
              <w:rPr>
                <w:rFonts w:ascii="Arial Narrow" w:hAnsi="Arial Narrow" w:cs="Arial Narrow"/>
                <w:b/>
                <w:bCs/>
                <w:i/>
                <w:iCs/>
                <w:color w:val="000080"/>
                <w:sz w:val="19"/>
                <w:szCs w:val="19"/>
                <w:lang w:val="en-GB"/>
              </w:rPr>
              <w:t>Reference -</w:t>
            </w:r>
            <w:r>
              <w:t xml:space="preserve"> </w:t>
            </w:r>
            <w:r>
              <w:rPr>
                <w:rFonts w:ascii="Arial Narrow" w:hAnsi="Arial Narrow" w:cs="Arial Narrow"/>
                <w:i/>
                <w:iCs/>
                <w:color w:val="000080"/>
                <w:sz w:val="12"/>
                <w:szCs w:val="12"/>
                <w:lang w:val="en-GB"/>
              </w:rPr>
              <w:t>law, standard, others</w:t>
            </w:r>
            <w:r>
              <w:t xml:space="preserve"> </w:t>
            </w:r>
          </w:p>
        </w:tc>
      </w:tr>
      <w:tr w:rsidR="00D40477" w:rsidTr="005D11BD">
        <w:tblPrEx>
          <w:tblCellMar>
            <w:top w:w="45" w:type="dxa"/>
          </w:tblCellMar>
        </w:tblPrEx>
        <w:tc>
          <w:tcPr>
            <w:tcW w:w="1594" w:type="dxa"/>
            <w:tcBorders>
              <w:top w:val="single" w:sz="4" w:space="0" w:color="000000"/>
              <w:left w:val="single" w:sz="4" w:space="0" w:color="000000"/>
              <w:bottom w:val="single" w:sz="4" w:space="0" w:color="000000"/>
            </w:tcBorders>
            <w:shd w:val="clear" w:color="auto" w:fill="auto"/>
          </w:tcPr>
          <w:p w:rsidR="00D40477" w:rsidRDefault="00D40477" w:rsidP="005D11BD">
            <w:pPr>
              <w:snapToGrid w:val="0"/>
              <w:rPr>
                <w:color w:val="000080"/>
                <w:sz w:val="16"/>
                <w:szCs w:val="16"/>
                <w:lang w:val="en-GB"/>
              </w:rPr>
            </w:pPr>
            <w:r>
              <w:rPr>
                <w:color w:val="000080"/>
                <w:sz w:val="16"/>
                <w:szCs w:val="16"/>
                <w:lang w:val="en-GB"/>
              </w:rPr>
              <w:t xml:space="preserve">New Issue </w:t>
            </w:r>
          </w:p>
        </w:tc>
        <w:tc>
          <w:tcPr>
            <w:tcW w:w="3823" w:type="dxa"/>
            <w:tcBorders>
              <w:top w:val="single" w:sz="4" w:space="0" w:color="000000"/>
              <w:left w:val="single" w:sz="4" w:space="0" w:color="000000"/>
              <w:bottom w:val="single" w:sz="4" w:space="0" w:color="000000"/>
            </w:tcBorders>
            <w:shd w:val="clear" w:color="auto" w:fill="auto"/>
          </w:tcPr>
          <w:p w:rsidR="00D40477" w:rsidRDefault="00D40477" w:rsidP="005D11BD">
            <w:pPr>
              <w:snapToGrid w:val="0"/>
              <w:rPr>
                <w:sz w:val="16"/>
                <w:szCs w:val="16"/>
                <w:lang w:val="en-GB"/>
              </w:rPr>
            </w:pPr>
            <w:r>
              <w:rPr>
                <w:sz w:val="16"/>
                <w:szCs w:val="16"/>
                <w:lang w:val="en-GB"/>
              </w:rPr>
              <w:t xml:space="preserve">Load and generation </w:t>
            </w:r>
            <w:proofErr w:type="spellStart"/>
            <w:r>
              <w:rPr>
                <w:sz w:val="16"/>
                <w:szCs w:val="16"/>
                <w:lang w:val="en-GB"/>
              </w:rPr>
              <w:t>deterine</w:t>
            </w:r>
            <w:proofErr w:type="spellEnd"/>
            <w:r>
              <w:rPr>
                <w:sz w:val="16"/>
                <w:szCs w:val="16"/>
                <w:lang w:val="en-GB"/>
              </w:rPr>
              <w:t xml:space="preserve"> several power quality phenomena </w:t>
            </w:r>
            <w:proofErr w:type="spellStart"/>
            <w:r>
              <w:rPr>
                <w:sz w:val="16"/>
                <w:szCs w:val="16"/>
                <w:lang w:val="en-GB"/>
              </w:rPr>
              <w:t>eg</w:t>
            </w:r>
            <w:proofErr w:type="spellEnd"/>
            <w:r>
              <w:rPr>
                <w:sz w:val="16"/>
                <w:szCs w:val="16"/>
                <w:lang w:val="en-GB"/>
              </w:rPr>
              <w:t xml:space="preserve"> supply voltage variations </w:t>
            </w:r>
          </w:p>
        </w:tc>
        <w:tc>
          <w:tcPr>
            <w:tcW w:w="3641" w:type="dxa"/>
            <w:tcBorders>
              <w:top w:val="single" w:sz="4" w:space="0" w:color="000000"/>
              <w:left w:val="single" w:sz="4" w:space="0" w:color="000000"/>
              <w:bottom w:val="single" w:sz="4" w:space="0" w:color="000000"/>
              <w:right w:val="single" w:sz="4" w:space="0" w:color="000000"/>
            </w:tcBorders>
            <w:shd w:val="clear" w:color="auto" w:fill="auto"/>
          </w:tcPr>
          <w:p w:rsidR="00D40477" w:rsidRDefault="00D40477" w:rsidP="005D11BD">
            <w:pPr>
              <w:snapToGrid w:val="0"/>
              <w:rPr>
                <w:sz w:val="16"/>
                <w:szCs w:val="16"/>
                <w:lang w:val="en-GB"/>
              </w:rPr>
            </w:pPr>
            <w:r>
              <w:rPr>
                <w:sz w:val="16"/>
                <w:szCs w:val="16"/>
                <w:lang w:val="en-GB"/>
              </w:rPr>
              <w:t xml:space="preserve">Norm EN 50160 </w:t>
            </w:r>
          </w:p>
        </w:tc>
      </w:tr>
    </w:tbl>
    <w:p w:rsidR="00D40477" w:rsidRDefault="00D40477" w:rsidP="00D40477">
      <w:pPr>
        <w:autoSpaceDE w:val="0"/>
        <w:rPr>
          <w:rFonts w:ascii="Arial-BoldItalicMT" w:hAnsi="Arial-BoldItalicMT" w:cs="Arial-BoldItalicMT" w:hint="eastAsia"/>
          <w:b/>
          <w:bCs/>
          <w:i/>
          <w:iCs/>
          <w:sz w:val="19"/>
          <w:szCs w:val="19"/>
          <w:lang w:val="en-GB"/>
        </w:rPr>
      </w:pPr>
    </w:p>
    <w:p w:rsidR="00D40477" w:rsidRDefault="00D40477" w:rsidP="00D40477">
      <w:pPr>
        <w:pStyle w:val="AMD-Heading2"/>
        <w:numPr>
          <w:ilvl w:val="1"/>
          <w:numId w:val="8"/>
        </w:numPr>
        <w:tabs>
          <w:tab w:val="clear" w:pos="0"/>
          <w:tab w:val="left" w:pos="728"/>
        </w:tabs>
        <w:ind w:left="926" w:hanging="926"/>
        <w:rPr>
          <w:i/>
        </w:rPr>
      </w:pPr>
      <w:r>
        <w:rPr>
          <w:i/>
        </w:rPr>
        <w:t>Preconditions, Assumptions, Post condition, Events</w:t>
      </w:r>
    </w:p>
    <w:tbl>
      <w:tblPr>
        <w:tblW w:w="0" w:type="auto"/>
        <w:tblInd w:w="108" w:type="dxa"/>
        <w:tblLayout w:type="fixed"/>
        <w:tblLook w:val="0000" w:firstRow="0" w:lastRow="0" w:firstColumn="0" w:lastColumn="0" w:noHBand="0" w:noVBand="0"/>
      </w:tblPr>
      <w:tblGrid>
        <w:gridCol w:w="2805"/>
        <w:gridCol w:w="2549"/>
        <w:gridCol w:w="1845"/>
        <w:gridCol w:w="1859"/>
      </w:tblGrid>
      <w:tr w:rsidR="00D40477" w:rsidTr="005D11BD">
        <w:tc>
          <w:tcPr>
            <w:tcW w:w="2805" w:type="dxa"/>
            <w:tcBorders>
              <w:top w:val="single" w:sz="4" w:space="0" w:color="000000"/>
              <w:left w:val="single" w:sz="4" w:space="0" w:color="000000"/>
              <w:bottom w:val="single" w:sz="4" w:space="0" w:color="000000"/>
            </w:tcBorders>
            <w:shd w:val="clear" w:color="auto" w:fill="CCCCCC"/>
          </w:tcPr>
          <w:p w:rsidR="00D40477" w:rsidRDefault="00D40477" w:rsidP="005D11BD">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Actor/System/Information/Contract</w:t>
            </w:r>
          </w:p>
        </w:tc>
        <w:tc>
          <w:tcPr>
            <w:tcW w:w="2549" w:type="dxa"/>
            <w:tcBorders>
              <w:top w:val="single" w:sz="4" w:space="0" w:color="000000"/>
              <w:left w:val="single" w:sz="4" w:space="0" w:color="000000"/>
              <w:bottom w:val="single" w:sz="4" w:space="0" w:color="000000"/>
            </w:tcBorders>
            <w:shd w:val="clear" w:color="auto" w:fill="CCCCCC"/>
          </w:tcPr>
          <w:p w:rsidR="00D40477" w:rsidRDefault="00D40477" w:rsidP="005D11BD">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Triggering Event</w:t>
            </w:r>
          </w:p>
        </w:tc>
        <w:tc>
          <w:tcPr>
            <w:tcW w:w="1845" w:type="dxa"/>
            <w:tcBorders>
              <w:top w:val="single" w:sz="4" w:space="0" w:color="000000"/>
              <w:left w:val="single" w:sz="4" w:space="0" w:color="000000"/>
              <w:bottom w:val="single" w:sz="4" w:space="0" w:color="000000"/>
            </w:tcBorders>
            <w:shd w:val="clear" w:color="auto" w:fill="CCCCCC"/>
          </w:tcPr>
          <w:p w:rsidR="00D40477" w:rsidRDefault="00D40477" w:rsidP="005D11BD">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Pre-conditions</w:t>
            </w:r>
          </w:p>
        </w:tc>
        <w:tc>
          <w:tcPr>
            <w:tcW w:w="1859" w:type="dxa"/>
            <w:tcBorders>
              <w:top w:val="single" w:sz="4" w:space="0" w:color="000000"/>
              <w:left w:val="single" w:sz="4" w:space="0" w:color="000000"/>
              <w:bottom w:val="single" w:sz="4" w:space="0" w:color="000000"/>
              <w:right w:val="single" w:sz="4" w:space="0" w:color="000000"/>
            </w:tcBorders>
            <w:shd w:val="clear" w:color="auto" w:fill="CCCCCC"/>
          </w:tcPr>
          <w:p w:rsidR="00D40477" w:rsidRDefault="00D40477" w:rsidP="005D11BD">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Assumption</w:t>
            </w:r>
          </w:p>
        </w:tc>
      </w:tr>
      <w:tr w:rsidR="00D40477" w:rsidTr="005D11BD">
        <w:tblPrEx>
          <w:tblCellMar>
            <w:top w:w="45" w:type="dxa"/>
          </w:tblCellMar>
        </w:tblPrEx>
        <w:tc>
          <w:tcPr>
            <w:tcW w:w="2805" w:type="dxa"/>
            <w:tcBorders>
              <w:top w:val="single" w:sz="4" w:space="0" w:color="000000"/>
              <w:left w:val="single" w:sz="4" w:space="0" w:color="000000"/>
              <w:bottom w:val="single" w:sz="4" w:space="0" w:color="000000"/>
            </w:tcBorders>
            <w:shd w:val="clear" w:color="auto" w:fill="auto"/>
            <w:vAlign w:val="center"/>
          </w:tcPr>
          <w:p w:rsidR="00D40477" w:rsidRDefault="00D40477" w:rsidP="005D11BD">
            <w:pPr>
              <w:snapToGrid w:val="0"/>
              <w:rPr>
                <w:rFonts w:ascii="Arial Narrow" w:hAnsi="Arial Narrow" w:cs="Arial Narrow"/>
                <w:b/>
                <w:bCs/>
                <w:i/>
                <w:iCs/>
                <w:color w:val="000080"/>
                <w:sz w:val="16"/>
                <w:szCs w:val="16"/>
                <w:lang w:val="en-GB"/>
              </w:rPr>
            </w:pPr>
            <w:r>
              <w:rPr>
                <w:rFonts w:ascii="Arial Narrow" w:hAnsi="Arial Narrow" w:cs="Arial Narrow"/>
                <w:b/>
                <w:bCs/>
                <w:i/>
                <w:iCs/>
                <w:color w:val="000080"/>
                <w:sz w:val="16"/>
                <w:szCs w:val="16"/>
                <w:lang w:val="en-GB"/>
              </w:rPr>
              <w:t>-</w:t>
            </w:r>
          </w:p>
        </w:tc>
        <w:tc>
          <w:tcPr>
            <w:tcW w:w="2549" w:type="dxa"/>
            <w:tcBorders>
              <w:top w:val="single" w:sz="4" w:space="0" w:color="000000"/>
              <w:left w:val="single" w:sz="4" w:space="0" w:color="000000"/>
              <w:bottom w:val="single" w:sz="4" w:space="0" w:color="000000"/>
            </w:tcBorders>
            <w:shd w:val="clear" w:color="auto" w:fill="auto"/>
          </w:tcPr>
          <w:p w:rsidR="00D40477" w:rsidRDefault="00D40477" w:rsidP="005D11BD">
            <w:pPr>
              <w:snapToGrid w:val="0"/>
              <w:rPr>
                <w:sz w:val="16"/>
                <w:szCs w:val="16"/>
                <w:lang w:val="en-GB"/>
              </w:rPr>
            </w:pPr>
            <w:r>
              <w:rPr>
                <w:sz w:val="16"/>
                <w:szCs w:val="16"/>
                <w:lang w:val="en-GB"/>
              </w:rPr>
              <w:t>-</w:t>
            </w:r>
          </w:p>
        </w:tc>
        <w:tc>
          <w:tcPr>
            <w:tcW w:w="1845" w:type="dxa"/>
            <w:tcBorders>
              <w:top w:val="single" w:sz="4" w:space="0" w:color="000000"/>
              <w:left w:val="single" w:sz="4" w:space="0" w:color="000000"/>
              <w:bottom w:val="single" w:sz="4" w:space="0" w:color="000000"/>
            </w:tcBorders>
            <w:shd w:val="clear" w:color="auto" w:fill="auto"/>
          </w:tcPr>
          <w:p w:rsidR="00D40477" w:rsidRDefault="00D40477" w:rsidP="005D11BD">
            <w:pPr>
              <w:snapToGrid w:val="0"/>
              <w:rPr>
                <w:sz w:val="16"/>
                <w:szCs w:val="16"/>
                <w:lang w:val="en-GB"/>
              </w:rPr>
            </w:pPr>
            <w:r>
              <w:rPr>
                <w:sz w:val="16"/>
                <w:szCs w:val="16"/>
                <w:lang w:val="en-GB"/>
              </w:rPr>
              <w:t>-</w:t>
            </w:r>
          </w:p>
        </w:tc>
        <w:tc>
          <w:tcPr>
            <w:tcW w:w="1859" w:type="dxa"/>
            <w:tcBorders>
              <w:top w:val="single" w:sz="4" w:space="0" w:color="000000"/>
              <w:left w:val="single" w:sz="4" w:space="0" w:color="000000"/>
              <w:bottom w:val="single" w:sz="4" w:space="0" w:color="000000"/>
              <w:right w:val="single" w:sz="4" w:space="0" w:color="000000"/>
            </w:tcBorders>
            <w:shd w:val="clear" w:color="auto" w:fill="auto"/>
          </w:tcPr>
          <w:p w:rsidR="00D40477" w:rsidRDefault="00D40477" w:rsidP="005D11BD">
            <w:pPr>
              <w:snapToGrid w:val="0"/>
              <w:rPr>
                <w:sz w:val="16"/>
                <w:szCs w:val="16"/>
                <w:lang w:val="en-GB"/>
              </w:rPr>
            </w:pPr>
            <w:r>
              <w:rPr>
                <w:sz w:val="16"/>
                <w:szCs w:val="16"/>
                <w:lang w:val="en-GB"/>
              </w:rPr>
              <w:t>-</w:t>
            </w:r>
          </w:p>
        </w:tc>
      </w:tr>
    </w:tbl>
    <w:p w:rsidR="00D40477" w:rsidRDefault="00D40477" w:rsidP="00D40477">
      <w:pPr>
        <w:autoSpaceDE w:val="0"/>
        <w:rPr>
          <w:rFonts w:ascii="Arial-BoldMT" w:hAnsi="Arial-BoldMT" w:cs="Arial-BoldMT" w:hint="eastAsia"/>
          <w:b/>
          <w:bCs/>
          <w:sz w:val="19"/>
          <w:szCs w:val="19"/>
        </w:rPr>
      </w:pPr>
    </w:p>
    <w:p w:rsidR="00D40477" w:rsidRDefault="00D40477" w:rsidP="00D40477">
      <w:pPr>
        <w:pStyle w:val="AMD-Heading2"/>
        <w:numPr>
          <w:ilvl w:val="1"/>
          <w:numId w:val="9"/>
        </w:numPr>
        <w:tabs>
          <w:tab w:val="clear" w:pos="0"/>
          <w:tab w:val="left" w:pos="728"/>
        </w:tabs>
        <w:ind w:left="926" w:hanging="926"/>
        <w:rPr>
          <w:i/>
        </w:rPr>
      </w:pPr>
      <w:r>
        <w:rPr>
          <w:i/>
        </w:rPr>
        <w:t>Referenced Standards and / or Standardization Committees (if available)</w:t>
      </w:r>
    </w:p>
    <w:tbl>
      <w:tblPr>
        <w:tblW w:w="0" w:type="auto"/>
        <w:tblInd w:w="108" w:type="dxa"/>
        <w:tblLayout w:type="fixed"/>
        <w:tblLook w:val="0000" w:firstRow="0" w:lastRow="0" w:firstColumn="0" w:lastColumn="0" w:noHBand="0" w:noVBand="0"/>
      </w:tblPr>
      <w:tblGrid>
        <w:gridCol w:w="3417"/>
        <w:gridCol w:w="3417"/>
        <w:gridCol w:w="2224"/>
      </w:tblGrid>
      <w:tr w:rsidR="00D40477" w:rsidTr="005D11BD">
        <w:tc>
          <w:tcPr>
            <w:tcW w:w="3417" w:type="dxa"/>
            <w:tcBorders>
              <w:top w:val="single" w:sz="4" w:space="0" w:color="000000"/>
              <w:left w:val="single" w:sz="4" w:space="0" w:color="000000"/>
              <w:bottom w:val="single" w:sz="4" w:space="0" w:color="000000"/>
            </w:tcBorders>
            <w:shd w:val="clear" w:color="auto" w:fill="CCCCCC"/>
          </w:tcPr>
          <w:p w:rsidR="00D40477" w:rsidRDefault="00D40477" w:rsidP="005D11BD">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Relevant Standardization Committees</w:t>
            </w:r>
          </w:p>
        </w:tc>
        <w:tc>
          <w:tcPr>
            <w:tcW w:w="3417" w:type="dxa"/>
            <w:tcBorders>
              <w:top w:val="single" w:sz="4" w:space="0" w:color="000000"/>
              <w:left w:val="single" w:sz="4" w:space="0" w:color="000000"/>
              <w:bottom w:val="single" w:sz="4" w:space="0" w:color="000000"/>
            </w:tcBorders>
            <w:shd w:val="clear" w:color="auto" w:fill="CCCCCC"/>
          </w:tcPr>
          <w:p w:rsidR="00D40477" w:rsidRDefault="00D40477" w:rsidP="005D11BD">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Standards supporting the Use Case</w:t>
            </w:r>
          </w:p>
        </w:tc>
        <w:tc>
          <w:tcPr>
            <w:tcW w:w="2224" w:type="dxa"/>
            <w:tcBorders>
              <w:top w:val="single" w:sz="4" w:space="0" w:color="000000"/>
              <w:left w:val="single" w:sz="4" w:space="0" w:color="000000"/>
              <w:bottom w:val="single" w:sz="4" w:space="0" w:color="000000"/>
              <w:right w:val="single" w:sz="4" w:space="0" w:color="000000"/>
            </w:tcBorders>
            <w:shd w:val="clear" w:color="auto" w:fill="CCCCCC"/>
          </w:tcPr>
          <w:p w:rsidR="00D40477" w:rsidRDefault="00D40477" w:rsidP="005D11BD">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Standard Status</w:t>
            </w:r>
          </w:p>
        </w:tc>
      </w:tr>
      <w:tr w:rsidR="00D40477" w:rsidTr="005D11BD">
        <w:tblPrEx>
          <w:tblCellMar>
            <w:top w:w="45" w:type="dxa"/>
          </w:tblCellMar>
        </w:tblPrEx>
        <w:tc>
          <w:tcPr>
            <w:tcW w:w="3417" w:type="dxa"/>
            <w:tcBorders>
              <w:top w:val="single" w:sz="4" w:space="0" w:color="000000"/>
              <w:left w:val="single" w:sz="4" w:space="0" w:color="000000"/>
              <w:bottom w:val="single" w:sz="4" w:space="0" w:color="000000"/>
            </w:tcBorders>
            <w:shd w:val="clear" w:color="auto" w:fill="auto"/>
          </w:tcPr>
          <w:p w:rsidR="00D40477" w:rsidRDefault="00D40477" w:rsidP="005D11BD">
            <w:pPr>
              <w:snapToGrid w:val="0"/>
              <w:rPr>
                <w:color w:val="000080"/>
                <w:sz w:val="16"/>
                <w:szCs w:val="16"/>
                <w:lang w:val="en-GB"/>
              </w:rPr>
            </w:pPr>
            <w:r>
              <w:rPr>
                <w:color w:val="000080"/>
                <w:sz w:val="16"/>
                <w:szCs w:val="16"/>
                <w:lang w:val="en-GB"/>
              </w:rPr>
              <w:t>-</w:t>
            </w:r>
          </w:p>
        </w:tc>
        <w:tc>
          <w:tcPr>
            <w:tcW w:w="3417" w:type="dxa"/>
            <w:tcBorders>
              <w:top w:val="single" w:sz="4" w:space="0" w:color="000000"/>
              <w:left w:val="single" w:sz="4" w:space="0" w:color="000000"/>
              <w:bottom w:val="single" w:sz="4" w:space="0" w:color="000000"/>
            </w:tcBorders>
            <w:shd w:val="clear" w:color="auto" w:fill="auto"/>
          </w:tcPr>
          <w:p w:rsidR="00D40477" w:rsidRDefault="00D40477" w:rsidP="005D11BD">
            <w:pPr>
              <w:snapToGrid w:val="0"/>
              <w:rPr>
                <w:sz w:val="16"/>
                <w:szCs w:val="16"/>
                <w:lang w:val="en-GB"/>
              </w:rPr>
            </w:pPr>
            <w:r>
              <w:rPr>
                <w:sz w:val="16"/>
                <w:szCs w:val="16"/>
                <w:lang w:val="en-GB"/>
              </w:rPr>
              <w:t>-</w:t>
            </w:r>
          </w:p>
        </w:tc>
        <w:tc>
          <w:tcPr>
            <w:tcW w:w="2224" w:type="dxa"/>
            <w:tcBorders>
              <w:top w:val="single" w:sz="4" w:space="0" w:color="000000"/>
              <w:left w:val="single" w:sz="4" w:space="0" w:color="000000"/>
              <w:bottom w:val="single" w:sz="4" w:space="0" w:color="000000"/>
              <w:right w:val="single" w:sz="4" w:space="0" w:color="000000"/>
            </w:tcBorders>
            <w:shd w:val="clear" w:color="auto" w:fill="FFFFFF"/>
          </w:tcPr>
          <w:p w:rsidR="00D40477" w:rsidRDefault="00D40477" w:rsidP="005D11BD">
            <w:pPr>
              <w:snapToGrid w:val="0"/>
              <w:rPr>
                <w:sz w:val="16"/>
                <w:szCs w:val="16"/>
                <w:lang w:val="en-GB"/>
              </w:rPr>
            </w:pPr>
            <w:r>
              <w:rPr>
                <w:sz w:val="16"/>
                <w:szCs w:val="16"/>
                <w:lang w:val="en-GB"/>
              </w:rPr>
              <w:t>-</w:t>
            </w:r>
          </w:p>
        </w:tc>
      </w:tr>
    </w:tbl>
    <w:p w:rsidR="00D40477" w:rsidRDefault="00D40477" w:rsidP="00D40477">
      <w:pPr>
        <w:autoSpaceDE w:val="0"/>
        <w:rPr>
          <w:rFonts w:ascii="Arial-BoldMT" w:hAnsi="Arial-BoldMT" w:cs="Arial-BoldMT" w:hint="eastAsia"/>
          <w:b/>
          <w:bCs/>
          <w:sz w:val="19"/>
          <w:szCs w:val="19"/>
          <w:lang w:val="en-GB"/>
        </w:rPr>
      </w:pPr>
    </w:p>
    <w:p w:rsidR="00D40477" w:rsidRDefault="00D40477" w:rsidP="00D40477">
      <w:pPr>
        <w:pStyle w:val="AMD-Heading2"/>
        <w:numPr>
          <w:ilvl w:val="1"/>
          <w:numId w:val="10"/>
        </w:numPr>
        <w:tabs>
          <w:tab w:val="clear" w:pos="0"/>
          <w:tab w:val="left" w:pos="728"/>
        </w:tabs>
        <w:ind w:left="926" w:hanging="926"/>
        <w:rPr>
          <w:i/>
        </w:rPr>
      </w:pPr>
      <w:r>
        <w:rPr>
          <w:i/>
        </w:rPr>
        <w:t>General Remarks</w:t>
      </w:r>
    </w:p>
    <w:tbl>
      <w:tblPr>
        <w:tblW w:w="0" w:type="auto"/>
        <w:tblInd w:w="108" w:type="dxa"/>
        <w:tblLayout w:type="fixed"/>
        <w:tblLook w:val="0000" w:firstRow="0" w:lastRow="0" w:firstColumn="0" w:lastColumn="0" w:noHBand="0" w:noVBand="0"/>
      </w:tblPr>
      <w:tblGrid>
        <w:gridCol w:w="9058"/>
      </w:tblGrid>
      <w:tr w:rsidR="00D40477" w:rsidTr="005D11BD">
        <w:tc>
          <w:tcPr>
            <w:tcW w:w="9058" w:type="dxa"/>
            <w:tcBorders>
              <w:top w:val="single" w:sz="4" w:space="0" w:color="000000"/>
              <w:left w:val="single" w:sz="4" w:space="0" w:color="000000"/>
              <w:bottom w:val="single" w:sz="4" w:space="0" w:color="000000"/>
              <w:right w:val="single" w:sz="4" w:space="0" w:color="000000"/>
            </w:tcBorders>
            <w:shd w:val="clear" w:color="auto" w:fill="CCCCCC"/>
          </w:tcPr>
          <w:p w:rsidR="00D40477" w:rsidRDefault="00D40477" w:rsidP="005D11BD">
            <w:pPr>
              <w:snapToGrid w:val="0"/>
              <w:rPr>
                <w:rFonts w:ascii="Arial Narrow" w:hAnsi="Arial Narrow" w:cs="Arial Narrow"/>
                <w:b/>
                <w:bCs/>
                <w:i/>
                <w:iCs/>
                <w:color w:val="000080"/>
                <w:sz w:val="19"/>
                <w:szCs w:val="19"/>
                <w:lang w:val="en-GB"/>
              </w:rPr>
            </w:pPr>
            <w:r>
              <w:rPr>
                <w:rFonts w:ascii="Arial Narrow" w:hAnsi="Arial Narrow" w:cs="Arial Narrow"/>
                <w:b/>
                <w:bCs/>
                <w:i/>
                <w:iCs/>
                <w:color w:val="000080"/>
                <w:sz w:val="19"/>
                <w:szCs w:val="19"/>
                <w:lang w:val="en-GB"/>
              </w:rPr>
              <w:t>General Remarks</w:t>
            </w:r>
          </w:p>
        </w:tc>
      </w:tr>
      <w:tr w:rsidR="00D40477" w:rsidTr="005D11BD">
        <w:tblPrEx>
          <w:tblCellMar>
            <w:top w:w="45" w:type="dxa"/>
          </w:tblCellMar>
        </w:tblPrEx>
        <w:tc>
          <w:tcPr>
            <w:tcW w:w="9058" w:type="dxa"/>
            <w:tcBorders>
              <w:top w:val="single" w:sz="4" w:space="0" w:color="000000"/>
              <w:left w:val="single" w:sz="4" w:space="0" w:color="000000"/>
              <w:bottom w:val="single" w:sz="4" w:space="0" w:color="000000"/>
              <w:right w:val="single" w:sz="4" w:space="0" w:color="000000"/>
            </w:tcBorders>
            <w:shd w:val="clear" w:color="auto" w:fill="auto"/>
          </w:tcPr>
          <w:p w:rsidR="00D40477" w:rsidRDefault="00D40477" w:rsidP="005D11BD">
            <w:pPr>
              <w:snapToGrid w:val="0"/>
              <w:rPr>
                <w:color w:val="000080"/>
                <w:sz w:val="16"/>
                <w:szCs w:val="16"/>
                <w:lang w:val="en-GB"/>
              </w:rPr>
            </w:pPr>
            <w:r>
              <w:rPr>
                <w:color w:val="000080"/>
                <w:sz w:val="16"/>
                <w:szCs w:val="16"/>
                <w:lang w:val="en-GB"/>
              </w:rPr>
              <w:t xml:space="preserve"> </w:t>
            </w:r>
            <w:r w:rsidR="00EA4239">
              <w:t xml:space="preserve">Collected use Case which is the basis for the generic use </w:t>
            </w:r>
            <w:proofErr w:type="gramStart"/>
            <w:r w:rsidR="00EA4239">
              <w:t>case ,</w:t>
            </w:r>
            <w:proofErr w:type="gramEnd"/>
            <w:r w:rsidR="00EA4239">
              <w:t xml:space="preserve"> are not giving sufficient information to describe further details in this generic use case. </w:t>
            </w:r>
            <w:r w:rsidR="00EA4239">
              <w:rPr>
                <w:sz w:val="16"/>
                <w:szCs w:val="16"/>
                <w:lang w:val="en-GB" w:eastAsia="fr-FR"/>
              </w:rPr>
              <w:t>The use case needs to be developed further before it is ready for any further analysis with respect to standardization</w:t>
            </w:r>
            <w:bookmarkStart w:id="0" w:name="_GoBack"/>
            <w:bookmarkEnd w:id="0"/>
          </w:p>
        </w:tc>
      </w:tr>
    </w:tbl>
    <w:p w:rsidR="00D40477" w:rsidRDefault="00D40477" w:rsidP="00D40477">
      <w:pPr>
        <w:autoSpaceDE w:val="0"/>
        <w:rPr>
          <w:rFonts w:ascii="Arial-BoldMT" w:hAnsi="Arial-BoldMT" w:cs="Arial-BoldMT" w:hint="eastAsia"/>
          <w:b/>
          <w:bCs/>
          <w:sz w:val="19"/>
          <w:szCs w:val="19"/>
          <w:lang w:val="en-GB"/>
        </w:rPr>
      </w:pPr>
    </w:p>
    <w:p w:rsidR="00D40477" w:rsidRDefault="00D40477" w:rsidP="00D40477">
      <w:pPr>
        <w:autoSpaceDE w:val="0"/>
        <w:rPr>
          <w:rFonts w:ascii="Arial-BoldMT" w:hAnsi="Arial-BoldMT" w:cs="Arial-BoldMT" w:hint="eastAsia"/>
          <w:b/>
          <w:bCs/>
          <w:sz w:val="19"/>
          <w:szCs w:val="19"/>
          <w:lang w:val="en-GB"/>
        </w:rPr>
      </w:pPr>
    </w:p>
    <w:p w:rsidR="00D40477" w:rsidRDefault="00D40477" w:rsidP="00D40477">
      <w:pPr>
        <w:pStyle w:val="berschrift1"/>
        <w:numPr>
          <w:ilvl w:val="0"/>
          <w:numId w:val="11"/>
        </w:numPr>
      </w:pPr>
      <w:r>
        <w:t>Drawing or Diagram of Use Case</w:t>
      </w:r>
    </w:p>
    <w:tbl>
      <w:tblPr>
        <w:tblW w:w="0" w:type="auto"/>
        <w:tblInd w:w="108" w:type="dxa"/>
        <w:tblLayout w:type="fixed"/>
        <w:tblLook w:val="0000" w:firstRow="0" w:lastRow="0" w:firstColumn="0" w:lastColumn="0" w:noHBand="0" w:noVBand="0"/>
      </w:tblPr>
      <w:tblGrid>
        <w:gridCol w:w="9058"/>
      </w:tblGrid>
      <w:tr w:rsidR="00D40477" w:rsidTr="005D11BD">
        <w:tc>
          <w:tcPr>
            <w:tcW w:w="9058" w:type="dxa"/>
            <w:tcBorders>
              <w:top w:val="single" w:sz="4" w:space="0" w:color="000000"/>
              <w:left w:val="single" w:sz="4" w:space="0" w:color="000000"/>
              <w:bottom w:val="single" w:sz="4" w:space="0" w:color="000000"/>
              <w:right w:val="single" w:sz="4" w:space="0" w:color="000000"/>
            </w:tcBorders>
            <w:shd w:val="clear" w:color="auto" w:fill="BFBFBF"/>
          </w:tcPr>
          <w:p w:rsidR="00D40477" w:rsidRDefault="00D40477" w:rsidP="005D11BD">
            <w:pPr>
              <w:snapToGrid w:val="0"/>
            </w:pPr>
            <w:r>
              <w:rPr>
                <w:rFonts w:ascii="Arial Narrow" w:hAnsi="Arial Narrow" w:cs="Arial Narrow"/>
                <w:b/>
                <w:bCs/>
                <w:i/>
                <w:iCs/>
                <w:color w:val="000080"/>
                <w:sz w:val="19"/>
                <w:szCs w:val="19"/>
                <w:lang w:val="en-GB"/>
              </w:rPr>
              <w:t>Drawing or Diagram of Use Case</w:t>
            </w:r>
            <w:r>
              <w:t xml:space="preserve"> </w:t>
            </w:r>
            <w:r>
              <w:rPr>
                <w:rFonts w:ascii="Arial Narrow" w:hAnsi="Arial Narrow" w:cs="Arial Narrow"/>
                <w:b/>
                <w:bCs/>
                <w:i/>
                <w:iCs/>
                <w:color w:val="000080"/>
                <w:sz w:val="12"/>
                <w:szCs w:val="12"/>
                <w:lang w:val="en-GB"/>
              </w:rPr>
              <w:t>- recommended "context diagram" and "sequence diagram" in UML</w:t>
            </w:r>
            <w:r>
              <w:t xml:space="preserve"> </w:t>
            </w:r>
          </w:p>
        </w:tc>
      </w:tr>
      <w:tr w:rsidR="00D40477" w:rsidTr="005D11BD">
        <w:tblPrEx>
          <w:tblCellMar>
            <w:top w:w="45" w:type="dxa"/>
          </w:tblCellMar>
        </w:tblPrEx>
        <w:tc>
          <w:tcPr>
            <w:tcW w:w="9058" w:type="dxa"/>
            <w:tcBorders>
              <w:top w:val="single" w:sz="4" w:space="0" w:color="000000"/>
              <w:left w:val="single" w:sz="4" w:space="0" w:color="000000"/>
              <w:bottom w:val="single" w:sz="4" w:space="0" w:color="000000"/>
              <w:right w:val="single" w:sz="4" w:space="0" w:color="000000"/>
            </w:tcBorders>
            <w:shd w:val="clear" w:color="auto" w:fill="auto"/>
          </w:tcPr>
          <w:p w:rsidR="00D40477" w:rsidRDefault="00D40477" w:rsidP="005D11BD">
            <w:pPr>
              <w:snapToGrid w:val="0"/>
              <w:rPr>
                <w:sz w:val="16"/>
                <w:szCs w:val="16"/>
                <w:lang w:val="en-GB"/>
              </w:rPr>
            </w:pPr>
            <w:r>
              <w:rPr>
                <w:color w:val="000080"/>
                <w:sz w:val="16"/>
                <w:szCs w:val="16"/>
                <w:lang w:val="en-GB"/>
              </w:rPr>
              <w:t xml:space="preserve">- </w:t>
            </w:r>
            <w:r>
              <w:rPr>
                <w:sz w:val="16"/>
                <w:szCs w:val="16"/>
                <w:lang w:val="en-GB"/>
              </w:rPr>
              <w:tab/>
              <w:t xml:space="preserve"> </w:t>
            </w:r>
          </w:p>
        </w:tc>
      </w:tr>
    </w:tbl>
    <w:p w:rsidR="00D40477" w:rsidRDefault="00D40477" w:rsidP="00D40477">
      <w:pPr>
        <w:autoSpaceDE w:val="0"/>
        <w:rPr>
          <w:rFonts w:ascii="Arial-ItalicMT" w:hAnsi="Arial-ItalicMT" w:cs="Arial-ItalicMT" w:hint="eastAsia"/>
          <w:i/>
          <w:iCs/>
          <w:color w:val="65659B"/>
          <w:sz w:val="19"/>
          <w:szCs w:val="19"/>
          <w:lang w:val="en-GB"/>
        </w:rPr>
      </w:pPr>
    </w:p>
    <w:p w:rsidR="00D40477" w:rsidRDefault="00D40477" w:rsidP="00D40477">
      <w:pPr>
        <w:pStyle w:val="berschrift1"/>
        <w:numPr>
          <w:ilvl w:val="0"/>
          <w:numId w:val="12"/>
        </w:numPr>
      </w:pPr>
      <w:r>
        <w:t>Step by Step Analysis of Use Case</w:t>
      </w:r>
    </w:p>
    <w:p w:rsidR="00D40477" w:rsidRDefault="00D40477" w:rsidP="00D40477">
      <w:pPr>
        <w:autoSpaceDE w:val="0"/>
        <w:rPr>
          <w:rFonts w:ascii="Arial-BoldMT" w:hAnsi="Arial-BoldMT" w:cs="Arial-BoldMT" w:hint="eastAsia"/>
          <w:b/>
          <w:bCs/>
          <w:sz w:val="19"/>
          <w:szCs w:val="19"/>
          <w:lang w:val="en-GB"/>
        </w:rPr>
      </w:pPr>
    </w:p>
    <w:tbl>
      <w:tblPr>
        <w:tblW w:w="0" w:type="auto"/>
        <w:tblInd w:w="108" w:type="dxa"/>
        <w:tblLayout w:type="fixed"/>
        <w:tblLook w:val="0000" w:firstRow="0" w:lastRow="0" w:firstColumn="0" w:lastColumn="0" w:noHBand="0" w:noVBand="0"/>
      </w:tblPr>
      <w:tblGrid>
        <w:gridCol w:w="624"/>
        <w:gridCol w:w="2054"/>
        <w:gridCol w:w="2158"/>
        <w:gridCol w:w="2158"/>
        <w:gridCol w:w="2064"/>
      </w:tblGrid>
      <w:tr w:rsidR="00D40477" w:rsidTr="005D11BD">
        <w:trPr>
          <w:tblHeader/>
        </w:trPr>
        <w:tc>
          <w:tcPr>
            <w:tcW w:w="624" w:type="dxa"/>
            <w:tcBorders>
              <w:top w:val="single" w:sz="4" w:space="0" w:color="000000"/>
              <w:left w:val="single" w:sz="4" w:space="0" w:color="000000"/>
              <w:bottom w:val="single" w:sz="4" w:space="0" w:color="000000"/>
            </w:tcBorders>
            <w:shd w:val="clear" w:color="auto" w:fill="D9D9D9"/>
          </w:tcPr>
          <w:p w:rsidR="00D40477" w:rsidRDefault="00D40477" w:rsidP="005D11BD">
            <w:pPr>
              <w:pStyle w:val="Textkrper"/>
              <w:snapToGrid w:val="0"/>
              <w:ind w:left="0"/>
              <w:rPr>
                <w:b/>
                <w:color w:val="000080"/>
                <w:sz w:val="16"/>
                <w:szCs w:val="16"/>
              </w:rPr>
            </w:pPr>
            <w:proofErr w:type="spellStart"/>
            <w:r>
              <w:rPr>
                <w:b/>
                <w:color w:val="000080"/>
                <w:sz w:val="16"/>
                <w:szCs w:val="16"/>
              </w:rPr>
              <w:t>S.No</w:t>
            </w:r>
            <w:proofErr w:type="spellEnd"/>
          </w:p>
        </w:tc>
        <w:tc>
          <w:tcPr>
            <w:tcW w:w="2054" w:type="dxa"/>
            <w:tcBorders>
              <w:top w:val="single" w:sz="4" w:space="0" w:color="000000"/>
              <w:left w:val="single" w:sz="4" w:space="0" w:color="000000"/>
              <w:bottom w:val="single" w:sz="4" w:space="0" w:color="000000"/>
            </w:tcBorders>
            <w:shd w:val="clear" w:color="auto" w:fill="D9D9D9"/>
          </w:tcPr>
          <w:p w:rsidR="00D40477" w:rsidRDefault="00D40477" w:rsidP="005D11BD">
            <w:pPr>
              <w:pStyle w:val="Textkrper"/>
              <w:snapToGrid w:val="0"/>
              <w:ind w:left="0"/>
              <w:rPr>
                <w:b/>
                <w:color w:val="000080"/>
                <w:sz w:val="18"/>
                <w:szCs w:val="18"/>
              </w:rPr>
            </w:pPr>
            <w:r>
              <w:rPr>
                <w:b/>
                <w:color w:val="000080"/>
                <w:sz w:val="18"/>
                <w:szCs w:val="18"/>
              </w:rPr>
              <w:t>Primary Actor</w:t>
            </w:r>
          </w:p>
        </w:tc>
        <w:tc>
          <w:tcPr>
            <w:tcW w:w="2158" w:type="dxa"/>
            <w:tcBorders>
              <w:top w:val="single" w:sz="4" w:space="0" w:color="000000"/>
              <w:left w:val="single" w:sz="4" w:space="0" w:color="000000"/>
              <w:bottom w:val="single" w:sz="4" w:space="0" w:color="000000"/>
            </w:tcBorders>
            <w:shd w:val="clear" w:color="auto" w:fill="D9D9D9"/>
          </w:tcPr>
          <w:p w:rsidR="00D40477" w:rsidRDefault="00D40477" w:rsidP="005D11BD">
            <w:pPr>
              <w:pStyle w:val="Textkrper"/>
              <w:snapToGrid w:val="0"/>
              <w:ind w:left="0"/>
              <w:rPr>
                <w:b/>
                <w:color w:val="000080"/>
                <w:sz w:val="18"/>
                <w:szCs w:val="18"/>
              </w:rPr>
            </w:pPr>
            <w:r>
              <w:rPr>
                <w:b/>
                <w:color w:val="000080"/>
                <w:sz w:val="18"/>
                <w:szCs w:val="18"/>
              </w:rPr>
              <w:t>Triggering Event</w:t>
            </w:r>
          </w:p>
        </w:tc>
        <w:tc>
          <w:tcPr>
            <w:tcW w:w="2158" w:type="dxa"/>
            <w:tcBorders>
              <w:top w:val="single" w:sz="4" w:space="0" w:color="000000"/>
              <w:left w:val="single" w:sz="4" w:space="0" w:color="000000"/>
              <w:bottom w:val="single" w:sz="4" w:space="0" w:color="000000"/>
            </w:tcBorders>
            <w:shd w:val="clear" w:color="auto" w:fill="D9D9D9"/>
          </w:tcPr>
          <w:p w:rsidR="00D40477" w:rsidRDefault="00D40477" w:rsidP="005D11BD">
            <w:pPr>
              <w:pStyle w:val="Textkrper"/>
              <w:snapToGrid w:val="0"/>
              <w:ind w:left="0"/>
              <w:rPr>
                <w:b/>
                <w:color w:val="000080"/>
                <w:sz w:val="18"/>
                <w:szCs w:val="18"/>
              </w:rPr>
            </w:pPr>
            <w:r>
              <w:rPr>
                <w:b/>
                <w:color w:val="000080"/>
                <w:sz w:val="18"/>
                <w:szCs w:val="18"/>
              </w:rPr>
              <w:t>Pre-Condition</w:t>
            </w:r>
          </w:p>
        </w:tc>
        <w:tc>
          <w:tcPr>
            <w:tcW w:w="2064" w:type="dxa"/>
            <w:tcBorders>
              <w:top w:val="single" w:sz="4" w:space="0" w:color="000000"/>
              <w:left w:val="single" w:sz="4" w:space="0" w:color="000000"/>
              <w:bottom w:val="single" w:sz="4" w:space="0" w:color="000000"/>
              <w:right w:val="single" w:sz="4" w:space="0" w:color="000000"/>
            </w:tcBorders>
            <w:shd w:val="clear" w:color="auto" w:fill="D9D9D9"/>
          </w:tcPr>
          <w:p w:rsidR="00D40477" w:rsidRDefault="00D40477" w:rsidP="005D11BD">
            <w:pPr>
              <w:pStyle w:val="Textkrper"/>
              <w:snapToGrid w:val="0"/>
              <w:ind w:left="72"/>
              <w:rPr>
                <w:b/>
                <w:color w:val="000080"/>
                <w:sz w:val="18"/>
                <w:szCs w:val="18"/>
              </w:rPr>
            </w:pPr>
            <w:r>
              <w:rPr>
                <w:b/>
                <w:color w:val="000080"/>
                <w:sz w:val="18"/>
                <w:szCs w:val="18"/>
              </w:rPr>
              <w:t>Post-Condition</w:t>
            </w:r>
          </w:p>
        </w:tc>
      </w:tr>
      <w:tr w:rsidR="00D40477" w:rsidTr="005D11BD">
        <w:tblPrEx>
          <w:tblCellMar>
            <w:top w:w="45" w:type="dxa"/>
          </w:tblCellMar>
        </w:tblPrEx>
        <w:tc>
          <w:tcPr>
            <w:tcW w:w="624" w:type="dxa"/>
            <w:tcBorders>
              <w:top w:val="single" w:sz="4" w:space="0" w:color="000000"/>
              <w:left w:val="single" w:sz="4" w:space="0" w:color="000000"/>
              <w:bottom w:val="single" w:sz="4" w:space="0" w:color="000000"/>
            </w:tcBorders>
            <w:shd w:val="clear" w:color="auto" w:fill="auto"/>
          </w:tcPr>
          <w:p w:rsidR="00D40477" w:rsidRDefault="00D40477" w:rsidP="005D11BD">
            <w:pPr>
              <w:snapToGrid w:val="0"/>
              <w:rPr>
                <w:color w:val="000080"/>
                <w:sz w:val="16"/>
                <w:szCs w:val="16"/>
                <w:lang w:val="en-GB"/>
              </w:rPr>
            </w:pPr>
            <w:r>
              <w:rPr>
                <w:color w:val="000080"/>
                <w:sz w:val="16"/>
                <w:szCs w:val="16"/>
                <w:lang w:val="en-GB"/>
              </w:rPr>
              <w:t>-</w:t>
            </w:r>
          </w:p>
        </w:tc>
        <w:tc>
          <w:tcPr>
            <w:tcW w:w="2054" w:type="dxa"/>
            <w:tcBorders>
              <w:top w:val="single" w:sz="4" w:space="0" w:color="000000"/>
              <w:left w:val="single" w:sz="4" w:space="0" w:color="000000"/>
              <w:bottom w:val="single" w:sz="4" w:space="0" w:color="000000"/>
            </w:tcBorders>
            <w:shd w:val="clear" w:color="auto" w:fill="auto"/>
          </w:tcPr>
          <w:p w:rsidR="00D40477" w:rsidRDefault="00D40477" w:rsidP="005D11BD">
            <w:pPr>
              <w:snapToGrid w:val="0"/>
              <w:rPr>
                <w:sz w:val="16"/>
                <w:szCs w:val="16"/>
                <w:lang w:val="en-GB"/>
              </w:rPr>
            </w:pPr>
            <w:r>
              <w:rPr>
                <w:sz w:val="16"/>
                <w:szCs w:val="16"/>
                <w:lang w:val="en-GB"/>
              </w:rPr>
              <w:t>-</w:t>
            </w:r>
          </w:p>
        </w:tc>
        <w:tc>
          <w:tcPr>
            <w:tcW w:w="2158" w:type="dxa"/>
            <w:tcBorders>
              <w:top w:val="single" w:sz="4" w:space="0" w:color="000000"/>
              <w:left w:val="single" w:sz="4" w:space="0" w:color="000000"/>
              <w:bottom w:val="single" w:sz="4" w:space="0" w:color="000000"/>
            </w:tcBorders>
            <w:shd w:val="clear" w:color="auto" w:fill="auto"/>
          </w:tcPr>
          <w:p w:rsidR="00D40477" w:rsidRDefault="00D40477" w:rsidP="005D11BD">
            <w:pPr>
              <w:snapToGrid w:val="0"/>
              <w:rPr>
                <w:sz w:val="16"/>
                <w:szCs w:val="16"/>
                <w:lang w:val="en-GB"/>
              </w:rPr>
            </w:pPr>
            <w:r>
              <w:rPr>
                <w:sz w:val="16"/>
                <w:szCs w:val="16"/>
                <w:lang w:val="en-GB"/>
              </w:rPr>
              <w:t>-</w:t>
            </w:r>
          </w:p>
        </w:tc>
        <w:tc>
          <w:tcPr>
            <w:tcW w:w="2158" w:type="dxa"/>
            <w:tcBorders>
              <w:top w:val="single" w:sz="4" w:space="0" w:color="000000"/>
              <w:left w:val="single" w:sz="4" w:space="0" w:color="000000"/>
              <w:bottom w:val="single" w:sz="4" w:space="0" w:color="000000"/>
            </w:tcBorders>
            <w:shd w:val="clear" w:color="auto" w:fill="auto"/>
          </w:tcPr>
          <w:p w:rsidR="00D40477" w:rsidRDefault="00D40477" w:rsidP="005D11BD">
            <w:pPr>
              <w:snapToGrid w:val="0"/>
              <w:rPr>
                <w:sz w:val="16"/>
                <w:szCs w:val="16"/>
                <w:lang w:val="en-GB"/>
              </w:rPr>
            </w:pPr>
            <w:r>
              <w:rPr>
                <w:sz w:val="16"/>
                <w:szCs w:val="16"/>
                <w:lang w:val="en-GB"/>
              </w:rPr>
              <w:t>-</w:t>
            </w:r>
          </w:p>
        </w:tc>
        <w:tc>
          <w:tcPr>
            <w:tcW w:w="2064" w:type="dxa"/>
            <w:tcBorders>
              <w:top w:val="single" w:sz="4" w:space="0" w:color="000000"/>
              <w:left w:val="single" w:sz="4" w:space="0" w:color="000000"/>
              <w:bottom w:val="single" w:sz="4" w:space="0" w:color="000000"/>
              <w:right w:val="single" w:sz="4" w:space="0" w:color="000000"/>
            </w:tcBorders>
            <w:shd w:val="clear" w:color="auto" w:fill="auto"/>
          </w:tcPr>
          <w:p w:rsidR="00D40477" w:rsidRDefault="00D40477" w:rsidP="005D11BD">
            <w:pPr>
              <w:snapToGrid w:val="0"/>
              <w:rPr>
                <w:sz w:val="16"/>
                <w:szCs w:val="16"/>
                <w:lang w:val="en-GB"/>
              </w:rPr>
            </w:pPr>
            <w:r>
              <w:rPr>
                <w:sz w:val="16"/>
                <w:szCs w:val="16"/>
                <w:lang w:val="en-GB"/>
              </w:rPr>
              <w:t>-</w:t>
            </w:r>
          </w:p>
        </w:tc>
      </w:tr>
    </w:tbl>
    <w:p w:rsidR="00D40477" w:rsidRDefault="00D40477" w:rsidP="00D40477">
      <w:pPr>
        <w:sectPr w:rsidR="00D40477">
          <w:pgSz w:w="11906" w:h="16838"/>
          <w:pgMar w:top="1134" w:right="1134" w:bottom="1134" w:left="1134" w:header="720" w:footer="720" w:gutter="0"/>
          <w:cols w:space="720"/>
        </w:sectPr>
      </w:pPr>
    </w:p>
    <w:p w:rsidR="000B420F" w:rsidRDefault="000B420F"/>
    <w:sectPr w:rsidR="000B420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tarbats">
    <w:charset w:val="02"/>
    <w:family w:val="auto"/>
    <w:pitch w:val="default"/>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Arial-BoldItalicMT">
    <w:altName w:val="Arial"/>
    <w:charset w:val="00"/>
    <w:family w:val="swiss"/>
    <w:pitch w:val="default"/>
  </w:font>
  <w:font w:name="Arial-BoldMT">
    <w:altName w:val="Arial"/>
    <w:charset w:val="00"/>
    <w:family w:val="swiss"/>
    <w:pitch w:val="default"/>
  </w:font>
  <w:font w:name="Arial-ItalicMT">
    <w:altName w:val="Arial"/>
    <w:charset w:val="00"/>
    <w:family w:val="swiss"/>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B"/>
    <w:multiLevelType w:val="multilevel"/>
    <w:tmpl w:val="0000002B"/>
    <w:lvl w:ilvl="0">
      <w:start w:val="1"/>
      <w:numFmt w:val="bullet"/>
      <w:lvlText w:val=""/>
      <w:lvlJc w:val="left"/>
      <w:pPr>
        <w:tabs>
          <w:tab w:val="num" w:pos="720"/>
        </w:tabs>
        <w:ind w:left="720" w:hanging="360"/>
      </w:pPr>
      <w:rPr>
        <w:rFonts w:ascii="starbats" w:hAnsi="starbats"/>
      </w:rPr>
    </w:lvl>
    <w:lvl w:ilvl="1">
      <w:start w:val="1"/>
      <w:numFmt w:val="bullet"/>
      <w:lvlText w:val=""/>
      <w:lvlJc w:val="left"/>
      <w:pPr>
        <w:tabs>
          <w:tab w:val="num" w:pos="1080"/>
        </w:tabs>
        <w:ind w:left="1080" w:hanging="360"/>
      </w:pPr>
      <w:rPr>
        <w:rFonts w:ascii="starbats" w:hAnsi="starbats"/>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000002C"/>
    <w:multiLevelType w:val="multilevel"/>
    <w:tmpl w:val="0000002C"/>
    <w:lvl w:ilvl="0">
      <w:start w:val="1"/>
      <w:numFmt w:val="bullet"/>
      <w:lvlText w:val=""/>
      <w:lvlJc w:val="left"/>
      <w:pPr>
        <w:tabs>
          <w:tab w:val="num" w:pos="720"/>
        </w:tabs>
        <w:ind w:left="720" w:hanging="360"/>
      </w:pPr>
      <w:rPr>
        <w:rFonts w:ascii="starbats" w:hAnsi="starbats"/>
      </w:rPr>
    </w:lvl>
    <w:lvl w:ilvl="1">
      <w:start w:val="1"/>
      <w:numFmt w:val="bullet"/>
      <w:lvlText w:val=""/>
      <w:lvlJc w:val="left"/>
      <w:pPr>
        <w:tabs>
          <w:tab w:val="num" w:pos="1080"/>
        </w:tabs>
        <w:ind w:left="1080" w:hanging="360"/>
      </w:pPr>
      <w:rPr>
        <w:rFonts w:ascii="starbats" w:hAnsi="starbats"/>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2D"/>
    <w:multiLevelType w:val="multilevel"/>
    <w:tmpl w:val="0000002D"/>
    <w:lvl w:ilvl="0">
      <w:start w:val="1"/>
      <w:numFmt w:val="bullet"/>
      <w:lvlText w:val=""/>
      <w:lvlJc w:val="left"/>
      <w:pPr>
        <w:tabs>
          <w:tab w:val="num" w:pos="720"/>
        </w:tabs>
        <w:ind w:left="720" w:hanging="360"/>
      </w:pPr>
      <w:rPr>
        <w:rFonts w:ascii="starbats" w:hAnsi="starbats"/>
      </w:rPr>
    </w:lvl>
    <w:lvl w:ilvl="1">
      <w:start w:val="1"/>
      <w:numFmt w:val="bullet"/>
      <w:lvlText w:val=""/>
      <w:lvlJc w:val="left"/>
      <w:pPr>
        <w:tabs>
          <w:tab w:val="num" w:pos="1080"/>
        </w:tabs>
        <w:ind w:left="1080" w:hanging="360"/>
      </w:pPr>
      <w:rPr>
        <w:rFonts w:ascii="starbats" w:hAnsi="starbats"/>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000002E"/>
    <w:multiLevelType w:val="multilevel"/>
    <w:tmpl w:val="0000002E"/>
    <w:lvl w:ilvl="0">
      <w:start w:val="1"/>
      <w:numFmt w:val="bullet"/>
      <w:lvlText w:val=""/>
      <w:lvlJc w:val="left"/>
      <w:pPr>
        <w:tabs>
          <w:tab w:val="num" w:pos="720"/>
        </w:tabs>
        <w:ind w:left="720" w:hanging="360"/>
      </w:pPr>
      <w:rPr>
        <w:rFonts w:ascii="starbats" w:hAnsi="starbats"/>
      </w:rPr>
    </w:lvl>
    <w:lvl w:ilvl="1">
      <w:start w:val="1"/>
      <w:numFmt w:val="bullet"/>
      <w:lvlText w:val=""/>
      <w:lvlJc w:val="left"/>
      <w:pPr>
        <w:tabs>
          <w:tab w:val="num" w:pos="1080"/>
        </w:tabs>
        <w:ind w:left="1080" w:hanging="360"/>
      </w:pPr>
      <w:rPr>
        <w:rFonts w:ascii="starbats" w:hAnsi="starbats"/>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0000002F"/>
    <w:multiLevelType w:val="multilevel"/>
    <w:tmpl w:val="0000002F"/>
    <w:lvl w:ilvl="0">
      <w:start w:val="1"/>
      <w:numFmt w:val="bullet"/>
      <w:lvlText w:val=""/>
      <w:lvlJc w:val="left"/>
      <w:pPr>
        <w:tabs>
          <w:tab w:val="num" w:pos="720"/>
        </w:tabs>
        <w:ind w:left="720" w:hanging="360"/>
      </w:pPr>
      <w:rPr>
        <w:rFonts w:ascii="starbats" w:hAnsi="starbats"/>
      </w:rPr>
    </w:lvl>
    <w:lvl w:ilvl="1">
      <w:start w:val="1"/>
      <w:numFmt w:val="bullet"/>
      <w:lvlText w:val=""/>
      <w:lvlJc w:val="left"/>
      <w:pPr>
        <w:tabs>
          <w:tab w:val="num" w:pos="1080"/>
        </w:tabs>
        <w:ind w:left="1080" w:hanging="360"/>
      </w:pPr>
      <w:rPr>
        <w:rFonts w:ascii="starbats" w:hAnsi="starbats"/>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00000030"/>
    <w:multiLevelType w:val="multilevel"/>
    <w:tmpl w:val="00000030"/>
    <w:lvl w:ilvl="0">
      <w:start w:val="1"/>
      <w:numFmt w:val="bullet"/>
      <w:lvlText w:val=""/>
      <w:lvlJc w:val="left"/>
      <w:pPr>
        <w:tabs>
          <w:tab w:val="num" w:pos="720"/>
        </w:tabs>
        <w:ind w:left="720" w:hanging="360"/>
      </w:pPr>
      <w:rPr>
        <w:rFonts w:ascii="starbats" w:hAnsi="starbats"/>
      </w:rPr>
    </w:lvl>
    <w:lvl w:ilvl="1">
      <w:start w:val="1"/>
      <w:numFmt w:val="bullet"/>
      <w:lvlText w:val=""/>
      <w:lvlJc w:val="left"/>
      <w:pPr>
        <w:tabs>
          <w:tab w:val="num" w:pos="1080"/>
        </w:tabs>
        <w:ind w:left="1080" w:hanging="360"/>
      </w:pPr>
      <w:rPr>
        <w:rFonts w:ascii="starbats" w:hAnsi="starbats"/>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00000031"/>
    <w:multiLevelType w:val="multilevel"/>
    <w:tmpl w:val="00000031"/>
    <w:lvl w:ilvl="0">
      <w:start w:val="1"/>
      <w:numFmt w:val="bullet"/>
      <w:lvlText w:val=""/>
      <w:lvlJc w:val="left"/>
      <w:pPr>
        <w:tabs>
          <w:tab w:val="num" w:pos="720"/>
        </w:tabs>
        <w:ind w:left="720" w:hanging="360"/>
      </w:pPr>
      <w:rPr>
        <w:rFonts w:ascii="starbats" w:hAnsi="starbats"/>
      </w:rPr>
    </w:lvl>
    <w:lvl w:ilvl="1">
      <w:start w:val="1"/>
      <w:numFmt w:val="bullet"/>
      <w:lvlText w:val=""/>
      <w:lvlJc w:val="left"/>
      <w:pPr>
        <w:tabs>
          <w:tab w:val="num" w:pos="1080"/>
        </w:tabs>
        <w:ind w:left="1080" w:hanging="360"/>
      </w:pPr>
      <w:rPr>
        <w:rFonts w:ascii="starbats" w:hAnsi="starbats"/>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nsid w:val="00000032"/>
    <w:multiLevelType w:val="multilevel"/>
    <w:tmpl w:val="00000032"/>
    <w:lvl w:ilvl="0">
      <w:start w:val="1"/>
      <w:numFmt w:val="bullet"/>
      <w:lvlText w:val=""/>
      <w:lvlJc w:val="left"/>
      <w:pPr>
        <w:tabs>
          <w:tab w:val="num" w:pos="720"/>
        </w:tabs>
        <w:ind w:left="720" w:hanging="360"/>
      </w:pPr>
      <w:rPr>
        <w:rFonts w:ascii="starbats" w:hAnsi="starbats"/>
      </w:rPr>
    </w:lvl>
    <w:lvl w:ilvl="1">
      <w:start w:val="1"/>
      <w:numFmt w:val="bullet"/>
      <w:lvlText w:val=""/>
      <w:lvlJc w:val="left"/>
      <w:pPr>
        <w:tabs>
          <w:tab w:val="num" w:pos="1080"/>
        </w:tabs>
        <w:ind w:left="1080" w:hanging="360"/>
      </w:pPr>
      <w:rPr>
        <w:rFonts w:ascii="starbats" w:hAnsi="starbats"/>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nsid w:val="00000033"/>
    <w:multiLevelType w:val="multilevel"/>
    <w:tmpl w:val="00000033"/>
    <w:lvl w:ilvl="0">
      <w:start w:val="1"/>
      <w:numFmt w:val="bullet"/>
      <w:lvlText w:val=""/>
      <w:lvlJc w:val="left"/>
      <w:pPr>
        <w:tabs>
          <w:tab w:val="num" w:pos="720"/>
        </w:tabs>
        <w:ind w:left="720" w:hanging="360"/>
      </w:pPr>
      <w:rPr>
        <w:rFonts w:ascii="starbats" w:hAnsi="starbats"/>
      </w:rPr>
    </w:lvl>
    <w:lvl w:ilvl="1">
      <w:start w:val="1"/>
      <w:numFmt w:val="bullet"/>
      <w:lvlText w:val=""/>
      <w:lvlJc w:val="left"/>
      <w:pPr>
        <w:tabs>
          <w:tab w:val="num" w:pos="1080"/>
        </w:tabs>
        <w:ind w:left="1080" w:hanging="360"/>
      </w:pPr>
      <w:rPr>
        <w:rFonts w:ascii="starbats" w:hAnsi="starbats"/>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nsid w:val="00000034"/>
    <w:multiLevelType w:val="multilevel"/>
    <w:tmpl w:val="00000034"/>
    <w:lvl w:ilvl="0">
      <w:start w:val="1"/>
      <w:numFmt w:val="bullet"/>
      <w:lvlText w:val=""/>
      <w:lvlJc w:val="left"/>
      <w:pPr>
        <w:tabs>
          <w:tab w:val="num" w:pos="720"/>
        </w:tabs>
        <w:ind w:left="720" w:hanging="360"/>
      </w:pPr>
      <w:rPr>
        <w:rFonts w:ascii="starbats" w:hAnsi="starbats"/>
      </w:rPr>
    </w:lvl>
    <w:lvl w:ilvl="1">
      <w:start w:val="1"/>
      <w:numFmt w:val="bullet"/>
      <w:lvlText w:val=""/>
      <w:lvlJc w:val="left"/>
      <w:pPr>
        <w:tabs>
          <w:tab w:val="num" w:pos="1080"/>
        </w:tabs>
        <w:ind w:left="1080" w:hanging="360"/>
      </w:pPr>
      <w:rPr>
        <w:rFonts w:ascii="starbats" w:hAnsi="starbats"/>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nsid w:val="00000035"/>
    <w:multiLevelType w:val="multilevel"/>
    <w:tmpl w:val="00000035"/>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nsid w:val="00000036"/>
    <w:multiLevelType w:val="multilevel"/>
    <w:tmpl w:val="00000036"/>
    <w:lvl w:ilvl="0">
      <w:start w:val="1"/>
      <w:numFmt w:val="bullet"/>
      <w:lvlText w:val=""/>
      <w:lvlJc w:val="left"/>
      <w:pPr>
        <w:tabs>
          <w:tab w:val="num" w:pos="720"/>
        </w:tabs>
        <w:ind w:left="720" w:hanging="360"/>
      </w:pPr>
      <w:rPr>
        <w:rFonts w:ascii="starbats" w:hAnsi="starbat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0477"/>
    <w:rsid w:val="000B420F"/>
    <w:rsid w:val="00D40477"/>
    <w:rsid w:val="00EA423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40477"/>
    <w:pPr>
      <w:suppressAutoHyphens/>
      <w:spacing w:after="0" w:line="100" w:lineRule="atLeast"/>
    </w:pPr>
    <w:rPr>
      <w:rFonts w:ascii="Arial" w:eastAsia="MS Mincho" w:hAnsi="Arial" w:cs="Times New Roman"/>
      <w:sz w:val="20"/>
      <w:szCs w:val="20"/>
      <w:lang w:val="en-US" w:eastAsia="ar-SA"/>
    </w:rPr>
  </w:style>
  <w:style w:type="paragraph" w:styleId="berschrift1">
    <w:name w:val="heading 1"/>
    <w:basedOn w:val="Standard"/>
    <w:next w:val="Standard"/>
    <w:link w:val="berschrift1Zchn"/>
    <w:qFormat/>
    <w:rsid w:val="00D40477"/>
    <w:pPr>
      <w:keepNext/>
      <w:tabs>
        <w:tab w:val="left" w:pos="0"/>
      </w:tabs>
      <w:snapToGrid w:val="0"/>
      <w:spacing w:before="200"/>
      <w:ind w:left="926" w:hanging="360"/>
      <w:outlineLvl w:val="0"/>
    </w:pPr>
    <w:rPr>
      <w:rFonts w:cs="Arial"/>
      <w:b/>
      <w:bCs/>
      <w:spacing w:val="8"/>
      <w:sz w:val="22"/>
      <w:szCs w:val="22"/>
      <w:lang w:val="en-GB"/>
    </w:rPr>
  </w:style>
  <w:style w:type="paragraph" w:styleId="berschrift2">
    <w:name w:val="heading 2"/>
    <w:basedOn w:val="Standard"/>
    <w:next w:val="Standard"/>
    <w:link w:val="berschrift2Zchn"/>
    <w:uiPriority w:val="9"/>
    <w:semiHidden/>
    <w:unhideWhenUsed/>
    <w:qFormat/>
    <w:rsid w:val="00D40477"/>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D40477"/>
    <w:rPr>
      <w:rFonts w:ascii="Arial" w:eastAsia="MS Mincho" w:hAnsi="Arial" w:cs="Arial"/>
      <w:b/>
      <w:bCs/>
      <w:spacing w:val="8"/>
      <w:lang w:val="en-GB" w:eastAsia="ar-SA"/>
    </w:rPr>
  </w:style>
  <w:style w:type="character" w:styleId="Hyperlink">
    <w:name w:val="Hyperlink"/>
    <w:rsid w:val="00D40477"/>
    <w:rPr>
      <w:color w:val="000080"/>
      <w:u w:val="single"/>
    </w:rPr>
  </w:style>
  <w:style w:type="paragraph" w:styleId="Textkrper">
    <w:name w:val="Body Text"/>
    <w:basedOn w:val="Standard"/>
    <w:link w:val="TextkrperZchn"/>
    <w:rsid w:val="00D40477"/>
    <w:pPr>
      <w:autoSpaceDE w:val="0"/>
      <w:spacing w:before="60" w:after="60" w:line="280" w:lineRule="atLeast"/>
      <w:ind w:left="1440"/>
    </w:pPr>
    <w:rPr>
      <w:rFonts w:cs="Arial"/>
      <w:color w:val="000000"/>
    </w:rPr>
  </w:style>
  <w:style w:type="character" w:customStyle="1" w:styleId="TextkrperZchn">
    <w:name w:val="Textkörper Zchn"/>
    <w:basedOn w:val="Absatz-Standardschriftart"/>
    <w:link w:val="Textkrper"/>
    <w:rsid w:val="00D40477"/>
    <w:rPr>
      <w:rFonts w:ascii="Arial" w:eastAsia="MS Mincho" w:hAnsi="Arial" w:cs="Arial"/>
      <w:color w:val="000000"/>
      <w:sz w:val="20"/>
      <w:szCs w:val="20"/>
      <w:lang w:val="en-US" w:eastAsia="ar-SA"/>
    </w:rPr>
  </w:style>
  <w:style w:type="paragraph" w:customStyle="1" w:styleId="AMD-Heading2">
    <w:name w:val="AMD-Heading2..."/>
    <w:basedOn w:val="berschrift2"/>
    <w:next w:val="Standard"/>
    <w:rsid w:val="00D40477"/>
    <w:pPr>
      <w:keepNext w:val="0"/>
      <w:keepLines w:val="0"/>
      <w:tabs>
        <w:tab w:val="left" w:pos="0"/>
      </w:tabs>
      <w:spacing w:before="100" w:after="100"/>
      <w:ind w:left="926" w:hanging="360"/>
    </w:pPr>
    <w:rPr>
      <w:rFonts w:ascii="Arial" w:eastAsia="MS Mincho" w:hAnsi="Arial" w:cs="Arial"/>
      <w:b/>
      <w:bCs/>
      <w:color w:val="auto"/>
      <w:spacing w:val="8"/>
      <w:sz w:val="20"/>
      <w:szCs w:val="20"/>
      <w:lang w:val="en-GB"/>
    </w:rPr>
  </w:style>
  <w:style w:type="character" w:customStyle="1" w:styleId="berschrift2Zchn">
    <w:name w:val="Überschrift 2 Zchn"/>
    <w:basedOn w:val="Absatz-Standardschriftart"/>
    <w:link w:val="berschrift2"/>
    <w:uiPriority w:val="9"/>
    <w:semiHidden/>
    <w:rsid w:val="00D40477"/>
    <w:rPr>
      <w:rFonts w:asciiTheme="majorHAnsi" w:eastAsiaTheme="majorEastAsia" w:hAnsiTheme="majorHAnsi" w:cstheme="majorBidi"/>
      <w:color w:val="2E74B5" w:themeColor="accent1" w:themeShade="BF"/>
      <w:sz w:val="26"/>
      <w:szCs w:val="26"/>
      <w:lang w:val="en-US"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40477"/>
    <w:pPr>
      <w:suppressAutoHyphens/>
      <w:spacing w:after="0" w:line="100" w:lineRule="atLeast"/>
    </w:pPr>
    <w:rPr>
      <w:rFonts w:ascii="Arial" w:eastAsia="MS Mincho" w:hAnsi="Arial" w:cs="Times New Roman"/>
      <w:sz w:val="20"/>
      <w:szCs w:val="20"/>
      <w:lang w:val="en-US" w:eastAsia="ar-SA"/>
    </w:rPr>
  </w:style>
  <w:style w:type="paragraph" w:styleId="berschrift1">
    <w:name w:val="heading 1"/>
    <w:basedOn w:val="Standard"/>
    <w:next w:val="Standard"/>
    <w:link w:val="berschrift1Zchn"/>
    <w:qFormat/>
    <w:rsid w:val="00D40477"/>
    <w:pPr>
      <w:keepNext/>
      <w:tabs>
        <w:tab w:val="left" w:pos="0"/>
      </w:tabs>
      <w:snapToGrid w:val="0"/>
      <w:spacing w:before="200"/>
      <w:ind w:left="926" w:hanging="360"/>
      <w:outlineLvl w:val="0"/>
    </w:pPr>
    <w:rPr>
      <w:rFonts w:cs="Arial"/>
      <w:b/>
      <w:bCs/>
      <w:spacing w:val="8"/>
      <w:sz w:val="22"/>
      <w:szCs w:val="22"/>
      <w:lang w:val="en-GB"/>
    </w:rPr>
  </w:style>
  <w:style w:type="paragraph" w:styleId="berschrift2">
    <w:name w:val="heading 2"/>
    <w:basedOn w:val="Standard"/>
    <w:next w:val="Standard"/>
    <w:link w:val="berschrift2Zchn"/>
    <w:uiPriority w:val="9"/>
    <w:semiHidden/>
    <w:unhideWhenUsed/>
    <w:qFormat/>
    <w:rsid w:val="00D40477"/>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D40477"/>
    <w:rPr>
      <w:rFonts w:ascii="Arial" w:eastAsia="MS Mincho" w:hAnsi="Arial" w:cs="Arial"/>
      <w:b/>
      <w:bCs/>
      <w:spacing w:val="8"/>
      <w:lang w:val="en-GB" w:eastAsia="ar-SA"/>
    </w:rPr>
  </w:style>
  <w:style w:type="character" w:styleId="Hyperlink">
    <w:name w:val="Hyperlink"/>
    <w:rsid w:val="00D40477"/>
    <w:rPr>
      <w:color w:val="000080"/>
      <w:u w:val="single"/>
    </w:rPr>
  </w:style>
  <w:style w:type="paragraph" w:styleId="Textkrper">
    <w:name w:val="Body Text"/>
    <w:basedOn w:val="Standard"/>
    <w:link w:val="TextkrperZchn"/>
    <w:rsid w:val="00D40477"/>
    <w:pPr>
      <w:autoSpaceDE w:val="0"/>
      <w:spacing w:before="60" w:after="60" w:line="280" w:lineRule="atLeast"/>
      <w:ind w:left="1440"/>
    </w:pPr>
    <w:rPr>
      <w:rFonts w:cs="Arial"/>
      <w:color w:val="000000"/>
    </w:rPr>
  </w:style>
  <w:style w:type="character" w:customStyle="1" w:styleId="TextkrperZchn">
    <w:name w:val="Textkörper Zchn"/>
    <w:basedOn w:val="Absatz-Standardschriftart"/>
    <w:link w:val="Textkrper"/>
    <w:rsid w:val="00D40477"/>
    <w:rPr>
      <w:rFonts w:ascii="Arial" w:eastAsia="MS Mincho" w:hAnsi="Arial" w:cs="Arial"/>
      <w:color w:val="000000"/>
      <w:sz w:val="20"/>
      <w:szCs w:val="20"/>
      <w:lang w:val="en-US" w:eastAsia="ar-SA"/>
    </w:rPr>
  </w:style>
  <w:style w:type="paragraph" w:customStyle="1" w:styleId="AMD-Heading2">
    <w:name w:val="AMD-Heading2..."/>
    <w:basedOn w:val="berschrift2"/>
    <w:next w:val="Standard"/>
    <w:rsid w:val="00D40477"/>
    <w:pPr>
      <w:keepNext w:val="0"/>
      <w:keepLines w:val="0"/>
      <w:tabs>
        <w:tab w:val="left" w:pos="0"/>
      </w:tabs>
      <w:spacing w:before="100" w:after="100"/>
      <w:ind w:left="926" w:hanging="360"/>
    </w:pPr>
    <w:rPr>
      <w:rFonts w:ascii="Arial" w:eastAsia="MS Mincho" w:hAnsi="Arial" w:cs="Arial"/>
      <w:b/>
      <w:bCs/>
      <w:color w:val="auto"/>
      <w:spacing w:val="8"/>
      <w:sz w:val="20"/>
      <w:szCs w:val="20"/>
      <w:lang w:val="en-GB"/>
    </w:rPr>
  </w:style>
  <w:style w:type="character" w:customStyle="1" w:styleId="berschrift2Zchn">
    <w:name w:val="Überschrift 2 Zchn"/>
    <w:basedOn w:val="Absatz-Standardschriftart"/>
    <w:link w:val="berschrift2"/>
    <w:uiPriority w:val="9"/>
    <w:semiHidden/>
    <w:rsid w:val="00D40477"/>
    <w:rPr>
      <w:rFonts w:asciiTheme="majorHAnsi" w:eastAsiaTheme="majorEastAsia" w:hAnsiTheme="majorHAnsi" w:cstheme="majorBidi"/>
      <w:color w:val="2E74B5" w:themeColor="accent1" w:themeShade="BF"/>
      <w:sz w:val="26"/>
      <w:szCs w:val="26"/>
      <w:lang w:val="en-U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3614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en.eu/cen/Sectors/Sectors/UtilitiesAndEnergy/SmartGrids/Pages/default.aspx"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667</Words>
  <Characters>4206</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Windows-Benutzer</dc:creator>
  <cp:keywords/>
  <dc:description/>
  <cp:lastModifiedBy>Oliver Langthaler</cp:lastModifiedBy>
  <cp:revision>2</cp:revision>
  <dcterms:created xsi:type="dcterms:W3CDTF">2015-02-12T14:35:00Z</dcterms:created>
  <dcterms:modified xsi:type="dcterms:W3CDTF">2015-03-05T14:10:00Z</dcterms:modified>
</cp:coreProperties>
</file>