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AE6C" w14:textId="77777777" w:rsidR="00951F1C" w:rsidRDefault="00951F1C">
      <w:pPr>
        <w:pStyle w:val="Heading2"/>
        <w:rPr>
          <w:rFonts w:ascii="Calibri" w:eastAsia="Calibri" w:hAnsi="Calibri" w:cs="Calibri"/>
          <w:sz w:val="24"/>
          <w:szCs w:val="24"/>
        </w:rPr>
      </w:pPr>
      <w:bookmarkStart w:id="0" w:name="_qnotpjivpt7r" w:colFirst="0" w:colLast="0"/>
      <w:bookmarkEnd w:id="0"/>
    </w:p>
    <w:p w14:paraId="3E9939C1" w14:textId="77777777" w:rsidR="00951F1C" w:rsidRDefault="00951F1C">
      <w:pPr>
        <w:pStyle w:val="Heading2"/>
        <w:rPr>
          <w:rFonts w:ascii="Calibri" w:eastAsia="Calibri" w:hAnsi="Calibri" w:cs="Calibri"/>
          <w:sz w:val="24"/>
          <w:szCs w:val="24"/>
        </w:rPr>
      </w:pPr>
      <w:bookmarkStart w:id="1" w:name="_mg847oduit7h" w:colFirst="0" w:colLast="0"/>
      <w:bookmarkEnd w:id="1"/>
    </w:p>
    <w:p w14:paraId="174976C2" w14:textId="77777777" w:rsidR="00951F1C" w:rsidRDefault="00951F1C">
      <w:pPr>
        <w:pStyle w:val="Heading2"/>
        <w:rPr>
          <w:rFonts w:ascii="Calibri" w:eastAsia="Calibri" w:hAnsi="Calibri" w:cs="Calibri"/>
          <w:sz w:val="24"/>
          <w:szCs w:val="24"/>
        </w:rPr>
      </w:pPr>
      <w:bookmarkStart w:id="2" w:name="_j2nowsut0f8t" w:colFirst="0" w:colLast="0"/>
      <w:bookmarkEnd w:id="2"/>
    </w:p>
    <w:p w14:paraId="785DBB8D" w14:textId="77777777" w:rsidR="00951F1C" w:rsidRDefault="00951F1C">
      <w:pPr>
        <w:pStyle w:val="Heading2"/>
        <w:rPr>
          <w:rFonts w:ascii="Calibri" w:eastAsia="Calibri" w:hAnsi="Calibri" w:cs="Calibri"/>
          <w:sz w:val="24"/>
          <w:szCs w:val="24"/>
        </w:rPr>
      </w:pPr>
      <w:bookmarkStart w:id="3" w:name="_ydczm63dak54" w:colFirst="0" w:colLast="0"/>
      <w:bookmarkEnd w:id="3"/>
    </w:p>
    <w:p w14:paraId="3EF11093" w14:textId="77777777" w:rsidR="00951F1C" w:rsidRDefault="00951F1C">
      <w:pPr>
        <w:pStyle w:val="Heading2"/>
        <w:jc w:val="center"/>
        <w:rPr>
          <w:rFonts w:ascii="Calibri" w:eastAsia="Calibri" w:hAnsi="Calibri" w:cs="Calibri"/>
          <w:sz w:val="24"/>
          <w:szCs w:val="24"/>
        </w:rPr>
      </w:pPr>
      <w:bookmarkStart w:id="4" w:name="_81tpn3d9mrmw" w:colFirst="0" w:colLast="0"/>
      <w:bookmarkEnd w:id="4"/>
    </w:p>
    <w:p w14:paraId="4115B716" w14:textId="77777777" w:rsidR="00951F1C" w:rsidRDefault="00951F1C">
      <w:pPr>
        <w:rPr>
          <w:rFonts w:ascii="Calibri" w:eastAsia="Calibri" w:hAnsi="Calibri" w:cs="Calibri"/>
          <w:sz w:val="24"/>
          <w:szCs w:val="24"/>
        </w:rPr>
      </w:pPr>
    </w:p>
    <w:p w14:paraId="791D9F1B" w14:textId="77777777" w:rsidR="00951F1C" w:rsidRDefault="00951F1C">
      <w:pPr>
        <w:rPr>
          <w:rFonts w:ascii="Calibri" w:eastAsia="Calibri" w:hAnsi="Calibri" w:cs="Calibri"/>
          <w:sz w:val="24"/>
          <w:szCs w:val="24"/>
        </w:rPr>
      </w:pPr>
    </w:p>
    <w:p w14:paraId="006DC008" w14:textId="77777777" w:rsidR="00951F1C" w:rsidRDefault="00951F1C">
      <w:pPr>
        <w:rPr>
          <w:rFonts w:ascii="Calibri" w:eastAsia="Calibri" w:hAnsi="Calibri" w:cs="Calibri"/>
          <w:sz w:val="24"/>
          <w:szCs w:val="24"/>
        </w:rPr>
      </w:pPr>
    </w:p>
    <w:p w14:paraId="0D6C91B5" w14:textId="77777777" w:rsidR="00951F1C" w:rsidRDefault="00951F1C">
      <w:pPr>
        <w:rPr>
          <w:rFonts w:ascii="Calibri" w:eastAsia="Calibri" w:hAnsi="Calibri" w:cs="Calibri"/>
          <w:sz w:val="24"/>
          <w:szCs w:val="24"/>
        </w:rPr>
      </w:pPr>
    </w:p>
    <w:p w14:paraId="191E72F9" w14:textId="77777777" w:rsidR="00951F1C" w:rsidRDefault="00951F1C">
      <w:pPr>
        <w:rPr>
          <w:rFonts w:ascii="Calibri" w:eastAsia="Calibri" w:hAnsi="Calibri" w:cs="Calibri"/>
          <w:sz w:val="24"/>
          <w:szCs w:val="24"/>
        </w:rPr>
      </w:pPr>
    </w:p>
    <w:p w14:paraId="402D6B7F" w14:textId="77777777" w:rsidR="00951F1C" w:rsidRDefault="00951F1C">
      <w:pPr>
        <w:rPr>
          <w:rFonts w:ascii="Calibri" w:eastAsia="Calibri" w:hAnsi="Calibri" w:cs="Calibri"/>
          <w:sz w:val="24"/>
          <w:szCs w:val="24"/>
        </w:rPr>
      </w:pPr>
    </w:p>
    <w:p w14:paraId="2981CFB3" w14:textId="77777777" w:rsidR="00951F1C" w:rsidRDefault="00951F1C">
      <w:pPr>
        <w:rPr>
          <w:rFonts w:ascii="Calibri" w:eastAsia="Calibri" w:hAnsi="Calibri" w:cs="Calibri"/>
          <w:sz w:val="24"/>
          <w:szCs w:val="24"/>
        </w:rPr>
      </w:pPr>
    </w:p>
    <w:p w14:paraId="7409DF1D" w14:textId="77777777" w:rsidR="00951F1C"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Statistical analysis of lead level testing in flint school systems pre and post fixtures</w:t>
      </w:r>
    </w:p>
    <w:p w14:paraId="39C15A9D" w14:textId="41A407C9" w:rsidR="00951F1C"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EPH 505: Biostatistics I</w:t>
      </w:r>
      <w:r w:rsidR="0098157B">
        <w:rPr>
          <w:rFonts w:ascii="Calibri" w:eastAsia="Calibri" w:hAnsi="Calibri" w:cs="Calibri"/>
          <w:sz w:val="24"/>
          <w:szCs w:val="24"/>
        </w:rPr>
        <w:t>II</w:t>
      </w:r>
    </w:p>
    <w:p w14:paraId="49BE1546" w14:textId="77777777" w:rsidR="00951F1C"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Yale School of Public Health</w:t>
      </w:r>
    </w:p>
    <w:p w14:paraId="43B07E22" w14:textId="45090925" w:rsidR="0098157B" w:rsidRDefault="0098157B">
      <w:pPr>
        <w:spacing w:line="240" w:lineRule="auto"/>
        <w:jc w:val="center"/>
        <w:rPr>
          <w:rFonts w:ascii="Calibri" w:eastAsia="Calibri" w:hAnsi="Calibri" w:cs="Calibri"/>
          <w:sz w:val="24"/>
          <w:szCs w:val="24"/>
        </w:rPr>
      </w:pPr>
      <w:r>
        <w:rPr>
          <w:rFonts w:ascii="Calibri" w:eastAsia="Calibri" w:hAnsi="Calibri" w:cs="Calibri"/>
          <w:sz w:val="24"/>
          <w:szCs w:val="24"/>
        </w:rPr>
        <w:t>Rei Marshall</w:t>
      </w:r>
    </w:p>
    <w:p w14:paraId="1C42E8E9" w14:textId="77777777" w:rsidR="00951F1C" w:rsidRDefault="00951F1C">
      <w:pPr>
        <w:spacing w:line="240" w:lineRule="auto"/>
        <w:jc w:val="center"/>
        <w:rPr>
          <w:rFonts w:ascii="Calibri" w:eastAsia="Calibri" w:hAnsi="Calibri" w:cs="Calibri"/>
          <w:sz w:val="24"/>
          <w:szCs w:val="24"/>
        </w:rPr>
      </w:pPr>
    </w:p>
    <w:p w14:paraId="4DEDFB40" w14:textId="77777777" w:rsidR="00951F1C" w:rsidRDefault="00951F1C">
      <w:pPr>
        <w:spacing w:line="240" w:lineRule="auto"/>
        <w:jc w:val="center"/>
        <w:rPr>
          <w:rFonts w:ascii="Calibri" w:eastAsia="Calibri" w:hAnsi="Calibri" w:cs="Calibri"/>
          <w:sz w:val="24"/>
          <w:szCs w:val="24"/>
        </w:rPr>
      </w:pPr>
    </w:p>
    <w:p w14:paraId="3DCCA077" w14:textId="77777777" w:rsidR="00951F1C" w:rsidRDefault="00951F1C">
      <w:pPr>
        <w:spacing w:line="240" w:lineRule="auto"/>
        <w:jc w:val="center"/>
        <w:rPr>
          <w:rFonts w:ascii="Calibri" w:eastAsia="Calibri" w:hAnsi="Calibri" w:cs="Calibri"/>
          <w:sz w:val="24"/>
          <w:szCs w:val="24"/>
        </w:rPr>
      </w:pPr>
    </w:p>
    <w:p w14:paraId="6E34C361" w14:textId="77777777" w:rsidR="00951F1C" w:rsidRDefault="00951F1C">
      <w:pPr>
        <w:spacing w:line="240" w:lineRule="auto"/>
        <w:jc w:val="center"/>
        <w:rPr>
          <w:rFonts w:ascii="Calibri" w:eastAsia="Calibri" w:hAnsi="Calibri" w:cs="Calibri"/>
          <w:sz w:val="24"/>
          <w:szCs w:val="24"/>
        </w:rPr>
      </w:pPr>
    </w:p>
    <w:p w14:paraId="79384B62" w14:textId="77777777" w:rsidR="00951F1C" w:rsidRDefault="00951F1C">
      <w:pPr>
        <w:spacing w:line="240" w:lineRule="auto"/>
        <w:jc w:val="center"/>
        <w:rPr>
          <w:rFonts w:ascii="Calibri" w:eastAsia="Calibri" w:hAnsi="Calibri" w:cs="Calibri"/>
          <w:sz w:val="24"/>
          <w:szCs w:val="24"/>
        </w:rPr>
      </w:pPr>
    </w:p>
    <w:p w14:paraId="7FB0E50F" w14:textId="77777777" w:rsidR="00951F1C" w:rsidRDefault="00951F1C">
      <w:pPr>
        <w:spacing w:line="240" w:lineRule="auto"/>
        <w:jc w:val="center"/>
        <w:rPr>
          <w:rFonts w:ascii="Calibri" w:eastAsia="Calibri" w:hAnsi="Calibri" w:cs="Calibri"/>
          <w:sz w:val="24"/>
          <w:szCs w:val="24"/>
        </w:rPr>
      </w:pPr>
    </w:p>
    <w:p w14:paraId="40507765" w14:textId="77777777" w:rsidR="00951F1C" w:rsidRDefault="00951F1C">
      <w:pPr>
        <w:spacing w:line="240" w:lineRule="auto"/>
        <w:jc w:val="center"/>
        <w:rPr>
          <w:rFonts w:ascii="Calibri" w:eastAsia="Calibri" w:hAnsi="Calibri" w:cs="Calibri"/>
          <w:sz w:val="24"/>
          <w:szCs w:val="24"/>
        </w:rPr>
      </w:pPr>
    </w:p>
    <w:p w14:paraId="6A013CC6" w14:textId="77777777" w:rsidR="00951F1C" w:rsidRDefault="00951F1C">
      <w:pPr>
        <w:spacing w:line="240" w:lineRule="auto"/>
        <w:jc w:val="center"/>
        <w:rPr>
          <w:rFonts w:ascii="Calibri" w:eastAsia="Calibri" w:hAnsi="Calibri" w:cs="Calibri"/>
          <w:sz w:val="24"/>
          <w:szCs w:val="24"/>
        </w:rPr>
      </w:pPr>
    </w:p>
    <w:p w14:paraId="4C856506" w14:textId="77777777" w:rsidR="00951F1C" w:rsidRDefault="00951F1C">
      <w:pPr>
        <w:spacing w:line="240" w:lineRule="auto"/>
        <w:jc w:val="center"/>
        <w:rPr>
          <w:rFonts w:ascii="Calibri" w:eastAsia="Calibri" w:hAnsi="Calibri" w:cs="Calibri"/>
          <w:sz w:val="24"/>
          <w:szCs w:val="24"/>
        </w:rPr>
      </w:pPr>
    </w:p>
    <w:p w14:paraId="34818301" w14:textId="77777777" w:rsidR="00951F1C" w:rsidRDefault="00951F1C">
      <w:pPr>
        <w:spacing w:line="240" w:lineRule="auto"/>
        <w:jc w:val="center"/>
        <w:rPr>
          <w:rFonts w:ascii="Calibri" w:eastAsia="Calibri" w:hAnsi="Calibri" w:cs="Calibri"/>
          <w:sz w:val="24"/>
          <w:szCs w:val="24"/>
        </w:rPr>
      </w:pPr>
    </w:p>
    <w:p w14:paraId="678B7F73" w14:textId="77777777" w:rsidR="00951F1C" w:rsidRDefault="00951F1C">
      <w:pPr>
        <w:spacing w:line="240" w:lineRule="auto"/>
        <w:jc w:val="center"/>
        <w:rPr>
          <w:rFonts w:ascii="Calibri" w:eastAsia="Calibri" w:hAnsi="Calibri" w:cs="Calibri"/>
          <w:sz w:val="24"/>
          <w:szCs w:val="24"/>
        </w:rPr>
      </w:pPr>
    </w:p>
    <w:p w14:paraId="6DA5408E" w14:textId="77777777" w:rsidR="00951F1C" w:rsidRDefault="00951F1C">
      <w:pPr>
        <w:spacing w:line="240" w:lineRule="auto"/>
        <w:jc w:val="center"/>
        <w:rPr>
          <w:rFonts w:ascii="Calibri" w:eastAsia="Calibri" w:hAnsi="Calibri" w:cs="Calibri"/>
          <w:sz w:val="24"/>
          <w:szCs w:val="24"/>
        </w:rPr>
      </w:pPr>
    </w:p>
    <w:p w14:paraId="77AA895C" w14:textId="77777777" w:rsidR="00951F1C" w:rsidRDefault="00951F1C">
      <w:pPr>
        <w:spacing w:line="240" w:lineRule="auto"/>
        <w:jc w:val="center"/>
        <w:rPr>
          <w:rFonts w:ascii="Calibri" w:eastAsia="Calibri" w:hAnsi="Calibri" w:cs="Calibri"/>
          <w:sz w:val="24"/>
          <w:szCs w:val="24"/>
        </w:rPr>
      </w:pPr>
    </w:p>
    <w:p w14:paraId="64647F56" w14:textId="77777777" w:rsidR="00951F1C" w:rsidRDefault="00951F1C">
      <w:pPr>
        <w:spacing w:line="240" w:lineRule="auto"/>
        <w:jc w:val="center"/>
        <w:rPr>
          <w:rFonts w:ascii="Calibri" w:eastAsia="Calibri" w:hAnsi="Calibri" w:cs="Calibri"/>
          <w:sz w:val="24"/>
          <w:szCs w:val="24"/>
        </w:rPr>
      </w:pPr>
    </w:p>
    <w:p w14:paraId="7E75FC40" w14:textId="77777777" w:rsidR="00951F1C" w:rsidRDefault="00951F1C">
      <w:pPr>
        <w:spacing w:line="240" w:lineRule="auto"/>
        <w:jc w:val="center"/>
        <w:rPr>
          <w:rFonts w:ascii="Calibri" w:eastAsia="Calibri" w:hAnsi="Calibri" w:cs="Calibri"/>
          <w:sz w:val="24"/>
          <w:szCs w:val="24"/>
        </w:rPr>
      </w:pPr>
    </w:p>
    <w:p w14:paraId="0E5504B2" w14:textId="77777777" w:rsidR="0098157B" w:rsidRDefault="0098157B">
      <w:pPr>
        <w:spacing w:line="240" w:lineRule="auto"/>
        <w:rPr>
          <w:rFonts w:ascii="Calibri" w:eastAsia="Calibri" w:hAnsi="Calibri" w:cs="Calibri"/>
          <w:b/>
          <w:sz w:val="24"/>
          <w:szCs w:val="24"/>
        </w:rPr>
      </w:pPr>
    </w:p>
    <w:p w14:paraId="518AD84B" w14:textId="77777777" w:rsidR="0098157B" w:rsidRDefault="0098157B">
      <w:pPr>
        <w:spacing w:line="240" w:lineRule="auto"/>
        <w:rPr>
          <w:rFonts w:ascii="Calibri" w:eastAsia="Calibri" w:hAnsi="Calibri" w:cs="Calibri"/>
          <w:b/>
          <w:sz w:val="24"/>
          <w:szCs w:val="24"/>
        </w:rPr>
      </w:pPr>
    </w:p>
    <w:p w14:paraId="585311C2" w14:textId="77777777" w:rsidR="0098157B" w:rsidRDefault="0098157B">
      <w:pPr>
        <w:spacing w:line="240" w:lineRule="auto"/>
        <w:rPr>
          <w:rFonts w:ascii="Calibri" w:eastAsia="Calibri" w:hAnsi="Calibri" w:cs="Calibri"/>
          <w:b/>
          <w:sz w:val="24"/>
          <w:szCs w:val="24"/>
        </w:rPr>
      </w:pPr>
    </w:p>
    <w:p w14:paraId="0E3DC8CF" w14:textId="77777777" w:rsidR="0098157B" w:rsidRDefault="0098157B">
      <w:pPr>
        <w:spacing w:line="240" w:lineRule="auto"/>
        <w:rPr>
          <w:rFonts w:ascii="Calibri" w:eastAsia="Calibri" w:hAnsi="Calibri" w:cs="Calibri"/>
          <w:b/>
          <w:sz w:val="24"/>
          <w:szCs w:val="24"/>
        </w:rPr>
      </w:pPr>
    </w:p>
    <w:p w14:paraId="7A042435" w14:textId="77777777" w:rsidR="0098157B" w:rsidRDefault="0098157B">
      <w:pPr>
        <w:spacing w:line="240" w:lineRule="auto"/>
        <w:rPr>
          <w:rFonts w:ascii="Calibri" w:eastAsia="Calibri" w:hAnsi="Calibri" w:cs="Calibri"/>
          <w:b/>
          <w:sz w:val="24"/>
          <w:szCs w:val="24"/>
        </w:rPr>
      </w:pPr>
    </w:p>
    <w:p w14:paraId="38CD143E" w14:textId="734D5D60" w:rsidR="00951F1C" w:rsidRDefault="00000000">
      <w:pPr>
        <w:spacing w:line="240" w:lineRule="auto"/>
        <w:rPr>
          <w:rFonts w:ascii="Calibri" w:eastAsia="Calibri" w:hAnsi="Calibri" w:cs="Calibri"/>
          <w:b/>
          <w:sz w:val="24"/>
          <w:szCs w:val="24"/>
        </w:rPr>
      </w:pPr>
      <w:r>
        <w:rPr>
          <w:rFonts w:ascii="Calibri" w:eastAsia="Calibri" w:hAnsi="Calibri" w:cs="Calibri"/>
          <w:b/>
          <w:sz w:val="24"/>
          <w:szCs w:val="24"/>
        </w:rPr>
        <w:t>Introduction</w:t>
      </w:r>
    </w:p>
    <w:p w14:paraId="2E8E6F1B" w14:textId="77777777" w:rsidR="00951F1C" w:rsidRDefault="00000000">
      <w:pPr>
        <w:ind w:firstLine="720"/>
        <w:jc w:val="both"/>
        <w:rPr>
          <w:rFonts w:ascii="Calibri" w:eastAsia="Calibri" w:hAnsi="Calibri" w:cs="Calibri"/>
          <w:sz w:val="24"/>
          <w:szCs w:val="24"/>
        </w:rPr>
      </w:pPr>
      <w:r>
        <w:rPr>
          <w:rFonts w:ascii="Calibri" w:eastAsia="Calibri" w:hAnsi="Calibri" w:cs="Calibri"/>
          <w:sz w:val="24"/>
          <w:szCs w:val="24"/>
        </w:rPr>
        <w:t xml:space="preserve">In 2014, the city of Flint, Michigan drew national attention after its water supply was contaminated with lead and bacteria due to pipe corrosion after the city switched to the Flint River as a source of drinking water (CDC, 2024). Despite the return to the original water source, the damaged pipes continued to leak lead into the drinking water. The emergency greatly harmed the city of Flint’s large population of low-income and African American residents, two demographic groups with historical health disparities at baseline conditions (Kennedy, 2016). Children, who are particularly susceptible to lead poisoning, were majorly </w:t>
      </w:r>
      <w:proofErr w:type="gramStart"/>
      <w:r>
        <w:rPr>
          <w:rFonts w:ascii="Calibri" w:eastAsia="Calibri" w:hAnsi="Calibri" w:cs="Calibri"/>
          <w:sz w:val="24"/>
          <w:szCs w:val="24"/>
        </w:rPr>
        <w:t>affected;</w:t>
      </w:r>
      <w:proofErr w:type="gramEnd"/>
      <w:r>
        <w:rPr>
          <w:rFonts w:ascii="Calibri" w:eastAsia="Calibri" w:hAnsi="Calibri" w:cs="Calibri"/>
          <w:sz w:val="24"/>
          <w:szCs w:val="24"/>
        </w:rPr>
        <w:t xml:space="preserve"> which is why accessible clean water in schools became a priority. The lead content in the water, in parts per billion </w:t>
      </w:r>
      <w:proofErr w:type="gramStart"/>
      <w:r>
        <w:rPr>
          <w:rFonts w:ascii="Calibri" w:eastAsia="Calibri" w:hAnsi="Calibri" w:cs="Calibri"/>
          <w:sz w:val="24"/>
          <w:szCs w:val="24"/>
        </w:rPr>
        <w:t>( ppb</w:t>
      </w:r>
      <w:proofErr w:type="gramEnd"/>
      <w:r>
        <w:rPr>
          <w:rFonts w:ascii="Calibri" w:eastAsia="Calibri" w:hAnsi="Calibri" w:cs="Calibri"/>
          <w:sz w:val="24"/>
          <w:szCs w:val="24"/>
        </w:rPr>
        <w:t xml:space="preserve">), was recorded before new pipes, after the installation of new pipes, and after the installation of a filter, in order to determine the efficacy of the individual phases as well as the complete project. </w:t>
      </w:r>
    </w:p>
    <w:p w14:paraId="29493DD2" w14:textId="77777777" w:rsidR="00951F1C" w:rsidRDefault="00000000">
      <w:pPr>
        <w:pStyle w:val="Heading2"/>
        <w:rPr>
          <w:rFonts w:ascii="Calibri" w:eastAsia="Calibri" w:hAnsi="Calibri" w:cs="Calibri"/>
          <w:b/>
          <w:sz w:val="24"/>
          <w:szCs w:val="24"/>
        </w:rPr>
      </w:pPr>
      <w:bookmarkStart w:id="5" w:name="_6d9cc58ve00f" w:colFirst="0" w:colLast="0"/>
      <w:bookmarkEnd w:id="5"/>
      <w:r>
        <w:rPr>
          <w:rFonts w:ascii="Calibri" w:eastAsia="Calibri" w:hAnsi="Calibri" w:cs="Calibri"/>
          <w:b/>
          <w:sz w:val="24"/>
          <w:szCs w:val="24"/>
        </w:rPr>
        <w:t>Methods</w:t>
      </w:r>
    </w:p>
    <w:p w14:paraId="79D5610D" w14:textId="77777777" w:rsidR="00951F1C" w:rsidRDefault="00000000">
      <w:pPr>
        <w:spacing w:line="240" w:lineRule="auto"/>
        <w:ind w:firstLine="720"/>
        <w:jc w:val="both"/>
        <w:rPr>
          <w:rFonts w:ascii="Calibri" w:eastAsia="Calibri" w:hAnsi="Calibri" w:cs="Calibri"/>
          <w:i/>
          <w:sz w:val="24"/>
          <w:szCs w:val="24"/>
        </w:rPr>
      </w:pPr>
      <w:r>
        <w:rPr>
          <w:rFonts w:ascii="Calibri" w:eastAsia="Calibri" w:hAnsi="Calibri" w:cs="Calibri"/>
          <w:sz w:val="24"/>
          <w:szCs w:val="24"/>
        </w:rPr>
        <w:t>School testing data from a 2015 through 2016 study, pre and post fixture, was acquired from the Healthy Flint Research Center. R statistical software (Bell Laboratories, NJ), an open source statistical and graphics software, was used to visualize lead and copper levels pre-pipe fixture, post-pipe fixture, and post-filter fixture. A t-test was inferentially used to determine the difference between the means of pre fixtures and post interventions (post-pipes and post-filters).</w:t>
      </w:r>
    </w:p>
    <w:p w14:paraId="09F91FAB" w14:textId="77777777" w:rsidR="00951F1C" w:rsidRDefault="00000000">
      <w:pPr>
        <w:pStyle w:val="Heading2"/>
        <w:rPr>
          <w:rFonts w:ascii="Calibri" w:eastAsia="Calibri" w:hAnsi="Calibri" w:cs="Calibri"/>
          <w:b/>
          <w:sz w:val="24"/>
          <w:szCs w:val="24"/>
        </w:rPr>
      </w:pPr>
      <w:bookmarkStart w:id="6" w:name="_b7vgoyqzgge8" w:colFirst="0" w:colLast="0"/>
      <w:bookmarkEnd w:id="6"/>
      <w:r>
        <w:rPr>
          <w:rFonts w:ascii="Calibri" w:eastAsia="Calibri" w:hAnsi="Calibri" w:cs="Calibri"/>
          <w:b/>
          <w:sz w:val="24"/>
          <w:szCs w:val="24"/>
        </w:rPr>
        <w:t>Results</w:t>
      </w:r>
    </w:p>
    <w:p w14:paraId="3540A4D6" w14:textId="77777777" w:rsidR="00951F1C" w:rsidRDefault="00000000">
      <w:pPr>
        <w:jc w:val="both"/>
        <w:rPr>
          <w:rFonts w:ascii="Calibri" w:eastAsia="Calibri" w:hAnsi="Calibri" w:cs="Calibri"/>
          <w:sz w:val="24"/>
          <w:szCs w:val="24"/>
        </w:rPr>
      </w:pPr>
      <w:r>
        <w:rPr>
          <w:rFonts w:ascii="Calibri" w:eastAsia="Calibri" w:hAnsi="Calibri" w:cs="Calibri"/>
          <w:sz w:val="24"/>
          <w:szCs w:val="24"/>
        </w:rPr>
        <w:tab/>
        <w:t xml:space="preserve">A t-test comparing lead levels before the intervention [pre-fix] (0.014 mg/L) to post-pipe replacement (0.013 mg/L) showed no significant difference (p = 0.75). However, comparing pre-fix </w:t>
      </w:r>
      <w:proofErr w:type="gramStart"/>
      <w:r>
        <w:rPr>
          <w:rFonts w:ascii="Calibri" w:eastAsia="Calibri" w:hAnsi="Calibri" w:cs="Calibri"/>
          <w:sz w:val="24"/>
          <w:szCs w:val="24"/>
        </w:rPr>
        <w:t>lead</w:t>
      </w:r>
      <w:proofErr w:type="gramEnd"/>
      <w:r>
        <w:rPr>
          <w:rFonts w:ascii="Calibri" w:eastAsia="Calibri" w:hAnsi="Calibri" w:cs="Calibri"/>
          <w:sz w:val="24"/>
          <w:szCs w:val="24"/>
        </w:rPr>
        <w:t xml:space="preserve"> levels to those after filter installation (0.023 mg/L) revealed a significant increase (p = 0.02). For copper, a t-test found no significant difference between pre-pipe (0.26 mg/L) and post-pipe (0.25 mg/L) levels (p = 0.55), while post-filter copper levels (0.30 mg/L) were significantly higher than pre-intervention levels (p = 0.025). Comparing mean lead levels by school across three time points—pre-fix, post-pipes, and post-filter—we found that 'Holmes STEM Academy' showed the greatest improvement in lead levels post-fix (mean difference = 0.033 mg/L), followed by 'Michigan School for the Deaf &amp; Learning' (mean diff = 0.013 mg/L). For copper, 'Brownell STEM Academy' had the best post-fix results (mean difference = 0.104 mg/L), followed by 'Holmes STEM Academy' following (mean diff = 0.047 mg/L). Holmes STEM Academy's zip code (48504) showed the greatest lead reduction post-fix (mean diff = 0.015 mg/L), while Michigan School for the Deaf and Learning Center's zip code (48503) had the best copper reduction (mean diff = 0.108 mg/L).</w:t>
      </w:r>
    </w:p>
    <w:p w14:paraId="0C0064AF" w14:textId="77777777" w:rsidR="00951F1C" w:rsidRDefault="00000000">
      <w:pPr>
        <w:jc w:val="both"/>
        <w:rPr>
          <w:rFonts w:ascii="Calibri" w:eastAsia="Calibri" w:hAnsi="Calibri" w:cs="Calibri"/>
          <w:sz w:val="24"/>
          <w:szCs w:val="24"/>
        </w:rPr>
      </w:pPr>
      <w:r>
        <w:rPr>
          <w:noProof/>
        </w:rPr>
        <w:lastRenderedPageBreak/>
        <w:drawing>
          <wp:anchor distT="114300" distB="114300" distL="114300" distR="114300" simplePos="0" relativeHeight="251658240" behindDoc="0" locked="0" layoutInCell="1" hidden="0" allowOverlap="1" wp14:anchorId="74CD03E2" wp14:editId="781AFC7E">
            <wp:simplePos x="0" y="0"/>
            <wp:positionH relativeFrom="column">
              <wp:posOffset>1</wp:posOffset>
            </wp:positionH>
            <wp:positionV relativeFrom="paragraph">
              <wp:posOffset>114300</wp:posOffset>
            </wp:positionV>
            <wp:extent cx="3256102" cy="225856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56102" cy="225856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E5576AB" wp14:editId="6FB65290">
            <wp:simplePos x="0" y="0"/>
            <wp:positionH relativeFrom="column">
              <wp:posOffset>3209925</wp:posOffset>
            </wp:positionH>
            <wp:positionV relativeFrom="paragraph">
              <wp:posOffset>114300</wp:posOffset>
            </wp:positionV>
            <wp:extent cx="2743200" cy="2258008"/>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43200" cy="2258008"/>
                    </a:xfrm>
                    <a:prstGeom prst="rect">
                      <a:avLst/>
                    </a:prstGeom>
                    <a:ln/>
                  </pic:spPr>
                </pic:pic>
              </a:graphicData>
            </a:graphic>
          </wp:anchor>
        </w:drawing>
      </w:r>
    </w:p>
    <w:p w14:paraId="0623573C" w14:textId="77777777" w:rsidR="00951F1C" w:rsidRDefault="00000000">
      <w:pPr>
        <w:jc w:val="both"/>
        <w:rPr>
          <w:rFonts w:ascii="Calibri" w:eastAsia="Calibri" w:hAnsi="Calibri" w:cs="Calibri"/>
          <w:sz w:val="24"/>
          <w:szCs w:val="24"/>
        </w:rPr>
      </w:pPr>
      <w:r>
        <w:rPr>
          <w:rFonts w:ascii="Calibri" w:eastAsia="Calibri" w:hAnsi="Calibri" w:cs="Calibri"/>
          <w:b/>
          <w:sz w:val="24"/>
          <w:szCs w:val="24"/>
        </w:rPr>
        <w:t>Fig. 1.</w:t>
      </w:r>
      <w:r>
        <w:rPr>
          <w:rFonts w:ascii="Calibri" w:eastAsia="Calibri" w:hAnsi="Calibri" w:cs="Calibri"/>
          <w:sz w:val="24"/>
          <w:szCs w:val="24"/>
        </w:rPr>
        <w:t xml:space="preserve"> Overall mean Lead (</w:t>
      </w:r>
      <w:proofErr w:type="gramStart"/>
      <w:r>
        <w:rPr>
          <w:rFonts w:ascii="Calibri" w:eastAsia="Calibri" w:hAnsi="Calibri" w:cs="Calibri"/>
          <w:sz w:val="24"/>
          <w:szCs w:val="24"/>
        </w:rPr>
        <w:t>Pb)  and</w:t>
      </w:r>
      <w:proofErr w:type="gramEnd"/>
      <w:r>
        <w:rPr>
          <w:rFonts w:ascii="Calibri" w:eastAsia="Calibri" w:hAnsi="Calibri" w:cs="Calibri"/>
          <w:sz w:val="24"/>
          <w:szCs w:val="24"/>
        </w:rPr>
        <w:t xml:space="preserve"> Cooper (Cu) levels in Flint school water systems pre(1), replacement of pipes(2), and filter placements (3).</w:t>
      </w:r>
    </w:p>
    <w:p w14:paraId="14D63B1E" w14:textId="77777777" w:rsidR="00951F1C" w:rsidRDefault="00000000">
      <w:pPr>
        <w:pStyle w:val="Heading2"/>
        <w:rPr>
          <w:rFonts w:ascii="Calibri" w:eastAsia="Calibri" w:hAnsi="Calibri" w:cs="Calibri"/>
          <w:b/>
          <w:sz w:val="24"/>
          <w:szCs w:val="24"/>
        </w:rPr>
      </w:pPr>
      <w:bookmarkStart w:id="7" w:name="_pmvb56r2j507" w:colFirst="0" w:colLast="0"/>
      <w:bookmarkEnd w:id="7"/>
      <w:r>
        <w:rPr>
          <w:rFonts w:ascii="Calibri" w:eastAsia="Calibri" w:hAnsi="Calibri" w:cs="Calibri"/>
          <w:b/>
          <w:sz w:val="24"/>
          <w:szCs w:val="24"/>
        </w:rPr>
        <w:t>Discussion</w:t>
      </w:r>
    </w:p>
    <w:p w14:paraId="79A6A8B7" w14:textId="77777777" w:rsidR="00951F1C" w:rsidRDefault="00951F1C">
      <w:pPr>
        <w:rPr>
          <w:rFonts w:ascii="Calibri" w:eastAsia="Calibri" w:hAnsi="Calibri" w:cs="Calibri"/>
          <w:sz w:val="24"/>
          <w:szCs w:val="24"/>
        </w:rPr>
      </w:pPr>
    </w:p>
    <w:p w14:paraId="09A364E0" w14:textId="77777777" w:rsidR="00951F1C" w:rsidRDefault="00000000">
      <w:pPr>
        <w:ind w:firstLine="720"/>
        <w:rPr>
          <w:rFonts w:ascii="Calibri" w:eastAsia="Calibri" w:hAnsi="Calibri" w:cs="Calibri"/>
          <w:sz w:val="24"/>
          <w:szCs w:val="24"/>
        </w:rPr>
      </w:pPr>
      <w:r>
        <w:rPr>
          <w:rFonts w:ascii="Calibri" w:eastAsia="Calibri" w:hAnsi="Calibri" w:cs="Calibri"/>
          <w:sz w:val="24"/>
          <w:szCs w:val="24"/>
        </w:rPr>
        <w:t xml:space="preserve">The new fixtures and filters appear to have had no positive impact on the quantity of lead in the Flint schools’ water. The lead levels (in ppb) continued to increase, though there is no evidence that the increase was </w:t>
      </w:r>
      <w:r>
        <w:rPr>
          <w:rFonts w:ascii="Calibri" w:eastAsia="Calibri" w:hAnsi="Calibri" w:cs="Calibri"/>
          <w:i/>
          <w:sz w:val="24"/>
          <w:szCs w:val="24"/>
        </w:rPr>
        <w:t xml:space="preserve">due to </w:t>
      </w:r>
      <w:r>
        <w:rPr>
          <w:rFonts w:ascii="Calibri" w:eastAsia="Calibri" w:hAnsi="Calibri" w:cs="Calibri"/>
          <w:sz w:val="24"/>
          <w:szCs w:val="24"/>
        </w:rPr>
        <w:t xml:space="preserve">the intervention; a more likely explanation is that the lead continued accumulating in Flint’s water supply and the new pipes and filters failed to stop this increase. While many of the more modern buildings in the United States use copper pipes, the low-income city of Flint still relies on older lead pipes (Dingle, 2016).  The copper levels in the data set function as a control variable and a comparison between older and more modern buildings, as the copper pipes did not leak dangerous levels of chemicals into the water supply. Though many schools were only tested pre-fixture and lost from follow-up, the general trend implies that Flint’s schools still are without clean drinking water, regardless of the new interventions. The findings are unsurprising, given that the city of Flint is known to still have unsafe drinking water in 2024 (Nelson, 2024). </w:t>
      </w:r>
    </w:p>
    <w:p w14:paraId="5C61AA88" w14:textId="77777777" w:rsidR="00951F1C" w:rsidRDefault="00951F1C">
      <w:pPr>
        <w:ind w:firstLine="720"/>
        <w:rPr>
          <w:rFonts w:ascii="Calibri" w:eastAsia="Calibri" w:hAnsi="Calibri" w:cs="Calibri"/>
          <w:sz w:val="24"/>
          <w:szCs w:val="24"/>
        </w:rPr>
      </w:pPr>
    </w:p>
    <w:p w14:paraId="29D81659" w14:textId="77777777" w:rsidR="00951F1C" w:rsidRDefault="00951F1C">
      <w:pPr>
        <w:ind w:firstLine="720"/>
        <w:rPr>
          <w:rFonts w:ascii="Calibri" w:eastAsia="Calibri" w:hAnsi="Calibri" w:cs="Calibri"/>
          <w:sz w:val="24"/>
          <w:szCs w:val="24"/>
        </w:rPr>
      </w:pPr>
    </w:p>
    <w:p w14:paraId="61DE203C" w14:textId="77777777" w:rsidR="00951F1C" w:rsidRDefault="00951F1C">
      <w:pPr>
        <w:ind w:firstLine="720"/>
        <w:rPr>
          <w:rFonts w:ascii="Calibri" w:eastAsia="Calibri" w:hAnsi="Calibri" w:cs="Calibri"/>
          <w:sz w:val="24"/>
          <w:szCs w:val="24"/>
        </w:rPr>
      </w:pPr>
    </w:p>
    <w:p w14:paraId="218777B7" w14:textId="77777777" w:rsidR="00951F1C" w:rsidRDefault="00951F1C">
      <w:pPr>
        <w:ind w:firstLine="720"/>
        <w:rPr>
          <w:rFonts w:ascii="Calibri" w:eastAsia="Calibri" w:hAnsi="Calibri" w:cs="Calibri"/>
          <w:sz w:val="24"/>
          <w:szCs w:val="24"/>
        </w:rPr>
      </w:pPr>
    </w:p>
    <w:p w14:paraId="650859C1" w14:textId="77777777" w:rsidR="00951F1C" w:rsidRDefault="00951F1C">
      <w:pPr>
        <w:rPr>
          <w:rFonts w:ascii="Calibri" w:eastAsia="Calibri" w:hAnsi="Calibri" w:cs="Calibri"/>
          <w:sz w:val="24"/>
          <w:szCs w:val="24"/>
        </w:rPr>
      </w:pPr>
    </w:p>
    <w:p w14:paraId="0C683CC0" w14:textId="77777777" w:rsidR="00951F1C" w:rsidRDefault="00951F1C">
      <w:pPr>
        <w:rPr>
          <w:rFonts w:ascii="Calibri" w:eastAsia="Calibri" w:hAnsi="Calibri" w:cs="Calibri"/>
          <w:sz w:val="24"/>
          <w:szCs w:val="24"/>
        </w:rPr>
      </w:pPr>
    </w:p>
    <w:p w14:paraId="15EF39FD" w14:textId="77777777" w:rsidR="00951F1C" w:rsidRDefault="00000000">
      <w:pPr>
        <w:pStyle w:val="Heading2"/>
        <w:rPr>
          <w:rFonts w:ascii="Calibri" w:eastAsia="Calibri" w:hAnsi="Calibri" w:cs="Calibri"/>
          <w:sz w:val="24"/>
          <w:szCs w:val="24"/>
        </w:rPr>
      </w:pPr>
      <w:bookmarkStart w:id="8" w:name="_3euhnlsu45go" w:colFirst="0" w:colLast="0"/>
      <w:bookmarkEnd w:id="8"/>
      <w:r>
        <w:rPr>
          <w:rFonts w:ascii="Calibri" w:eastAsia="Calibri" w:hAnsi="Calibri" w:cs="Calibri"/>
          <w:sz w:val="24"/>
          <w:szCs w:val="24"/>
        </w:rPr>
        <w:lastRenderedPageBreak/>
        <w:t>References</w:t>
      </w:r>
    </w:p>
    <w:p w14:paraId="15906725" w14:textId="77777777" w:rsidR="00951F1C" w:rsidRDefault="00951F1C">
      <w:pPr>
        <w:rPr>
          <w:rFonts w:ascii="Calibri" w:eastAsia="Calibri" w:hAnsi="Calibri" w:cs="Calibri"/>
          <w:sz w:val="24"/>
          <w:szCs w:val="24"/>
        </w:rPr>
      </w:pPr>
    </w:p>
    <w:p w14:paraId="5FD1ADD0" w14:textId="77777777" w:rsidR="00951F1C" w:rsidRDefault="00000000">
      <w:pPr>
        <w:ind w:left="720" w:hanging="720"/>
        <w:rPr>
          <w:rFonts w:ascii="Calibri" w:eastAsia="Calibri" w:hAnsi="Calibri" w:cs="Calibri"/>
          <w:sz w:val="24"/>
          <w:szCs w:val="24"/>
        </w:rPr>
      </w:pPr>
      <w:r>
        <w:rPr>
          <w:rFonts w:ascii="Calibri" w:eastAsia="Calibri" w:hAnsi="Calibri" w:cs="Calibri"/>
          <w:sz w:val="24"/>
          <w:szCs w:val="24"/>
        </w:rPr>
        <w:t xml:space="preserve">“Story: Flint Water Crisis | CASPER.” </w:t>
      </w:r>
      <w:r>
        <w:rPr>
          <w:rFonts w:ascii="Calibri" w:eastAsia="Calibri" w:hAnsi="Calibri" w:cs="Calibri"/>
          <w:i/>
          <w:sz w:val="24"/>
          <w:szCs w:val="24"/>
        </w:rPr>
        <w:t>CDC</w:t>
      </w:r>
      <w:r>
        <w:rPr>
          <w:rFonts w:ascii="Calibri" w:eastAsia="Calibri" w:hAnsi="Calibri" w:cs="Calibri"/>
          <w:sz w:val="24"/>
          <w:szCs w:val="24"/>
        </w:rPr>
        <w:t>, 8 April 2024, https://www.cdc.gov/casper/php/publications-links/flint-water-crisis.html. Accessed 18 September 2024.</w:t>
      </w:r>
    </w:p>
    <w:p w14:paraId="0A05E752" w14:textId="77777777" w:rsidR="00951F1C" w:rsidRDefault="00951F1C">
      <w:pPr>
        <w:ind w:left="720" w:hanging="720"/>
        <w:rPr>
          <w:rFonts w:ascii="Calibri" w:eastAsia="Calibri" w:hAnsi="Calibri" w:cs="Calibri"/>
          <w:sz w:val="24"/>
          <w:szCs w:val="24"/>
        </w:rPr>
      </w:pPr>
    </w:p>
    <w:p w14:paraId="1F87F7B4" w14:textId="77777777" w:rsidR="00951F1C" w:rsidRDefault="00000000">
      <w:pPr>
        <w:ind w:left="720" w:hanging="720"/>
        <w:rPr>
          <w:rFonts w:ascii="Calibri" w:eastAsia="Calibri" w:hAnsi="Calibri" w:cs="Calibri"/>
          <w:sz w:val="24"/>
          <w:szCs w:val="24"/>
        </w:rPr>
      </w:pPr>
      <w:r>
        <w:rPr>
          <w:rFonts w:ascii="Calibri" w:eastAsia="Calibri" w:hAnsi="Calibri" w:cs="Calibri"/>
          <w:sz w:val="24"/>
          <w:szCs w:val="24"/>
        </w:rPr>
        <w:t xml:space="preserve">Kennedy, </w:t>
      </w:r>
      <w:proofErr w:type="spellStart"/>
      <w:r>
        <w:rPr>
          <w:rFonts w:ascii="Calibri" w:eastAsia="Calibri" w:hAnsi="Calibri" w:cs="Calibri"/>
          <w:sz w:val="24"/>
          <w:szCs w:val="24"/>
        </w:rPr>
        <w:t>Merrit</w:t>
      </w:r>
      <w:proofErr w:type="spellEnd"/>
      <w:r>
        <w:rPr>
          <w:rFonts w:ascii="Calibri" w:eastAsia="Calibri" w:hAnsi="Calibri" w:cs="Calibri"/>
          <w:sz w:val="24"/>
          <w:szCs w:val="24"/>
        </w:rPr>
        <w:t xml:space="preserve">. “Lead-Laced Water </w:t>
      </w:r>
      <w:proofErr w:type="gramStart"/>
      <w:r>
        <w:rPr>
          <w:rFonts w:ascii="Calibri" w:eastAsia="Calibri" w:hAnsi="Calibri" w:cs="Calibri"/>
          <w:sz w:val="24"/>
          <w:szCs w:val="24"/>
        </w:rPr>
        <w:t>In</w:t>
      </w:r>
      <w:proofErr w:type="gramEnd"/>
      <w:r>
        <w:rPr>
          <w:rFonts w:ascii="Calibri" w:eastAsia="Calibri" w:hAnsi="Calibri" w:cs="Calibri"/>
          <w:sz w:val="24"/>
          <w:szCs w:val="24"/>
        </w:rPr>
        <w:t xml:space="preserve"> Flint: A Step-By-Step Look At The Makings Of A Crisis.” </w:t>
      </w:r>
      <w:r>
        <w:rPr>
          <w:rFonts w:ascii="Calibri" w:eastAsia="Calibri" w:hAnsi="Calibri" w:cs="Calibri"/>
          <w:i/>
          <w:sz w:val="24"/>
          <w:szCs w:val="24"/>
        </w:rPr>
        <w:t>NPR</w:t>
      </w:r>
      <w:r>
        <w:rPr>
          <w:rFonts w:ascii="Calibri" w:eastAsia="Calibri" w:hAnsi="Calibri" w:cs="Calibri"/>
          <w:sz w:val="24"/>
          <w:szCs w:val="24"/>
        </w:rPr>
        <w:t>, 20 April 2016, https://www.npr.org/sections/thetwo-way/2016/04/20/465545378/lead-laced-water-in-flint-a-step-by-step-look-at-the-makings-of-a-crisis. Accessed 18 September 2024.</w:t>
      </w:r>
    </w:p>
    <w:p w14:paraId="3E366FBC" w14:textId="77777777" w:rsidR="00951F1C" w:rsidRDefault="00951F1C">
      <w:pPr>
        <w:ind w:left="720" w:hanging="720"/>
        <w:rPr>
          <w:rFonts w:ascii="Calibri" w:eastAsia="Calibri" w:hAnsi="Calibri" w:cs="Calibri"/>
          <w:sz w:val="24"/>
          <w:szCs w:val="24"/>
        </w:rPr>
      </w:pPr>
    </w:p>
    <w:p w14:paraId="496953BE" w14:textId="77777777" w:rsidR="00951F1C" w:rsidRDefault="00000000">
      <w:pPr>
        <w:ind w:left="720" w:hanging="720"/>
        <w:rPr>
          <w:rFonts w:ascii="Calibri" w:eastAsia="Calibri" w:hAnsi="Calibri" w:cs="Calibri"/>
          <w:sz w:val="24"/>
          <w:szCs w:val="24"/>
        </w:rPr>
      </w:pPr>
      <w:r>
        <w:rPr>
          <w:rFonts w:ascii="Calibri" w:eastAsia="Calibri" w:hAnsi="Calibri" w:cs="Calibri"/>
          <w:sz w:val="24"/>
          <w:szCs w:val="24"/>
        </w:rPr>
        <w:t xml:space="preserve">Nelson, Bria. “Ten Years Later, Flint Still Doesn't Have Clean Water.” </w:t>
      </w:r>
      <w:r>
        <w:rPr>
          <w:rFonts w:ascii="Calibri" w:eastAsia="Calibri" w:hAnsi="Calibri" w:cs="Calibri"/>
          <w:i/>
          <w:sz w:val="24"/>
          <w:szCs w:val="24"/>
        </w:rPr>
        <w:t>Human Rights Watch</w:t>
      </w:r>
      <w:r>
        <w:rPr>
          <w:rFonts w:ascii="Calibri" w:eastAsia="Calibri" w:hAnsi="Calibri" w:cs="Calibri"/>
          <w:sz w:val="24"/>
          <w:szCs w:val="24"/>
        </w:rPr>
        <w:t>, Newsweek, 20 May 2024, https://www.hrw.org/news/2024/05/20/ten-years-later-flint-still-doesnt-have-clean-water?gad_source=1&amp;gclid=Cj0KCQjw3bm3BhDJARIsAKnHoVW8KHCbbBl9ioQTKkxPLreDYEkPmlcW54Dq2Ff82atX1G8g1SF6imMaAvyUEALw_wcB. Accessed 21 September 2024.</w:t>
      </w:r>
    </w:p>
    <w:p w14:paraId="68BE6EB2" w14:textId="77777777" w:rsidR="00951F1C" w:rsidRDefault="00000000">
      <w:pPr>
        <w:ind w:left="720" w:hanging="720"/>
        <w:rPr>
          <w:rFonts w:ascii="Calibri" w:eastAsia="Calibri" w:hAnsi="Calibri" w:cs="Calibri"/>
          <w:sz w:val="24"/>
          <w:szCs w:val="24"/>
        </w:rPr>
      </w:pPr>
      <w:r>
        <w:rPr>
          <w:rFonts w:ascii="Calibri" w:eastAsia="Calibri" w:hAnsi="Calibri" w:cs="Calibri"/>
          <w:sz w:val="24"/>
          <w:szCs w:val="24"/>
        </w:rPr>
        <w:t xml:space="preserve">Dingle, Adrian. “The Flint Water Crisis: What's Really Going On?” </w:t>
      </w:r>
      <w:r>
        <w:rPr>
          <w:rFonts w:ascii="Calibri" w:eastAsia="Calibri" w:hAnsi="Calibri" w:cs="Calibri"/>
          <w:i/>
          <w:sz w:val="24"/>
          <w:szCs w:val="24"/>
        </w:rPr>
        <w:t>American Chemical Society</w:t>
      </w:r>
      <w:r>
        <w:rPr>
          <w:rFonts w:ascii="Calibri" w:eastAsia="Calibri" w:hAnsi="Calibri" w:cs="Calibri"/>
          <w:sz w:val="24"/>
          <w:szCs w:val="24"/>
        </w:rPr>
        <w:t>, https://www.acs.org/education/chemmatters/past-issues/2016-2017/december-2016/flint-water-crisis.html. Accessed 21 September 2024.</w:t>
      </w:r>
    </w:p>
    <w:p w14:paraId="6CA99839" w14:textId="77777777" w:rsidR="00951F1C" w:rsidRDefault="00951F1C">
      <w:pPr>
        <w:ind w:left="720" w:hanging="720"/>
        <w:rPr>
          <w:rFonts w:ascii="Calibri" w:eastAsia="Calibri" w:hAnsi="Calibri" w:cs="Calibri"/>
          <w:sz w:val="24"/>
          <w:szCs w:val="24"/>
        </w:rPr>
      </w:pPr>
    </w:p>
    <w:p w14:paraId="4141C2AF" w14:textId="77777777" w:rsidR="00951F1C" w:rsidRDefault="00951F1C">
      <w:pPr>
        <w:ind w:left="720" w:hanging="720"/>
        <w:rPr>
          <w:rFonts w:ascii="Calibri" w:eastAsia="Calibri" w:hAnsi="Calibri" w:cs="Calibri"/>
          <w:sz w:val="24"/>
          <w:szCs w:val="24"/>
        </w:rPr>
      </w:pPr>
    </w:p>
    <w:p w14:paraId="12D696B5" w14:textId="77777777" w:rsidR="00951F1C" w:rsidRDefault="00951F1C">
      <w:pPr>
        <w:ind w:left="720" w:hanging="720"/>
        <w:rPr>
          <w:rFonts w:ascii="Calibri" w:eastAsia="Calibri" w:hAnsi="Calibri" w:cs="Calibri"/>
          <w:sz w:val="24"/>
          <w:szCs w:val="24"/>
        </w:rPr>
      </w:pPr>
    </w:p>
    <w:p w14:paraId="4D605D25" w14:textId="77777777" w:rsidR="00951F1C" w:rsidRDefault="00951F1C">
      <w:pPr>
        <w:ind w:left="720" w:hanging="720"/>
        <w:rPr>
          <w:rFonts w:ascii="Calibri" w:eastAsia="Calibri" w:hAnsi="Calibri" w:cs="Calibri"/>
          <w:sz w:val="24"/>
          <w:szCs w:val="24"/>
        </w:rPr>
      </w:pPr>
    </w:p>
    <w:p w14:paraId="04E2218C" w14:textId="77777777" w:rsidR="00951F1C" w:rsidRDefault="00951F1C">
      <w:pPr>
        <w:ind w:left="720" w:hanging="720"/>
        <w:rPr>
          <w:rFonts w:ascii="Calibri" w:eastAsia="Calibri" w:hAnsi="Calibri" w:cs="Calibri"/>
          <w:sz w:val="24"/>
          <w:szCs w:val="24"/>
        </w:rPr>
      </w:pPr>
    </w:p>
    <w:p w14:paraId="722DA7D0" w14:textId="77777777" w:rsidR="00951F1C" w:rsidRDefault="00951F1C">
      <w:pPr>
        <w:ind w:left="720" w:hanging="720"/>
        <w:rPr>
          <w:rFonts w:ascii="Calibri" w:eastAsia="Calibri" w:hAnsi="Calibri" w:cs="Calibri"/>
          <w:sz w:val="24"/>
          <w:szCs w:val="24"/>
        </w:rPr>
      </w:pPr>
    </w:p>
    <w:p w14:paraId="5C8BB9FE" w14:textId="77777777" w:rsidR="00951F1C" w:rsidRDefault="00951F1C">
      <w:pPr>
        <w:ind w:left="720" w:hanging="720"/>
        <w:rPr>
          <w:rFonts w:ascii="Calibri" w:eastAsia="Calibri" w:hAnsi="Calibri" w:cs="Calibri"/>
          <w:sz w:val="24"/>
          <w:szCs w:val="24"/>
        </w:rPr>
      </w:pPr>
    </w:p>
    <w:p w14:paraId="776B209C" w14:textId="77777777" w:rsidR="00951F1C" w:rsidRDefault="00951F1C">
      <w:pPr>
        <w:ind w:left="720" w:hanging="720"/>
        <w:rPr>
          <w:rFonts w:ascii="Calibri" w:eastAsia="Calibri" w:hAnsi="Calibri" w:cs="Calibri"/>
          <w:sz w:val="24"/>
          <w:szCs w:val="24"/>
        </w:rPr>
      </w:pPr>
    </w:p>
    <w:p w14:paraId="63CEEA9E" w14:textId="77777777" w:rsidR="00951F1C" w:rsidRDefault="00951F1C">
      <w:pPr>
        <w:ind w:left="720" w:hanging="720"/>
        <w:rPr>
          <w:rFonts w:ascii="Calibri" w:eastAsia="Calibri" w:hAnsi="Calibri" w:cs="Calibri"/>
          <w:sz w:val="24"/>
          <w:szCs w:val="24"/>
        </w:rPr>
      </w:pPr>
    </w:p>
    <w:p w14:paraId="140BA976" w14:textId="77777777" w:rsidR="00951F1C" w:rsidRDefault="00951F1C">
      <w:pPr>
        <w:ind w:left="720" w:hanging="720"/>
        <w:rPr>
          <w:rFonts w:ascii="Calibri" w:eastAsia="Calibri" w:hAnsi="Calibri" w:cs="Calibri"/>
          <w:sz w:val="24"/>
          <w:szCs w:val="24"/>
        </w:rPr>
      </w:pPr>
    </w:p>
    <w:p w14:paraId="1E70C339" w14:textId="77777777" w:rsidR="00951F1C" w:rsidRDefault="00951F1C">
      <w:pPr>
        <w:ind w:left="720" w:hanging="720"/>
        <w:rPr>
          <w:rFonts w:ascii="Calibri" w:eastAsia="Calibri" w:hAnsi="Calibri" w:cs="Calibri"/>
          <w:sz w:val="24"/>
          <w:szCs w:val="24"/>
        </w:rPr>
      </w:pPr>
    </w:p>
    <w:p w14:paraId="66FE33C0" w14:textId="77777777" w:rsidR="00951F1C" w:rsidRDefault="00951F1C">
      <w:pPr>
        <w:ind w:left="720" w:hanging="720"/>
        <w:rPr>
          <w:rFonts w:ascii="Calibri" w:eastAsia="Calibri" w:hAnsi="Calibri" w:cs="Calibri"/>
          <w:sz w:val="24"/>
          <w:szCs w:val="24"/>
        </w:rPr>
      </w:pPr>
    </w:p>
    <w:p w14:paraId="411448FB" w14:textId="77777777" w:rsidR="00951F1C" w:rsidRDefault="00951F1C">
      <w:pPr>
        <w:ind w:left="720" w:hanging="720"/>
        <w:rPr>
          <w:rFonts w:ascii="Calibri" w:eastAsia="Calibri" w:hAnsi="Calibri" w:cs="Calibri"/>
          <w:sz w:val="24"/>
          <w:szCs w:val="24"/>
        </w:rPr>
      </w:pPr>
    </w:p>
    <w:p w14:paraId="4240A52B" w14:textId="77777777" w:rsidR="00951F1C" w:rsidRDefault="00951F1C">
      <w:pPr>
        <w:ind w:left="720" w:hanging="720"/>
        <w:rPr>
          <w:rFonts w:ascii="Calibri" w:eastAsia="Calibri" w:hAnsi="Calibri" w:cs="Calibri"/>
          <w:sz w:val="24"/>
          <w:szCs w:val="24"/>
        </w:rPr>
      </w:pPr>
    </w:p>
    <w:p w14:paraId="450D303F" w14:textId="77777777" w:rsidR="00951F1C" w:rsidRDefault="00951F1C">
      <w:pPr>
        <w:ind w:left="720" w:hanging="720"/>
        <w:rPr>
          <w:rFonts w:ascii="Calibri" w:eastAsia="Calibri" w:hAnsi="Calibri" w:cs="Calibri"/>
          <w:sz w:val="24"/>
          <w:szCs w:val="24"/>
        </w:rPr>
      </w:pPr>
    </w:p>
    <w:p w14:paraId="2600C19F" w14:textId="77777777" w:rsidR="00951F1C" w:rsidRDefault="00951F1C">
      <w:pPr>
        <w:ind w:left="720" w:hanging="720"/>
        <w:rPr>
          <w:rFonts w:ascii="Calibri" w:eastAsia="Calibri" w:hAnsi="Calibri" w:cs="Calibri"/>
          <w:sz w:val="24"/>
          <w:szCs w:val="24"/>
        </w:rPr>
      </w:pPr>
    </w:p>
    <w:p w14:paraId="0610B759" w14:textId="77777777" w:rsidR="00951F1C" w:rsidRDefault="00951F1C">
      <w:pPr>
        <w:rPr>
          <w:rFonts w:ascii="Calibri" w:eastAsia="Calibri" w:hAnsi="Calibri" w:cs="Calibri"/>
          <w:sz w:val="24"/>
          <w:szCs w:val="24"/>
        </w:rPr>
      </w:pPr>
    </w:p>
    <w:p w14:paraId="4A5688DB" w14:textId="77777777" w:rsidR="00951F1C" w:rsidRDefault="00951F1C">
      <w:pPr>
        <w:rPr>
          <w:rFonts w:ascii="Calibri" w:eastAsia="Calibri" w:hAnsi="Calibri" w:cs="Calibri"/>
          <w:sz w:val="24"/>
          <w:szCs w:val="24"/>
        </w:rPr>
      </w:pPr>
    </w:p>
    <w:sectPr w:rsidR="00951F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F1C"/>
    <w:rsid w:val="00242F97"/>
    <w:rsid w:val="00951F1C"/>
    <w:rsid w:val="0098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094CF"/>
  <w15:docId w15:val="{F76105C0-B723-9342-ADFB-CCA52FCA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8</b:Day>
    <b:DayAccessed>18</b:DayAccessed>
    <b:Month>April</b:Month>
    <b:MonthAccessed>September</b:MonthAccessed>
    <b:Title>Story: Flint Water Crisis | CASPER</b:Title>
    <b:URL>https://www.cdc.gov/casper/php/publications-links/flint-water-crisis.html</b:URL>
    <b:InternetSiteTitle>CDC</b:InternetSiteTitle>
    <b:Year>2024</b:Year>
    <b:YearAccessed>2024</b:YearAccessed>
    <b:Gdcea>{"AccessedType":"Website"}</b:Gdcea>
  </b:Source>
  <b:Source>
    <b:Tag>source2</b:Tag>
    <b:SourceType>DocumentFromInternetSite</b:SourceType>
    <b:Day>20</b:Day>
    <b:DayAccessed>18</b:DayAccessed>
    <b:Month>April</b:Month>
    <b:MonthAccessed>September</b:MonthAccessed>
    <b:Title>Lead-Laced Water In Flint: A Step-By-Step Look At The Makings Of A Crisis</b:Title>
    <b:URL>https://www.npr.org/sections/thetwo-way/2016/04/20/465545378/lead-laced-water-in-flint-a-step-by-step-look-at-the-makings-of-a-crisis</b:URL>
    <b:InternetSiteTitle>NPR</b:InternetSiteTitle>
    <b:Year>2016</b:Year>
    <b:YearAccessed>2024</b:YearAccessed>
    <b:Gdcea>{"AccessedType":"Website"}</b:Gdcea>
    <b:Author>
      <b:Author>
        <b:NameList>
          <b:Person>
            <b:First>Merrit</b:First>
            <b:Last>Kennedy</b:Last>
          </b:Person>
        </b:NameList>
      </b:Author>
    </b:Author>
  </b:Source>
  <b:Source>
    <b:Tag>source3</b:Tag>
    <b:SourceType>DocumentFromInternetSite</b:SourceType>
    <b:DayAccessed>21</b:DayAccessed>
    <b:MonthAccessed>September</b:MonthAccessed>
    <b:Title>The Flint Water Crisis: What's Really Going On?</b:Title>
    <b:URL>https://www.acs.org/education/chemmatters/past-issues/2016-2017/december-2016/flint-water-crisis.html</b:URL>
    <b:InternetSiteTitle>American Chemical Society</b:InternetSiteTitle>
    <b:YearAccessed>2024</b:YearAccessed>
    <b:Gdcea>{"AccessedType":"Website"}</b:Gdcea>
    <b:Author>
      <b:Author>
        <b:NameList>
          <b:Person>
            <b:First>Adrian</b:First>
            <b:Last>Dingle</b:Last>
          </b:Person>
        </b:NameList>
      </b:Author>
    </b:Author>
  </b:Source>
  <b:Source>
    <b:Tag>source4</b:Tag>
    <b:SourceType>DocumentFromInternetSite</b:SourceType>
    <b:Day>20</b:Day>
    <b:DayAccessed>21</b:DayAccessed>
    <b:Month>May</b:Month>
    <b:MonthAccessed>September</b:MonthAccessed>
    <b:Publisher>Newsweek</b:Publisher>
    <b:Title>Ten Years Later, Flint Still Doesn't Have Clean Water</b:Title>
    <b:URL>https://www.hrw.org/news/2024/05/20/ten-years-later-flint-still-doesnt-have-clean-water?gad_source=1&amp;gclid=Cj0KCQjw3bm3BhDJARIsAKnHoVW8KHCbbBl9ioQTKkxPLreDYEkPmlcW54Dq2Ff82atX1G8g1SF6imMaAvyUEALw_wcB</b:URL>
    <b:InternetSiteTitle>Human Rights Watch</b:InternetSiteTitle>
    <b:Year>2024</b:Year>
    <b:YearAccessed>2024</b:YearAccessed>
    <b:Gdcea>{"AccessedType":"Website"}</b:Gdcea>
    <b:Author>
      <b:Author>
        <b:NameList>
          <b:Person>
            <b:First>Bria</b:First>
            <b:Last>Nelson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 Arisa</cp:lastModifiedBy>
  <cp:revision>2</cp:revision>
  <dcterms:created xsi:type="dcterms:W3CDTF">2024-12-14T02:52:00Z</dcterms:created>
  <dcterms:modified xsi:type="dcterms:W3CDTF">2024-12-14T02:52:00Z</dcterms:modified>
</cp:coreProperties>
</file>