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61B2E"/>
          <w:sz w:val="34"/>
          <w:szCs w:val="34"/>
        </w:rPr>
        <w:t xml:space="preserve">Termo de Responsabilidade e Ciência de Risco</w:t>
      </w:r>
    </w:p>
    <w:p>
      <w:pPr>
        <w:spacing w:after="160"/>
        <w:jc w:val="center"/>
      </w:pPr>
      <w:r>
        <w:rPr>
          <w:i/>
          <w:iCs/>
          <w:color w:val="6B6960"/>
          <w:sz w:val="22"/>
          <w:szCs w:val="22"/>
        </w:rPr>
        <w:t xml:space="preserve">Uso de software não homologado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REVISÕES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4080"/>
        <w:gridCol w:w="1700"/>
        <w:gridCol w:w="1700"/>
      </w:tblGrid>
      <w:tr>
        <w:trPr>
          <w:tblHeader/>
        </w:trP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DATA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REVISÃO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DESCRIÇÃO DAS ALTERAÇÕES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APROVADO POR</w:t>
            </w:r>
          </w:p>
        </w:tc>
      </w:tr>
      <w:t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01/06/2026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00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Emissão inicial do documento (Ação #01).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TI / Marcone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Diretoria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/>
        <w:jc w:val="both"/>
      </w:pPr>
      <w:r>
        <w:t xml:space="preserve">Pelo presente instrumento, as partes abaixo identificadas formalizam ciência e responsabilidade quanto ao uso de software não homologado no ambiente corporativo.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1. Identificação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Número do termo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Ticket de referência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Data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Unidade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Setor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Responsável do setor (nome, cargo, matrícula)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Representante TI (nome e cargo)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2. Descrição do software e ativo impactado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Software não homologado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Versão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Equipamento/ativo (hostname, patrimônio, serial)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Usuário vinculado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3. Histórico de notificação</w:t>
      </w:r>
    </w:p>
    <w:p>
      <w:pPr>
        <w:spacing w:after="40"/>
      </w:pPr>
      <w:r>
        <w:t xml:space="preserve"/>
      </w:r>
    </w:p>
    <w:p>
      <w:pPr>
        <w:spacing w:after="120"/>
        <w:jc w:val="both"/>
      </w:pPr>
      <w:r>
        <w:t xml:space="preserve">Declaro que o setor recebeu notificação formal da TI, com prazo de 15 (quinze) dias corridos para regularização por compra de licença, substituição homologada ou remoção do software.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4. Declarações do responsável do setor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Estou ciente de que o software acima não é homologado pela TI.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Fui informado dos riscos técnicos, legais, operacionais e de segurança relacionados ao uso deste software.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Não autorizei, dentro do prazo de 15 dias corridos, a compra da licença e/ou regularização conforme orientação da TI.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Assumo integralmente, em nome do setor sob minha responsabilidade, os riscos decorrentes do uso continuado do software não homologado.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Isento a área de TI de responsabilidade por danos diretos e indiretos, incluindo incidentes de segurança, indisponibilidades, perdas operacionais, multas, passivos de licenciamento e demais impactos decorrentes do uso do software não homologado.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5. Medidas adicionais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Plano de ação do setor (se houver)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Prazo estimado para revisão futura da decisão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Ciência de Compliance/Jurídico (sim/não)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6. Assinaturas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Responsável do Setor (declarante) — Nome / Cargo / Data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Testemunha 1 — Nome / Cargo / Data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Testemunha 2 — Nome / Cargo / Data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Representante TI (ciência) — Nome / Cargo / Data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21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0AE" w:sz="4" w:space="4"/>
      </w:pBdr>
    </w:pPr>
    <w:r>
      <w:rPr>
        <w:color w:val="6B6960"/>
        <w:sz w:val="14"/>
        <w:szCs w:val="14"/>
      </w:rPr>
      <w:t xml:space="preserve">ecosmetics — Documento interno e controlado. Reprodução sujeita a controle de versão.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C8C0AE" w:sz="4"/>
        <w:left w:val="single" w:color="C8C0AE" w:sz="4"/>
        <w:bottom w:val="single" w:color="161B2E" w:sz="12"/>
        <w:right w:val="single" w:color="C8C0AE" w:sz="4"/>
        <w:insideH w:val="none" w:color="FFFFFF" w:sz="0"/>
        <w:insideV w:val="single" w:color="C8C0AE" w:sz="4"/>
      </w:tblBorders>
    </w:tblPr>
    <w:tblGrid>
      <w:gridCol w:w="2600"/>
      <w:gridCol w:w="4880"/>
      <w:gridCol w:w="2600"/>
    </w:tblGrid>
    <w:t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r>
            <w:drawing>
              <wp:inline distT="0" distB="0" distL="0" distR="0">
                <wp:extent cx="1428750" cy="685800"/>
                <wp:effectExtent t="0" r="0" b="0" l="0"/>
                <wp:docPr id="1" name="logo" descr="Logotipo ecosmetics" title="ecosmeti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10"/>
            <w:jc w:val="center"/>
          </w:pPr>
          <w:r>
            <w:rPr>
              <w:b/>
              <w:bCs/>
              <w:color w:val="161B2E"/>
              <w:sz w:val="18"/>
              <w:szCs w:val="18"/>
            </w:rPr>
            <w:t xml:space="preserve">GOVERNANÇA DE TI</w:t>
          </w:r>
        </w:p>
        <w:p>
          <w:pPr>
            <w:spacing w:after="10"/>
            <w:jc w:val="center"/>
          </w:pPr>
          <w:r>
            <w:rPr>
              <w:b/>
              <w:bCs/>
              <w:color w:val="B8492C"/>
              <w:sz w:val="20"/>
              <w:szCs w:val="20"/>
            </w:rPr>
            <w:t xml:space="preserve">TERMO DE RESPONSABILIDADE E CIÊNCIA DE RISCO</w:t>
          </w:r>
        </w:p>
        <w:p>
          <w:pPr>
            <w:jc w:val="center"/>
          </w:pPr>
          <w:r>
            <w:rPr>
              <w:color w:val="161B2E"/>
              <w:sz w:val="16"/>
              <w:szCs w:val="16"/>
            </w:rPr>
            <w:t xml:space="preserve">AÇÃO #01 — INVENTÁRIO DE HW/SW COM ACRONIS</w:t>
          </w:r>
        </w:p>
      </w:tc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PÁGINA: </w:t>
          </w:r>
          <w:r>
            <w:rPr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sz w:val="15"/>
              <w:szCs w:val="15"/>
            </w:rPr>
            <w:t xml:space="preserve"> de </w:t>
          </w:r>
          <w:r>
            <w:rPr>
              <w:sz w:val="15"/>
              <w:szCs w:val="15"/>
            </w:rPr>
            <w:fldChar w:fldCharType="begin"/>
            <w:instrText xml:space="preserve">NUMPAGES</w:instrText>
            <w:fldChar w:fldCharType="separate"/>
            <w:fldChar w:fldCharType="end"/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CÓDIGO: </w:t>
          </w:r>
          <w:r>
            <w:rPr>
              <w:sz w:val="15"/>
              <w:szCs w:val="15"/>
            </w:rPr>
            <w:t xml:space="preserve">MOD-GTI-01-02</w:t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REVISÃO: </w:t>
          </w:r>
          <w:r>
            <w:rPr>
              <w:sz w:val="15"/>
              <w:szCs w:val="15"/>
            </w:rPr>
            <w:t xml:space="preserve">Rev 00 — 01/06/2026</w:t>
          </w:r>
        </w:p>
      </w:tc>
    </w:tr>
  </w:tbl>
  <w:p>
    <w:pPr>
      <w:spacing w:after="6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B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492C" w:sz="8" w:space="4"/>
      </w:pBdr>
      <w:spacing w:after="120" w:before="260"/>
      <w:outlineLvl w:val="0"/>
    </w:pPr>
    <w:rPr>
      <w:rFonts w:ascii="Arial" w:cs="Arial" w:eastAsia="Arial" w:hAnsi="Arial"/>
      <w:b/>
      <w:bCs/>
      <w:color w:val="161B2E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B8492C"/>
      <w:sz w:val="21"/>
      <w:szCs w:val="21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161B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7a29e54fc4ee64ed9157d0284ac924c44bbab1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2026-06-01T21:09:27.628Z</dcterms:created>
  <dcterms:modified xsi:type="dcterms:W3CDTF">2026-06-01T21:09:27.628Z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