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Procedimento Operacional Padrão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Tratamento de software não homologado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Padronizar as ações da TI quando for identificado software não homologado em qualquer ativo corporativo, assegurando rastreabilidade, avaliação de risco, regularização por licenciamento e responsabilização formal da área quando houver negativa de compra.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ESCOPO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Estações, notebooks e servidores inventariados.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Softwares identificados por ferramenta de inventário, varredura técnica ou auditoria.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III. DEFINIÇÕES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Software não homologado:</w:t>
      </w:r>
      <w:r>
        <w:t xml:space="preserve"> aplicação sem aprovação prévia da TI e/ou sem conformidade com padrões de segurança, compliance, arquitetura ou licenciamento.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Responsável do setor:</w:t>
      </w:r>
      <w:r>
        <w:t xml:space="preserve"> gestor formal da área onde o software foi identificado.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RESPONSABILIDADES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TI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Identificar, registrar e classificar o risco do software encontrado.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Notificar formalmente o responsável do setor.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Solicitar regularização via autorização de compra de licença.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Acompanhar o prazo de 15 dias corridos.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Coletar termo de responsabilidade em caso de negativa.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Responsável do setor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Responder formalmente à notificação.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Aprovar a compra de licença ou remover/parar o uso do software.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Quando negar a compra, assinar termo de responsabilidade e ciência de risco.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Compras / Jurídico-Compliance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Compras: conduzir a aquisição quando autorizada.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Jurídico/Compliance: revisar risco legal e aderência contratual quando acionado.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V. GATILHOS DE ABERTURA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Achado em inventário Acronis.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Achado em auditoria interna/externa.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Achado em atendimento técnico (service desk).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Achado em monitoramento de segurança.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VI. PROCEDIMENTO DETALHADO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registra o achado no ticket de governança (equipamento, usuário, setor, software, versão, evidências, data e origem).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classifica criticidade e risco (baixo, médio, alto, crítico): segurança, legal de licenciamento, operacional e de continuidade.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emite Documento de Notificação ao responsável do setor (identificação, riscos, opções de tratamento, prazo).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envia a notificação ao responsável (cópia para Compras e Gestão TI) e registra protocolo.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solicita formalmente a autorização de compra da licença, quando aplicável.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Contagem de prazo: máximo de 15 dias corridos a partir do protocolo.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Durante o prazo, TI acompanha status e executa follow-up em D+5 e D+10.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 aprovação no prazo: Compras inicia aquisição; TI valida licenciamento, atualiza inventário e encerra o ticket.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 negativa ou ausência de resposta até D+15: TI emite Termo de Responsabilidade; o responsável assina; TI arquiva e comunica Compliance/Gestão.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 o risco for crítico, a TI pode determinar bloqueio ou remoção imediata, com escalonamento à diretoria.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VII. SLA E PRAZOS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3400"/>
      </w:tblGrid>
      <w:tr>
        <w:trPr>
          <w:tblHeader/>
        </w:trPr>
        <w:tc>
          <w:tcPr>
            <w:tcW w:type="dxa" w:w="6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c>
          <w:tcPr>
            <w:tcW w:type="dxa" w:w="6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Emissão da notificação pela TI</w:t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Até 2 dias úteis após identificação</w:t>
            </w:r>
          </w:p>
        </w:tc>
      </w:tr>
      <w:tr>
        <w:tc>
          <w:tcPr>
            <w:tcW w:type="dxa" w:w="6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Resposta/autorização do setor</w:t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15 dias corridos após protocolo</w:t>
            </w:r>
          </w:p>
        </w:tc>
      </w:tr>
      <w:tr>
        <w:tc>
          <w:tcPr>
            <w:tcW w:type="dxa" w:w="6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Atualização de status no ticket</w:t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No mínimo semanal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VIII. CRITÉRIOS DE ENCERRAMENTO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Caso 1: software regularizado (licença adquirida e validada) ou removido/substituído.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Caso 2: termo de responsabilidade assinado pelo responsável do setor e anexado ao ticket.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IX. EVIDÊNCIAS OBRIGATÓRIAS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Ticket do achado com logs e classificação de risco.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Documento de notificação enviado (MOD-GTI-01-01).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Resposta formal do setor.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Solicitação de compra de licença (quando aplicável).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Nota fiscal/contrato da licença ou comprovante de remoção.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Termo de responsabilidade assinado (MOD-GTI-01-02).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X. MODELOS OFICIAIS VINCULADOS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MOD-GTI-01-01 — Notificação de software não homologado.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MOD-GTI-01-02 — Termo de responsabilidade e ciência de risco.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POP — TRATAMENTO DE SOFTWARE NÃO HOMOLOGADO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POP-GTI-01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2026-06-01T21:09:27.546Z</dcterms:created>
  <dcterms:modified xsi:type="dcterms:W3CDTF">2026-06-01T21:09:27.546Z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