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Termo de Homologação de Adoção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Go-live do processo no setor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Identificação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Setor / Unidade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Ponto focal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 da homologação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Critérios de homologação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600"/>
        <w:gridCol w:w="2800"/>
      </w:tblGrid>
      <w:tr>
        <w:trPr>
          <w:tblHeader/>
        </w:trP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Atingido?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Evidência</w:t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Cobertura de etiquetagem = 100%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FOR-GTI-03-04</w:t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Acurácia de inventário ≥ 98%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FOR-GTI-03-02</w:t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Equipe treinada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FOR-GTI-03-08</w:t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Ponto focal nomeado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FOR-GTI-03-07</w:t>
            </w:r>
          </w:p>
        </w:tc>
      </w:tr>
      <w:tr>
        <w:tc>
          <w:tcPr>
            <w:tcW w:type="dxa" w:w="5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Pendências regularizadas</w:t>
            </w:r>
          </w:p>
        </w:tc>
        <w:tc>
          <w:tcPr>
            <w:tcW w:type="dxa" w:w="16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( ) Sim ( ) Não</w:t>
            </w:r>
          </w:p>
        </w:tc>
        <w:tc>
          <w:tcPr>
            <w:tcW w:type="dxa" w:w="2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FOR-GTI-03-05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Declaramos que o setor acima atende aos critérios e está </w:t>
      </w:r>
      <w:r>
        <w:rPr>
          <w:b/>
          <w:bCs/>
        </w:rPr>
        <w:t xml:space="preserve">homologado</w:t>
      </w:r>
      <w:r>
        <w:t xml:space="preserve"> para operar o processo padrão de ciclo de vida e etiquetagem de ativos de TI.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TI / Owner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Gestor do setor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TERMO DE HOMOLOGAÇÃO DE ADOÇÃO POR SETOR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FOR-GTI-03-10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2026-06-01T20:39:42.376Z</dcterms:created>
  <dcterms:modified xsi:type="dcterms:W3CDTF">2026-06-01T20:39:42.376Z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