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6F97" w14:textId="77777777" w:rsidR="00D71C61" w:rsidRDefault="00000000">
      <w:pPr>
        <w:spacing w:before="60"/>
        <w:jc w:val="center"/>
      </w:pPr>
      <w:proofErr w:type="spellStart"/>
      <w:r>
        <w:rPr>
          <w:color w:val="9E9E9E"/>
          <w:sz w:val="17"/>
          <w:szCs w:val="17"/>
        </w:rPr>
        <w:t>Ecosmetics</w:t>
      </w:r>
      <w:proofErr w:type="spellEnd"/>
    </w:p>
    <w:p w14:paraId="7C9EC7B3" w14:textId="77777777" w:rsidR="00D71C61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PROCEDIMENTO OPERACIONAL PADRÃO</w:t>
      </w:r>
    </w:p>
    <w:p w14:paraId="72600D2E" w14:textId="77777777" w:rsidR="00D71C61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Setor de Tecnologia da Informação (TI) - POP-TI-001</w:t>
      </w:r>
    </w:p>
    <w:p w14:paraId="69E69C90" w14:textId="77777777" w:rsidR="00D71C61" w:rsidRDefault="00000000">
      <w:pPr>
        <w:spacing w:before="60"/>
        <w:jc w:val="center"/>
      </w:pPr>
      <w:r>
        <w:rPr>
          <w:color w:val="9E9E9E"/>
          <w:sz w:val="18"/>
          <w:szCs w:val="18"/>
        </w:rPr>
        <w:t>02 de março de 2026</w:t>
      </w:r>
    </w:p>
    <w:p w14:paraId="4F112E15" w14:textId="77777777" w:rsidR="00D71C61" w:rsidRDefault="00D71C61">
      <w:pPr>
        <w:pBdr>
          <w:bottom w:val="single" w:sz="6" w:space="0" w:color="CCCCCC"/>
        </w:pBdr>
        <w:spacing w:before="200" w:after="200"/>
      </w:pPr>
    </w:p>
    <w:p w14:paraId="6121B970" w14:textId="77777777" w:rsidR="00D71C61" w:rsidRDefault="00000000">
      <w:pPr>
        <w:pStyle w:val="Heading3"/>
      </w:pPr>
      <w:r>
        <w:t>1. Identificação do Documento</w:t>
      </w:r>
    </w:p>
    <w:p w14:paraId="65D3E769" w14:textId="77777777" w:rsidR="00D71C61" w:rsidRDefault="00000000">
      <w:pPr>
        <w:spacing w:before="60"/>
        <w:jc w:val="both"/>
      </w:pPr>
      <w:r>
        <w:t xml:space="preserve">Este documento estabelece o Procedimento Operacional Padrão (POP) para as atividades do Setor de Tecnologia da Informação (TI) da </w:t>
      </w:r>
      <w:proofErr w:type="spellStart"/>
      <w:r>
        <w:t>Ecosmetics</w:t>
      </w:r>
      <w:proofErr w:type="spellEnd"/>
      <w:r>
        <w:t>, visando padronizar processos e garantir a conformidade com os requisitos de qualidade e segurança.</w:t>
      </w:r>
    </w:p>
    <w:p w14:paraId="0D618C4D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Título: Procedimento Operacional Padrão do Setor de Tecnologia da Informação (TI)</w:t>
      </w:r>
    </w:p>
    <w:p w14:paraId="725021B0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Código: POP-TI-001</w:t>
      </w:r>
    </w:p>
    <w:p w14:paraId="0729543A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Versão: 1.0</w:t>
      </w:r>
    </w:p>
    <w:p w14:paraId="5790EF23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Data de Emissão: 02 de </w:t>
      </w:r>
      <w:r>
        <w:t>março</w:t>
      </w:r>
      <w:r>
        <w:rPr>
          <w:color w:val="000000"/>
        </w:rPr>
        <w:t xml:space="preserve"> de 2026</w:t>
      </w:r>
    </w:p>
    <w:p w14:paraId="6E330926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Responsável pela Elaboração: Marcone Barbosa Veiga</w:t>
      </w:r>
    </w:p>
    <w:p w14:paraId="36F2E52D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Aprovado por: Diretoria Administrativa</w:t>
      </w:r>
    </w:p>
    <w:p w14:paraId="1F4EB841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Vigência: 2 anos</w:t>
      </w:r>
    </w:p>
    <w:p w14:paraId="29FF6557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Revisão: Anual, ou conforme necessidade, em alinhamento com os requisitos da norma ISO 9001:2015.</w:t>
      </w:r>
    </w:p>
    <w:p w14:paraId="45DF7845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Organização: </w:t>
      </w:r>
      <w:proofErr w:type="spellStart"/>
      <w:r>
        <w:rPr>
          <w:color w:val="000000"/>
        </w:rPr>
        <w:t>Ecosmetics</w:t>
      </w:r>
      <w:proofErr w:type="spellEnd"/>
    </w:p>
    <w:p w14:paraId="2915DBB7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Unidades Abrangidas: Fábrica em Teixeira de Freitas/BA, Centro de Distribuição (CD) na Serra/ES, Escola de Cursos em Vila Velha/ES, Escritório Administrativo em Vitória/ES.</w:t>
      </w:r>
    </w:p>
    <w:p w14:paraId="469ABD7E" w14:textId="77777777" w:rsidR="00D71C61" w:rsidRDefault="00000000">
      <w:pPr>
        <w:pStyle w:val="Heading3"/>
      </w:pPr>
      <w:r>
        <w:t>2. Objetivo</w:t>
      </w:r>
    </w:p>
    <w:p w14:paraId="39646596" w14:textId="77777777" w:rsidR="00D71C61" w:rsidRDefault="00000000">
      <w:pPr>
        <w:spacing w:before="60"/>
        <w:jc w:val="both"/>
      </w:pPr>
      <w:r>
        <w:t xml:space="preserve">Estabelecer as rotinas, diretrizes e controles essenciais para a gestão eficaz do uso, suporte técnico e manutenção dos recursos de Tecnologia da Informação (TI) da </w:t>
      </w:r>
      <w:proofErr w:type="spellStart"/>
      <w:r>
        <w:t>Ecosmetics</w:t>
      </w:r>
      <w:proofErr w:type="spellEnd"/>
      <w:r>
        <w:t>. Este procedimento visa assegurar a conformidade com os requisitos da norma ISO 9001:2015, promover as boas práticas de segurança da informação, garantir a rastreabilidade das operações, a continuidade dos serviços e a melhoria contínua dos processos de TI.</w:t>
      </w:r>
    </w:p>
    <w:p w14:paraId="5B9A0B06" w14:textId="77777777" w:rsidR="00D71C61" w:rsidRDefault="00000000">
      <w:pPr>
        <w:pStyle w:val="Heading3"/>
      </w:pPr>
      <w:r>
        <w:t>3. Escopo</w:t>
      </w:r>
    </w:p>
    <w:p w14:paraId="3FA5D5B9" w14:textId="77777777" w:rsidR="00D71C61" w:rsidRDefault="00000000">
      <w:pPr>
        <w:spacing w:before="60"/>
        <w:jc w:val="both"/>
      </w:pPr>
      <w:r>
        <w:t xml:space="preserve">Este Procedimento Operacional Padrão aplica-se a todos os colaboradores, prestadores de serviço e setores da </w:t>
      </w:r>
      <w:proofErr w:type="spellStart"/>
      <w:r>
        <w:t>Ecosmetics</w:t>
      </w:r>
      <w:proofErr w:type="spellEnd"/>
      <w:r>
        <w:t xml:space="preserve"> que interagem ou utilizam os recursos de Tecnologia da Informação, incluindo hardware, software, redes, sistemas corporativos e serviços de comunicação. Abrange todas as unidades da </w:t>
      </w:r>
      <w:proofErr w:type="spellStart"/>
      <w:r>
        <w:t>Ecosmetics</w:t>
      </w:r>
      <w:proofErr w:type="spellEnd"/>
      <w:r>
        <w:t>: a fábrica localizada em Teixeira de Freitas/BA, o Centro de Distribuição (CD) na Serra/ES, a Escola de Cursos em Vila Velha/ES e o escritório administrativo em Vitória/ES.</w:t>
      </w:r>
    </w:p>
    <w:p w14:paraId="5804ED4D" w14:textId="77777777" w:rsidR="00D71C61" w:rsidRDefault="00000000">
      <w:pPr>
        <w:pStyle w:val="Heading3"/>
      </w:pPr>
      <w:r>
        <w:t>4. Referências</w:t>
      </w:r>
    </w:p>
    <w:p w14:paraId="50108DAB" w14:textId="77777777" w:rsidR="00D71C61" w:rsidRDefault="00000000">
      <w:pPr>
        <w:spacing w:before="60"/>
        <w:jc w:val="both"/>
      </w:pPr>
      <w:r>
        <w:t>As seguintes normas e documentos internos servem como base e referência para a aplicação deste procedimento:</w:t>
      </w:r>
    </w:p>
    <w:p w14:paraId="2617CC23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ISO 9001:2015 – Sistemas de Gestão da Qualidade – Requisitos</w:t>
      </w:r>
    </w:p>
    <w:p w14:paraId="79FF2D95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Política de Segurança da Informação da </w:t>
      </w:r>
      <w:proofErr w:type="spellStart"/>
      <w:r>
        <w:rPr>
          <w:color w:val="000000"/>
        </w:rPr>
        <w:t>Ecosmetics</w:t>
      </w:r>
      <w:proofErr w:type="spellEnd"/>
    </w:p>
    <w:p w14:paraId="4D84A949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Política de Uso de Recursos de TI da </w:t>
      </w:r>
      <w:proofErr w:type="spellStart"/>
      <w:r>
        <w:rPr>
          <w:color w:val="000000"/>
        </w:rPr>
        <w:t>Ecosmetics</w:t>
      </w:r>
      <w:proofErr w:type="spellEnd"/>
    </w:p>
    <w:p w14:paraId="755F2E9B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Política de Backup e Continuidade de Negócios da </w:t>
      </w:r>
      <w:proofErr w:type="spellStart"/>
      <w:r>
        <w:rPr>
          <w:color w:val="000000"/>
        </w:rPr>
        <w:t>Ecosmetics</w:t>
      </w:r>
      <w:proofErr w:type="spellEnd"/>
    </w:p>
    <w:p w14:paraId="5F8BEF63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Regulamento Interno de Conduta e Ética da </w:t>
      </w:r>
      <w:proofErr w:type="spellStart"/>
      <w:r>
        <w:rPr>
          <w:color w:val="000000"/>
        </w:rPr>
        <w:t>Ecosmetics</w:t>
      </w:r>
      <w:proofErr w:type="spellEnd"/>
    </w:p>
    <w:p w14:paraId="166B8534" w14:textId="77777777" w:rsidR="00D71C61" w:rsidRDefault="00000000">
      <w:pPr>
        <w:pStyle w:val="Heading3"/>
      </w:pPr>
      <w:r>
        <w:lastRenderedPageBreak/>
        <w:t>5. Termos e Definições</w:t>
      </w:r>
    </w:p>
    <w:p w14:paraId="35E1E65F" w14:textId="77777777" w:rsidR="00D71C61" w:rsidRDefault="00000000">
      <w:pPr>
        <w:spacing w:before="60"/>
        <w:jc w:val="both"/>
      </w:pPr>
      <w:r>
        <w:t>Para os propósitos deste documento, os seguintes termos e definições se aplicam:</w:t>
      </w:r>
    </w:p>
    <w:p w14:paraId="364F931E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Solicitante: Qualquer colaborador ou prestador de serviço da </w:t>
      </w:r>
      <w:proofErr w:type="spellStart"/>
      <w:r>
        <w:rPr>
          <w:color w:val="000000"/>
        </w:rPr>
        <w:t>Ecosmetics</w:t>
      </w:r>
      <w:proofErr w:type="spellEnd"/>
      <w:r>
        <w:rPr>
          <w:color w:val="000000"/>
        </w:rPr>
        <w:t xml:space="preserve"> que </w:t>
      </w:r>
      <w:r>
        <w:t>necessite</w:t>
      </w:r>
      <w:r>
        <w:rPr>
          <w:color w:val="000000"/>
        </w:rPr>
        <w:t xml:space="preserve"> de suporte ou serviço do Setor de TI.</w:t>
      </w:r>
    </w:p>
    <w:p w14:paraId="25CBC01D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Chamado: Registro formal de uma solicitação de suporte, incidente ou requisição de serviço de TI.</w:t>
      </w:r>
    </w:p>
    <w:p w14:paraId="1495E6B0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Ativo de TI: Qualquer item, físico ou lógico, que possua valor para a organização e esteja relacionado à Tecnologia da Informação, como hardware, software, dados, </w:t>
      </w:r>
      <w:proofErr w:type="gramStart"/>
      <w:r>
        <w:rPr>
          <w:color w:val="000000"/>
        </w:rPr>
        <w:t>redes, etc.</w:t>
      </w:r>
      <w:proofErr w:type="gramEnd"/>
    </w:p>
    <w:p w14:paraId="55BFB2B8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Incidente de Segurança: Evento adverso ou violação de segurança que compromete a confidencialidade, integridade ou disponibilidade dos ativos de informação.</w:t>
      </w:r>
    </w:p>
    <w:p w14:paraId="3638334E" w14:textId="77777777" w:rsidR="00D71C61" w:rsidRDefault="00000000">
      <w:pPr>
        <w:pStyle w:val="Heading3"/>
      </w:pPr>
      <w:r>
        <w:t>6. Responsabilidades</w:t>
      </w:r>
    </w:p>
    <w:p w14:paraId="251517D8" w14:textId="77777777" w:rsidR="00D71C61" w:rsidRDefault="00000000">
      <w:pPr>
        <w:spacing w:before="60"/>
        <w:jc w:val="both"/>
      </w:pPr>
      <w:r>
        <w:t>A execução eficaz deste POP depende da clara definição e cumprimento das responsabilidades por parte dos envolvidos:</w:t>
      </w:r>
    </w:p>
    <w:p w14:paraId="35409183" w14:textId="77777777" w:rsidR="00D71C61" w:rsidRDefault="00000000">
      <w:r>
        <w:t>6.1. Colaboradores e Prestadores de Serviço</w:t>
      </w:r>
    </w:p>
    <w:p w14:paraId="091B127B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Utilizar os recursos tecnológicos da </w:t>
      </w:r>
      <w:proofErr w:type="spellStart"/>
      <w:r>
        <w:rPr>
          <w:color w:val="000000"/>
        </w:rPr>
        <w:t>Ecosmetics</w:t>
      </w:r>
      <w:proofErr w:type="spellEnd"/>
      <w:r>
        <w:rPr>
          <w:color w:val="000000"/>
        </w:rPr>
        <w:t xml:space="preserve"> de forma adequada e em conformidade com as políticas internas.</w:t>
      </w:r>
    </w:p>
    <w:p w14:paraId="6EA09B86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Reportar prontamente falhas, anomalias ou incidentes de segurança ao Setor de TI.</w:t>
      </w:r>
    </w:p>
    <w:p w14:paraId="227B4F47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Manter a confidencialidade de dados e senhas de acesso, evitando compartilhamento indevido.</w:t>
      </w:r>
    </w:p>
    <w:p w14:paraId="6F9D2A56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Seguir as diretrizes de segurança da informação e uso de recursos de TI estabelecidas pela </w:t>
      </w:r>
      <w:proofErr w:type="spellStart"/>
      <w:r>
        <w:rPr>
          <w:color w:val="000000"/>
        </w:rPr>
        <w:t>Ecosmetics</w:t>
      </w:r>
      <w:proofErr w:type="spellEnd"/>
      <w:r>
        <w:rPr>
          <w:color w:val="000000"/>
        </w:rPr>
        <w:t>.</w:t>
      </w:r>
    </w:p>
    <w:p w14:paraId="7B6E1362" w14:textId="77777777" w:rsidR="00D71C61" w:rsidRDefault="00000000">
      <w:r>
        <w:t>6.2. Setor de Tecnologia da Informação (TI)</w:t>
      </w:r>
    </w:p>
    <w:p w14:paraId="48EA9741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Registrar, priorizar e tratar todas as solicitações e chamados de suporte técnico.</w:t>
      </w:r>
    </w:p>
    <w:p w14:paraId="6AB96DCE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Garantir a execução da manutenção preventiva e corretiva dos ativos de TI.</w:t>
      </w:r>
    </w:p>
    <w:p w14:paraId="66B665D4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Realizar backups diários dos dados críticos e testes mensais de restauração para assegurar a continuidade dos negócios.</w:t>
      </w:r>
    </w:p>
    <w:p w14:paraId="7E6D68BA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Monitorar e aplicar controles de segurança, acesso e atualização de sistemas e equipamentos.</w:t>
      </w:r>
    </w:p>
    <w:p w14:paraId="4657AB4B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Promover treinamentos e campanhas de conscientização sobre segurança da informação e uso de recursos de TI.</w:t>
      </w:r>
    </w:p>
    <w:p w14:paraId="2C534286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Apoiar as auditorias internas e externas, fornecendo as informações e evidências necessárias.</w:t>
      </w:r>
    </w:p>
    <w:p w14:paraId="112BE633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Manter a documentação técnica e os registros de TI atualizados e acessíveis.</w:t>
      </w:r>
    </w:p>
    <w:p w14:paraId="5C2AEBFF" w14:textId="77777777" w:rsidR="00D71C61" w:rsidRDefault="00000000">
      <w:pPr>
        <w:pStyle w:val="Heading3"/>
      </w:pPr>
      <w:r>
        <w:t>7. Diretrizes Gerais de Controle e Riscos</w:t>
      </w:r>
    </w:p>
    <w:p w14:paraId="75AC7BB0" w14:textId="77777777" w:rsidR="00D71C61" w:rsidRDefault="00000000">
      <w:pPr>
        <w:spacing w:before="60"/>
        <w:jc w:val="both"/>
      </w:pPr>
      <w:r>
        <w:t xml:space="preserve">A </w:t>
      </w:r>
      <w:proofErr w:type="spellStart"/>
      <w:r>
        <w:t>Ecosmetics</w:t>
      </w:r>
      <w:proofErr w:type="spellEnd"/>
      <w:r>
        <w:t xml:space="preserve"> adota diretrizes para mitigar riscos e garantir o controle sobre seus ativos de TI, em conformidade com os princípios da ISO 9001:2015 e as políticas internas.</w:t>
      </w:r>
    </w:p>
    <w:p w14:paraId="7511F7E9" w14:textId="77777777" w:rsidR="00D71C61" w:rsidRDefault="00000000">
      <w:r>
        <w:t>7.1. Controle de Acesso e Proteção de Dados</w:t>
      </w:r>
    </w:p>
    <w:p w14:paraId="4D6091EA" w14:textId="77777777" w:rsidR="00D71C61" w:rsidRDefault="00000000">
      <w:pPr>
        <w:spacing w:before="60"/>
        <w:jc w:val="both"/>
      </w:pPr>
      <w:r>
        <w:t>O acesso aos sistemas e dados é concedido com base na função e no nível hierárquico do usuário, seguindo o princípio do menor privilégio. A troca de senhas é obrigatória a cada 90 dias. Dispositivos externos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pendrives</w:t>
      </w:r>
      <w:proofErr w:type="spellEnd"/>
      <w:r>
        <w:t>) têm seu uso restrito e dependem de autorização prévia do Setor de TI. Tentativas de acesso indevido são monitoradas e registradas, com tratamento formal de incidentes de segurança.</w:t>
      </w:r>
    </w:p>
    <w:p w14:paraId="0CCAA9FC" w14:textId="77777777" w:rsidR="00D71C61" w:rsidRDefault="00000000">
      <w:r>
        <w:t>7.2. Gestão de Ativos e Aquisições</w:t>
      </w:r>
    </w:p>
    <w:p w14:paraId="55E7D235" w14:textId="77777777" w:rsidR="00D71C61" w:rsidRDefault="00000000">
      <w:pPr>
        <w:spacing w:before="60"/>
        <w:jc w:val="both"/>
      </w:pPr>
      <w:r>
        <w:t>Todos os ativos de TI são inventariados e suas licenças são gerenciadas. A solicitação de novos equipamentos deve ser formalizada via e-mail, detalhando a necessidade e finalidade. A aquisição de qualquer equipamento de TI está sujeita à aprovação prévia da Diretoria Administrativa, após avaliação técnica do Setor de TI.</w:t>
      </w:r>
    </w:p>
    <w:p w14:paraId="397814CB" w14:textId="77777777" w:rsidR="00D71C61" w:rsidRDefault="00000000">
      <w:r>
        <w:t>7.3. Comunicação Intersetorial</w:t>
      </w:r>
    </w:p>
    <w:p w14:paraId="4EC28BE8" w14:textId="77777777" w:rsidR="00D71C61" w:rsidRDefault="00000000">
      <w:pPr>
        <w:spacing w:before="60"/>
        <w:jc w:val="both"/>
      </w:pPr>
      <w:r>
        <w:lastRenderedPageBreak/>
        <w:t>O Setor de Recursos Humanos (RH) deve informar ao Setor de TI sobre admissões, transferências e desligamentos de colaboradores para a devida gestão de acessos e ativos. Quaisquer mudanças significativas em sistemas ou na infraestrutura de rede devem ser comunicadas com antecedência mínima de 48 horas aos usuários impactados, salvo em casos de emergência.</w:t>
      </w:r>
    </w:p>
    <w:p w14:paraId="187E2D28" w14:textId="77777777" w:rsidR="00D71C61" w:rsidRDefault="00000000">
      <w:pPr>
        <w:pStyle w:val="Heading3"/>
      </w:pPr>
      <w:r>
        <w:t>8. Procedimento</w:t>
      </w:r>
    </w:p>
    <w:p w14:paraId="3B972442" w14:textId="77777777" w:rsidR="00D71C61" w:rsidRDefault="00000000">
      <w:pPr>
        <w:spacing w:before="60"/>
        <w:jc w:val="both"/>
      </w:pPr>
      <w:r>
        <w:t xml:space="preserve">Este capítulo detalha as etapas operacionais para a gestão dos serviços de TI na </w:t>
      </w:r>
      <w:proofErr w:type="spellStart"/>
      <w:r>
        <w:t>Ecosmetics</w:t>
      </w:r>
      <w:proofErr w:type="spellEnd"/>
      <w:r>
        <w:t>.</w:t>
      </w:r>
    </w:p>
    <w:p w14:paraId="3056D1D1" w14:textId="77777777" w:rsidR="00D71C61" w:rsidRDefault="00000000">
      <w:r>
        <w:t>8.1. Solicitação de Suporte Técnico</w:t>
      </w:r>
    </w:p>
    <w:p w14:paraId="0DBC109A" w14:textId="77777777" w:rsidR="00D71C61" w:rsidRDefault="00000000">
      <w:pPr>
        <w:spacing w:before="60"/>
        <w:jc w:val="both"/>
      </w:pPr>
      <w:r>
        <w:t>O processo de solicitação de suporte técnico visa garantir que as demandas dos usuários sejam registradas e encaminhadas de forma eficiente ao Setor de TI.</w:t>
      </w:r>
    </w:p>
    <w:p w14:paraId="02D596F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Abertura do Chamado: Quem: Solicitante (colaborador ou prestador de serviço).</w:t>
      </w:r>
    </w:p>
    <w:p w14:paraId="570D9CA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Como: Preferencialmente, o solicitante deve preencher o formulário eletrônico disponível via Google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 de TI, informando nome completo, setor, descrição detalhada do problema ou solicitação e o nível de urgência (alta, média, baixa).</w:t>
      </w:r>
    </w:p>
    <w:p w14:paraId="4040B154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Alternativa (E-mail): Caso o acesso ao Google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 não seja possível, o solicitante pode enviar um e-mail para ti@ecosmetics.com.br com as mesmas informações.</w:t>
      </w:r>
    </w:p>
    <w:p w14:paraId="0CDFC680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Alternativa (Emergência): Para casos de emergência que impeçam o uso das opções anteriores, o contato pode ser feito via ramal interno ou WhatsApp do Setor de TI.</w:t>
      </w:r>
    </w:p>
    <w:p w14:paraId="7FCECDF3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Evidência: Registro automático no Google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 ou e-mail enviado.</w:t>
      </w:r>
    </w:p>
    <w:p w14:paraId="3BBFDEFC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Registro e Acompanhamento:</w:t>
      </w:r>
      <w:r>
        <w:t xml:space="preserve"> </w:t>
      </w:r>
      <w:r>
        <w:rPr>
          <w:color w:val="000000"/>
        </w:rPr>
        <w:t>Quem: Setor de TI.</w:t>
      </w:r>
    </w:p>
    <w:p w14:paraId="4ADA3F3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O Setor de TI registrará o chamado em sua planilha de controle integrada, atribuindo um número de protocolo e acompanhando o status da solicitação.</w:t>
      </w:r>
    </w:p>
    <w:p w14:paraId="31B705E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Entrada na planilha de controle de chamados.</w:t>
      </w:r>
    </w:p>
    <w:p w14:paraId="556962BA" w14:textId="77777777" w:rsidR="00D71C61" w:rsidRDefault="00000000">
      <w:r>
        <w:t>8.2. Atendimento e Resolução de Chamados</w:t>
      </w:r>
    </w:p>
    <w:p w14:paraId="46FD592E" w14:textId="77777777" w:rsidR="00D71C61" w:rsidRDefault="00000000">
      <w:pPr>
        <w:spacing w:before="60"/>
        <w:jc w:val="both"/>
      </w:pPr>
      <w:r>
        <w:t>Após a abertura, o chamado é processado e resolvido pelo Setor de TI, com validação do solicitante.</w:t>
      </w:r>
    </w:p>
    <w:p w14:paraId="00530ADD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Análise e Priorização:</w:t>
      </w:r>
      <w:r>
        <w:t xml:space="preserve"> </w:t>
      </w:r>
      <w:r>
        <w:rPr>
          <w:color w:val="000000"/>
        </w:rPr>
        <w:t>Quem: Técnico do Setor de TI.</w:t>
      </w:r>
    </w:p>
    <w:p w14:paraId="0CD468E6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O técnico responsável analisará o chamado, definindo sua prioridade (alta, média ou baixa) com base na urgência e impacto nas operações.</w:t>
      </w:r>
    </w:p>
    <w:p w14:paraId="4BC90444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Classificação de prioridade registrada na planilha de controle de chamados.</w:t>
      </w:r>
    </w:p>
    <w:p w14:paraId="79B57C35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Execução e Registro da Solução:</w:t>
      </w:r>
      <w:r>
        <w:t xml:space="preserve"> </w:t>
      </w:r>
      <w:r>
        <w:rPr>
          <w:color w:val="000000"/>
        </w:rPr>
        <w:t>Quem: Técnico do Setor de TI.</w:t>
      </w:r>
    </w:p>
    <w:p w14:paraId="426AF42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O técnico realizará as ações necessárias para resolver o problema ou atender à solicitação. Todas as ações executadas e a solução final serão registradas detalhadamente na planilha de controle de chamados.</w:t>
      </w:r>
    </w:p>
    <w:p w14:paraId="1C25D34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Descrição das ações e solução na planilha de controle de chamados.</w:t>
      </w:r>
    </w:p>
    <w:p w14:paraId="7227842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Validação do Solicitante:</w:t>
      </w:r>
      <w:r>
        <w:t xml:space="preserve"> </w:t>
      </w:r>
      <w:r>
        <w:rPr>
          <w:color w:val="000000"/>
        </w:rPr>
        <w:t>Quem: Solicitante e Setor de TI.</w:t>
      </w:r>
    </w:p>
    <w:p w14:paraId="710627A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Após a resolução, o Setor de TI comunicará o solicitante para que este valide o atendimento e confirme a resolução do problema.</w:t>
      </w:r>
    </w:p>
    <w:p w14:paraId="142B4CB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Confirmação de resolução registrada na planilha de controle de chamados.</w:t>
      </w:r>
    </w:p>
    <w:p w14:paraId="5C2BD53C" w14:textId="77777777" w:rsidR="00D71C61" w:rsidRDefault="00000000">
      <w:r>
        <w:t>8.3. Manutenção Preventiva de Ativos de TI</w:t>
      </w:r>
    </w:p>
    <w:p w14:paraId="18A05230" w14:textId="77777777" w:rsidR="00D71C61" w:rsidRDefault="00000000">
      <w:pPr>
        <w:spacing w:before="60"/>
        <w:jc w:val="both"/>
      </w:pPr>
      <w:r>
        <w:t>A manutenção preventiva é crucial para garantir a disponibilidade e o adequado funcionamento dos recursos de TI, minimizando interrupções.</w:t>
      </w:r>
    </w:p>
    <w:p w14:paraId="597DCAC9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Inspeção de Equipamentos: Quem: Setor de TI.</w:t>
      </w:r>
    </w:p>
    <w:p w14:paraId="49D96892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Realizar inspeções</w:t>
      </w:r>
      <w:r>
        <w:t xml:space="preserve"> semestrais</w:t>
      </w:r>
      <w:r>
        <w:rPr>
          <w:color w:val="000000"/>
        </w:rPr>
        <w:t xml:space="preserve"> em todos os equipamentos de TI (hardware), verificando seu estado físico e funcional.</w:t>
      </w:r>
    </w:p>
    <w:p w14:paraId="348D83E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Relatórios de inspeção de equipamentos.</w:t>
      </w:r>
    </w:p>
    <w:p w14:paraId="340B019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Atualização de Sistemas e Segurança: Quem: Setor de TI.</w:t>
      </w:r>
    </w:p>
    <w:p w14:paraId="2549370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Manter sistemas operacionais, softwares e antivírus atualizados, aplicando patches de segurança e correções conforme disponibilizados pelos fabricantes.</w:t>
      </w:r>
    </w:p>
    <w:p w14:paraId="04CFF4D6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Logs de atualização e relatórios de varredura de antivírus.</w:t>
      </w:r>
    </w:p>
    <w:p w14:paraId="38F0768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Backup de Dados:</w:t>
      </w:r>
      <w:r>
        <w:t xml:space="preserve"> </w:t>
      </w:r>
      <w:r>
        <w:rPr>
          <w:color w:val="000000"/>
        </w:rPr>
        <w:t>Quem: Setor de TI.</w:t>
      </w:r>
    </w:p>
    <w:p w14:paraId="7C0103F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Como: Realizar backups diários dos dados críticos da empresa no servidor físico localizado na fábrica em Teixeira de Freitas e, adicionalmente, no Google Drive corporativo. Backups diários realizados </w:t>
      </w:r>
      <w:r>
        <w:t>por meio</w:t>
      </w:r>
      <w:r>
        <w:rPr>
          <w:color w:val="000000"/>
        </w:rPr>
        <w:t xml:space="preserve"> do </w:t>
      </w:r>
      <w:proofErr w:type="spellStart"/>
      <w:r>
        <w:rPr>
          <w:color w:val="000000"/>
        </w:rPr>
        <w:t>Acronis</w:t>
      </w:r>
      <w:proofErr w:type="spellEnd"/>
      <w:r>
        <w:rPr>
          <w:color w:val="000000"/>
        </w:rPr>
        <w:t xml:space="preserve"> e </w:t>
      </w:r>
      <w:r>
        <w:t>os feitos com</w:t>
      </w:r>
      <w:r>
        <w:rPr>
          <w:color w:val="000000"/>
        </w:rPr>
        <w:t xml:space="preserve"> HD externo 2 vezes por semana.</w:t>
      </w:r>
    </w:p>
    <w:p w14:paraId="4E03226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Relatórios de execução de backup.</w:t>
      </w:r>
    </w:p>
    <w:p w14:paraId="694ACDDC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Testes de Restauração: Quem: Setor de TI.</w:t>
      </w:r>
    </w:p>
    <w:p w14:paraId="75C85CF7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Efetuar testes mensais de restauração dos backups para verificar a integridade e a recuperabilidade dos dados.</w:t>
      </w:r>
    </w:p>
    <w:p w14:paraId="22A36D16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Relatórios de testes de restauração.</w:t>
      </w:r>
    </w:p>
    <w:p w14:paraId="729CBA7C" w14:textId="77777777" w:rsidR="00D71C61" w:rsidRDefault="00000000">
      <w:r>
        <w:t>8.4. Gestão da Segurança da Informação</w:t>
      </w:r>
    </w:p>
    <w:p w14:paraId="01AB0A8E" w14:textId="77777777" w:rsidR="00D71C61" w:rsidRDefault="00000000">
      <w:pPr>
        <w:spacing w:before="60"/>
        <w:jc w:val="both"/>
      </w:pPr>
      <w:r>
        <w:t xml:space="preserve">Este procedimento detalha as ações para proteger os ativos de informação da </w:t>
      </w:r>
      <w:proofErr w:type="spellStart"/>
      <w:r>
        <w:t>Ecosmetics</w:t>
      </w:r>
      <w:proofErr w:type="spellEnd"/>
      <w:r>
        <w:t xml:space="preserve"> contra acessos não autorizados, uso indevido, divulgação, modificação ou destruição.</w:t>
      </w:r>
    </w:p>
    <w:p w14:paraId="19C0A575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Gestão de Senhas:</w:t>
      </w:r>
      <w:r>
        <w:t xml:space="preserve"> </w:t>
      </w:r>
      <w:r>
        <w:rPr>
          <w:color w:val="000000"/>
        </w:rPr>
        <w:t>Quem: Colaboradores e Setor de TI.</w:t>
      </w:r>
    </w:p>
    <w:p w14:paraId="0E98320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Colaboradores devem realizar a troca obrigatória de suas senhas de acesso a sistemas e redes a cada 90 dias. O Setor de TI implementa e monitora essa política.</w:t>
      </w:r>
    </w:p>
    <w:p w14:paraId="7FC3193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Registros de alteração de senha nos sistemas.</w:t>
      </w:r>
    </w:p>
    <w:p w14:paraId="7AAA5BEB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Controle de Acesso Lógico:</w:t>
      </w:r>
      <w:r>
        <w:t xml:space="preserve"> </w:t>
      </w:r>
      <w:r>
        <w:rPr>
          <w:color w:val="000000"/>
        </w:rPr>
        <w:t>Quem: Setor de TI.</w:t>
      </w:r>
    </w:p>
    <w:p w14:paraId="74952E98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Implementar e manter controles de acesso baseados na função e no nível hierárquico de cada usuário, garantindo que o acesso seja concedido apenas ao que é estritamente necessário para o desempenho das atividades.</w:t>
      </w:r>
    </w:p>
    <w:p w14:paraId="1A297089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Matriz de controle de acesso, logs de acesso.</w:t>
      </w:r>
    </w:p>
    <w:p w14:paraId="42CF003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Controle de Dispositivos Externos:</w:t>
      </w:r>
      <w:r>
        <w:t xml:space="preserve"> </w:t>
      </w:r>
      <w:r>
        <w:rPr>
          <w:color w:val="000000"/>
        </w:rPr>
        <w:t>Quem: Colaboradores e Setor de TI.</w:t>
      </w:r>
    </w:p>
    <w:p w14:paraId="1A487D5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Restringir o uso de dispositivos de armazenamento externos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pendrives</w:t>
      </w:r>
      <w:proofErr w:type="spellEnd"/>
      <w:r>
        <w:rPr>
          <w:color w:val="000000"/>
        </w:rPr>
        <w:t>, HDs externos) em equipamentos corporativos sem autorização prévia e formal do Setor de TI.</w:t>
      </w:r>
    </w:p>
    <w:p w14:paraId="69FD95B9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Política de uso de dispositivos externos, registros de autorização.</w:t>
      </w:r>
    </w:p>
    <w:p w14:paraId="4065C49B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Monitoramento de Acessos e Incidentes:          Quem: Setor de TI.</w:t>
      </w:r>
    </w:p>
    <w:p w14:paraId="1B344574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Monitorar continuamente tentativas de acesso indevido e atividades suspeitas na rede e sistemas. Registrar e tratar formalmente todos os incidentes de segurança da informação, seguindo o plano de resposta a incidentes.</w:t>
      </w:r>
    </w:p>
    <w:p w14:paraId="3F593022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Logs de segurança, registro de incidentes e medidas corretivas.</w:t>
      </w:r>
    </w:p>
    <w:p w14:paraId="5B985CA5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Acesso Remoto Seguro:</w:t>
      </w:r>
      <w:r>
        <w:t xml:space="preserve"> </w:t>
      </w:r>
      <w:r>
        <w:rPr>
          <w:color w:val="000000"/>
        </w:rPr>
        <w:t>Quem: Colaboradores e Setor de TI.</w:t>
      </w:r>
    </w:p>
    <w:p w14:paraId="7F270D0A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Como: O acesso remoto aos recursos da </w:t>
      </w:r>
      <w:proofErr w:type="spellStart"/>
      <w:r>
        <w:rPr>
          <w:color w:val="000000"/>
        </w:rPr>
        <w:t>Ecosmetics</w:t>
      </w:r>
      <w:proofErr w:type="spellEnd"/>
      <w:r>
        <w:rPr>
          <w:color w:val="000000"/>
        </w:rPr>
        <w:t xml:space="preserve"> é permitido exclusivamente via Google </w:t>
      </w:r>
      <w:proofErr w:type="spellStart"/>
      <w:r>
        <w:rPr>
          <w:color w:val="000000"/>
        </w:rPr>
        <w:t>Workspace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RustDesk</w:t>
      </w:r>
      <w:proofErr w:type="spellEnd"/>
      <w:r>
        <w:rPr>
          <w:color w:val="000000"/>
        </w:rPr>
        <w:t>, utilizando equipamentos com antivírus atualizado e acesso autenticado por senha corporativa.</w:t>
      </w:r>
    </w:p>
    <w:p w14:paraId="182C367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Logs de acesso remoto, relatórios de antivírus.</w:t>
      </w:r>
    </w:p>
    <w:p w14:paraId="73313FA0" w14:textId="77777777" w:rsidR="00D71C61" w:rsidRDefault="00000000">
      <w:r>
        <w:t>8.5. Gestão de Ativos e Interações Intersetoriais</w:t>
      </w:r>
    </w:p>
    <w:p w14:paraId="4362CE44" w14:textId="77777777" w:rsidR="00D71C61" w:rsidRDefault="00000000">
      <w:pPr>
        <w:spacing w:before="60"/>
        <w:jc w:val="both"/>
      </w:pPr>
      <w:r>
        <w:t>A coordenação entre os setores é fundamental para a gestão eficiente dos ativos de TI e a comunicação de mudanças.</w:t>
      </w:r>
    </w:p>
    <w:p w14:paraId="408FEB2F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Gestão de Acessos de Pessoal:</w:t>
      </w:r>
      <w:r>
        <w:t xml:space="preserve"> </w:t>
      </w:r>
      <w:r>
        <w:rPr>
          <w:color w:val="000000"/>
        </w:rPr>
        <w:t>Quem: Setor de RH e Setor de TI.</w:t>
      </w:r>
    </w:p>
    <w:p w14:paraId="6C3E33CD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Como: O Setor de RH deve informar </w:t>
      </w:r>
      <w:r>
        <w:t>o</w:t>
      </w:r>
      <w:r>
        <w:rPr>
          <w:color w:val="000000"/>
        </w:rPr>
        <w:t xml:space="preserve"> Setor de TI sobre admissões, transferências e desligamentos de colaboradores com antecedência mínima de </w:t>
      </w:r>
      <w:r>
        <w:rPr>
          <w:b/>
          <w:bCs/>
          <w:color w:val="FF0000"/>
        </w:rPr>
        <w:t>[A DEFINIR]</w:t>
      </w:r>
      <w:r>
        <w:rPr>
          <w:color w:val="000000"/>
        </w:rPr>
        <w:t xml:space="preserve"> dias úteis, para que o Setor de TI possa providenciar a criação, modificação ou desativação de contas e acessos, bem como a gestão de ativos de TI atribuídos.</w:t>
      </w:r>
    </w:p>
    <w:p w14:paraId="2956357D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Evidência: Comunicações internas (e-mails, memorandos) entre RH e TI.</w:t>
      </w:r>
    </w:p>
    <w:p w14:paraId="6B4EB32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Solicitação de Novos Equipamentos: Quem: Solicitante, Setor de TI e Diretoria Administrativa.</w:t>
      </w:r>
    </w:p>
    <w:p w14:paraId="453CE372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A solicitação de novos equipamentos de TI deve ser realizada por e-mail ao Setor de TI, especificando a necessidade e a finalidade do equipamento. O Setor de TI avaliará a solicitação e, se aprovada tecnicamente, encaminhará para aprovação da Diretoria Administrativa.</w:t>
      </w:r>
    </w:p>
    <w:p w14:paraId="4BEE704B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E-mails de solicitação e aprovação.</w:t>
      </w:r>
    </w:p>
    <w:p w14:paraId="1556CBF5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Comunicação de Mudanças:</w:t>
      </w:r>
      <w:r>
        <w:t xml:space="preserve"> </w:t>
      </w:r>
      <w:r>
        <w:rPr>
          <w:color w:val="000000"/>
        </w:rPr>
        <w:t>Quem: Setor de TI.</w:t>
      </w:r>
    </w:p>
    <w:p w14:paraId="3DDB4042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Como: Quaisquer mudanças significativas em sistemas ou na infraestrutura de rede que possam impactar os usuários devem ser comunicadas com antecedência mínima de 48 horas, salvo em </w:t>
      </w:r>
      <w:proofErr w:type="gramStart"/>
      <w:r>
        <w:rPr>
          <w:color w:val="000000"/>
        </w:rPr>
        <w:t>situações de emergência</w:t>
      </w:r>
      <w:proofErr w:type="gramEnd"/>
      <w:r>
        <w:rPr>
          <w:color w:val="000000"/>
        </w:rPr>
        <w:t xml:space="preserve"> que exijam ação imediata.</w:t>
      </w:r>
    </w:p>
    <w:p w14:paraId="1F3CFE0B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E-mails ou comunicados internos aos usuários.</w:t>
      </w:r>
    </w:p>
    <w:p w14:paraId="01EAAC37" w14:textId="77777777" w:rsidR="00D71C61" w:rsidRDefault="00000000">
      <w:pPr>
        <w:pStyle w:val="Heading3"/>
      </w:pPr>
      <w:r>
        <w:t>9. Registros</w:t>
      </w:r>
    </w:p>
    <w:p w14:paraId="22DD60A5" w14:textId="77777777" w:rsidR="00D71C61" w:rsidRDefault="00000000">
      <w:pPr>
        <w:spacing w:before="60"/>
        <w:jc w:val="both"/>
      </w:pPr>
      <w:r>
        <w:t>Os seguintes registros são gerados e mantidos como evidência da execução deste procedimento e para fins de rastreabilidade e auditoria:</w:t>
      </w:r>
    </w:p>
    <w:p w14:paraId="21D1694C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Formulários de solicitação de suporte (Google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>).</w:t>
      </w:r>
    </w:p>
    <w:p w14:paraId="79C13A6F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Planilha de controle de chamados (com detalhes de abertura, atendimento, solução e validação).</w:t>
      </w:r>
    </w:p>
    <w:p w14:paraId="04EBAC83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Relatórios de execução de backup e testes de restauração.</w:t>
      </w:r>
    </w:p>
    <w:p w14:paraId="6045DE8D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Inventário de ativos de TI e licenças de software.</w:t>
      </w:r>
    </w:p>
    <w:p w14:paraId="7377B391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Registro de incidentes de segurança e medidas corretivas aplicadas.</w:t>
      </w:r>
    </w:p>
    <w:p w14:paraId="5230B48A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Comunicações internas (e-mails) relacionadas a solicitações, aprovações e mudanças.</w:t>
      </w:r>
    </w:p>
    <w:p w14:paraId="318AFD82" w14:textId="77777777" w:rsidR="00D71C61" w:rsidRDefault="00000000">
      <w:pPr>
        <w:pStyle w:val="Heading3"/>
      </w:pPr>
      <w:r>
        <w:t>10. Indicadores de Desempenho e Monitoramento</w:t>
      </w:r>
    </w:p>
    <w:p w14:paraId="3C2C22DE" w14:textId="77777777" w:rsidR="00D71C61" w:rsidRDefault="00000000">
      <w:pPr>
        <w:spacing w:before="60"/>
        <w:jc w:val="both"/>
      </w:pPr>
      <w:r>
        <w:t>O desempenho do Setor de TI é monitorado por meio dos seguintes indicadores, visando à avaliação contínua da eficácia dos serviços e processos:</w:t>
      </w:r>
    </w:p>
    <w:p w14:paraId="044272CC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Tempo Médio de Atendimento (TMA): Tempo decorrido entre a abertura e a resolução de um chamado.</w:t>
      </w:r>
    </w:p>
    <w:p w14:paraId="043AAEEA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Percentual de Resolução dentro do SLA: Proporção de chamados resolvidos dentro do Acordo de Nível de Serviço estabelecido.</w:t>
      </w:r>
    </w:p>
    <w:p w14:paraId="5A550054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Taxa de Reincidência: Percentual de chamados que se referem a problemas previamente resolvidos.</w:t>
      </w:r>
    </w:p>
    <w:p w14:paraId="09FA6EA3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Percentual de Backups Testados com Sucesso: Proporção de testes de restauração de backup que foram concluídos com êxito.</w:t>
      </w:r>
    </w:p>
    <w:p w14:paraId="677307B4" w14:textId="77777777" w:rsidR="00D71C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Satisfação dos Usuários: Avaliação da percepção dos usuários sobre a qualidade dos serviços de TI.</w:t>
      </w:r>
    </w:p>
    <w:p w14:paraId="42FB6FD7" w14:textId="77777777" w:rsidR="00D71C61" w:rsidRDefault="00000000">
      <w:pPr>
        <w:pStyle w:val="Heading3"/>
      </w:pPr>
      <w:r>
        <w:t>11. Tratamento de Não Conformidades e Melhoria Contínua</w:t>
      </w:r>
    </w:p>
    <w:p w14:paraId="42FE50B7" w14:textId="77777777" w:rsidR="00D71C61" w:rsidRDefault="00000000">
      <w:pPr>
        <w:spacing w:before="60"/>
        <w:jc w:val="both"/>
      </w:pPr>
      <w:r>
        <w:t xml:space="preserve">A </w:t>
      </w:r>
      <w:proofErr w:type="spellStart"/>
      <w:r>
        <w:t>Ecosmetics</w:t>
      </w:r>
      <w:proofErr w:type="spellEnd"/>
      <w:r>
        <w:t xml:space="preserve"> está comprometida com a melhoria contínua de seus processos de TI. Qualquer desvio em relação a este POP ou a qualquer política de TI será tratado como uma não conformidade.</w:t>
      </w:r>
    </w:p>
    <w:p w14:paraId="316B4C8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Identificação e Registro:</w:t>
      </w:r>
      <w:r>
        <w:t xml:space="preserve"> </w:t>
      </w:r>
      <w:r>
        <w:rPr>
          <w:color w:val="000000"/>
        </w:rPr>
        <w:t>Quem: Qualquer colaborador ou Setor de TI.</w:t>
      </w:r>
    </w:p>
    <w:p w14:paraId="7C62CA66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Não conformidades devem ser identificadas e registradas formalmente, descrevendo o problema, sua causa e o impacto.</w:t>
      </w:r>
    </w:p>
    <w:p w14:paraId="74FBAD94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Registro de não conformidade.</w:t>
      </w:r>
    </w:p>
    <w:p w14:paraId="763EF0A3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Análise e Ação Corretiva:</w:t>
      </w:r>
      <w:r>
        <w:t xml:space="preserve"> </w:t>
      </w:r>
      <w:r>
        <w:rPr>
          <w:color w:val="000000"/>
        </w:rPr>
        <w:t>Quem: Setor de TI.</w:t>
      </w:r>
    </w:p>
    <w:p w14:paraId="67A29061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O Setor de TI analisará a não conformidade para determinar a causa raiz e implementará ações corretivas para eliminar a causa e prevenir sua recorrência.</w:t>
      </w:r>
    </w:p>
    <w:p w14:paraId="6289BA1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Plano de ação corretiva e sua implementação.</w:t>
      </w:r>
    </w:p>
    <w:p w14:paraId="58B60BC8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Revisão e Atualização do POP: Quem: Responsável de TI e Diretoria Administrativa.</w:t>
      </w:r>
    </w:p>
    <w:p w14:paraId="5AEECD4C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Como: Este POP será revisado anualmente ou sempre que houver alterações significativas em sistemas, infraestrutura, políticas corporativas ou em decorrência de não conformidades e oportunidades de melhoria. A atualização será conduzida pelo responsável de TI, validada pela Diretoria Administrativa e registrada no controle de documentos da ISO 9001.</w:t>
      </w:r>
    </w:p>
    <w:p w14:paraId="1646CE0E" w14:textId="77777777" w:rsidR="00D71C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Evidência: Histórico de Revisões do documento.</w:t>
      </w:r>
    </w:p>
    <w:p w14:paraId="355BA2B6" w14:textId="77777777" w:rsidR="00D71C61" w:rsidRDefault="00000000">
      <w:pPr>
        <w:pStyle w:val="Heading3"/>
      </w:pPr>
      <w:r>
        <w:t>12. Controle de Revisões</w:t>
      </w:r>
    </w:p>
    <w:p w14:paraId="177DFFBA" w14:textId="77777777" w:rsidR="00D71C61" w:rsidRDefault="00000000">
      <w:pPr>
        <w:spacing w:before="60"/>
        <w:jc w:val="both"/>
      </w:pPr>
      <w:r>
        <w:t>Este registro documenta as alterações e atualizações realizadas neste Procedimento Operacional Padrão.</w:t>
      </w:r>
    </w:p>
    <w:tbl>
      <w:tblPr>
        <w:tblStyle w:val="a"/>
        <w:tblW w:w="10800" w:type="dxa"/>
        <w:tblInd w:w="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700"/>
        <w:gridCol w:w="2700"/>
        <w:gridCol w:w="2700"/>
      </w:tblGrid>
      <w:tr w:rsidR="00D71C61" w14:paraId="00D4689F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C853B7" w14:textId="77777777" w:rsidR="00D71C6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4088D2" w14:textId="77777777" w:rsidR="00D71C6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CDA500" w14:textId="77777777" w:rsidR="00D71C6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 da Alteração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3FBA22" w14:textId="77777777" w:rsidR="00D71C6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Responsável / Aprovação</w:t>
            </w:r>
          </w:p>
        </w:tc>
      </w:tr>
      <w:tr w:rsidR="00D71C61" w14:paraId="52944DF0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FBE4D10" w14:textId="77777777" w:rsidR="00D71C6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9F4C95" w14:textId="77777777" w:rsidR="00D71C61" w:rsidRDefault="00000000">
            <w:pPr>
              <w:spacing w:before="60" w:after="60"/>
            </w:pPr>
            <w:r>
              <w:rPr>
                <w:sz w:val="20"/>
                <w:szCs w:val="20"/>
              </w:rPr>
              <w:t>02 de março de 2026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49D967" w14:textId="77777777" w:rsidR="00D71C6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Emissão inicial do Procedimento Operacional Padrão do Setor de TI.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262634" w14:textId="77777777" w:rsidR="00D71C6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Marcone Veiga / Diretoria Administrativa</w:t>
            </w:r>
          </w:p>
        </w:tc>
      </w:tr>
    </w:tbl>
    <w:p w14:paraId="1E7EE11C" w14:textId="77777777" w:rsidR="00D71C61" w:rsidRDefault="00D71C61">
      <w:pPr>
        <w:pBdr>
          <w:bottom w:val="single" w:sz="6" w:space="0" w:color="CCCCCC"/>
        </w:pBdr>
        <w:spacing w:before="200" w:after="200"/>
      </w:pPr>
    </w:p>
    <w:p w14:paraId="048EA6C6" w14:textId="77777777" w:rsidR="00D71C61" w:rsidRDefault="00D71C61">
      <w:pPr>
        <w:jc w:val="center"/>
      </w:pPr>
    </w:p>
    <w:p w14:paraId="6FA0A4DC" w14:textId="77777777" w:rsidR="00D71C61" w:rsidRDefault="00000000">
      <w:pPr>
        <w:spacing w:before="60"/>
        <w:jc w:val="center"/>
      </w:pPr>
      <w:r>
        <w:rPr>
          <w:color w:val="555555"/>
          <w:sz w:val="18"/>
          <w:szCs w:val="18"/>
        </w:rPr>
        <w:t>Marcone Veiga</w:t>
      </w:r>
    </w:p>
    <w:p w14:paraId="00E18F33" w14:textId="77777777" w:rsidR="00D71C61" w:rsidRDefault="00000000">
      <w:pPr>
        <w:spacing w:before="60"/>
        <w:jc w:val="center"/>
      </w:pPr>
      <w:r>
        <w:rPr>
          <w:color w:val="757575"/>
          <w:sz w:val="18"/>
          <w:szCs w:val="18"/>
        </w:rPr>
        <w:t>Responsável pelo Setor de TI.</w:t>
      </w:r>
    </w:p>
    <w:p w14:paraId="683F53FE" w14:textId="77777777" w:rsidR="00D71C61" w:rsidRDefault="00D71C61">
      <w:pPr>
        <w:jc w:val="center"/>
      </w:pPr>
    </w:p>
    <w:p w14:paraId="60862784" w14:textId="77777777" w:rsidR="00D71C61" w:rsidRDefault="00000000">
      <w:pPr>
        <w:spacing w:before="60"/>
        <w:jc w:val="center"/>
      </w:pPr>
      <w:r>
        <w:rPr>
          <w:color w:val="555555"/>
          <w:sz w:val="18"/>
          <w:szCs w:val="18"/>
        </w:rPr>
        <w:t>Diretoria Administrativa</w:t>
      </w:r>
    </w:p>
    <w:p w14:paraId="15A6DC01" w14:textId="77777777" w:rsidR="00D71C61" w:rsidRDefault="00000000">
      <w:pPr>
        <w:spacing w:before="60"/>
        <w:jc w:val="center"/>
      </w:pPr>
      <w:proofErr w:type="spellStart"/>
      <w:r>
        <w:rPr>
          <w:color w:val="757575"/>
          <w:sz w:val="18"/>
          <w:szCs w:val="18"/>
        </w:rPr>
        <w:t>Ecosmetics</w:t>
      </w:r>
      <w:proofErr w:type="spellEnd"/>
    </w:p>
    <w:p w14:paraId="3D52DF2A" w14:textId="77777777" w:rsidR="00D71C61" w:rsidRDefault="00000000">
      <w:pPr>
        <w:spacing w:before="60"/>
        <w:jc w:val="center"/>
      </w:pPr>
      <w:r>
        <w:rPr>
          <w:color w:val="757575"/>
          <w:sz w:val="18"/>
          <w:szCs w:val="18"/>
        </w:rPr>
        <w:t>Local e data: 02 de março de 2026</w:t>
      </w:r>
    </w:p>
    <w:sectPr w:rsidR="00D71C6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728CB5D9-C95C-9442-9934-0BE6DA738A94}"/>
    <w:embedBold r:id="rId2" w:fontKey="{FBEA6D28-8EEF-7045-8E0D-E56F4DAB36C1}"/>
    <w:embedItalic r:id="rId3" w:fontKey="{B62B0E3F-FE47-A549-A8B7-99F9C0F92B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C6447C2-7555-FB49-846B-32058E2CA5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BD411BE-BD15-804B-A8B1-2ECDEA0B2999}"/>
  </w:font>
  <w:font w:name="Cambria">
    <w:panose1 w:val="02040503050406030204"/>
    <w:charset w:val="00"/>
    <w:family w:val="roman"/>
    <w:notTrueType/>
    <w:pitch w:val="default"/>
    <w:embedRegular r:id="rId6" w:fontKey="{73A57DC7-647F-BD4B-93F1-02A8A3910A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C687D"/>
    <w:multiLevelType w:val="multilevel"/>
    <w:tmpl w:val="B142E19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06668C"/>
    <w:multiLevelType w:val="multilevel"/>
    <w:tmpl w:val="937CA0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53741838">
    <w:abstractNumId w:val="0"/>
  </w:num>
  <w:num w:numId="2" w16cid:durableId="2055038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C61"/>
    <w:rsid w:val="00430176"/>
    <w:rsid w:val="005353B0"/>
    <w:rsid w:val="00D7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3DAEF3"/>
  <w15:docId w15:val="{0172D8AF-8225-3849-949E-73323A7F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240"/>
      <w:outlineLvl w:val="0"/>
    </w:pPr>
    <w:rPr>
      <w:b/>
      <w:bCs/>
      <w:color w:val="000000"/>
      <w:sz w:val="52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Fn+ErwvHTm4xT+0sA+aLX9IOg==">CgMxLjA4AHIhMVFDdEdWR2U4dzVzdHFQX1V3RzhHRGxTTFlydkIyck8y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2279</Words>
  <Characters>12995</Characters>
  <Application>Microsoft Office Word</Application>
  <DocSecurity>0</DocSecurity>
  <Lines>108</Lines>
  <Paragraphs>30</Paragraphs>
  <ScaleCrop>false</ScaleCrop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plataformahealth@proton.me</cp:lastModifiedBy>
  <cp:revision>2</cp:revision>
  <dcterms:created xsi:type="dcterms:W3CDTF">2026-06-02T00:22:00Z</dcterms:created>
  <dcterms:modified xsi:type="dcterms:W3CDTF">2026-06-02T00:22:00Z</dcterms:modified>
</cp:coreProperties>
</file>