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720"/>
              <w:left w:type="dxa" w:w="360"/>
              <w:bottom w:type="dxa" w:w="720"/>
              <w:right w:type="dxa" w:w="360"/>
            </w:tcMar>
          </w:tcPr>
          <w:p>
            <w:pPr>
              <w:spacing w:after="120" w:before="0"/>
              <w:jc w:val="center"/>
            </w:pPr>
            <w:r>
              <w:rPr>
                <w:rFonts w:ascii="Arial" w:cs="Arial" w:eastAsia="Arial" w:hAnsi="Arial"/>
                <w:b/>
                <w:bCs/>
                <w:color w:val="FFFFFF"/>
                <w:sz w:val="72"/>
                <w:szCs w:val="72"/>
              </w:rPr>
              <w:t xml:space="preserve">SIDES.GG</w:t>
            </w:r>
          </w:p>
          <w:p>
            <w:pPr>
              <w:spacing w:after="240" w:before="0"/>
              <w:jc w:val="center"/>
            </w:pPr>
            <w:r>
              <w:rPr>
                <w:rFonts w:ascii="Arial" w:cs="Arial" w:eastAsia="Arial" w:hAnsi="Arial"/>
                <w:b w:val="false"/>
                <w:bCs w:val="false"/>
                <w:color w:val="D0D5E8"/>
                <w:sz w:val="36"/>
                <w:szCs w:val="36"/>
              </w:rPr>
              <w:t xml:space="preserve">WHITEPAPER</w:t>
            </w:r>
          </w:p>
          <w:p>
            <w:pPr>
              <w:jc w:val="center"/>
            </w:pPr>
            <w:r>
              <w:rPr>
                <w:rFonts w:ascii="Arial" w:cs="Arial" w:eastAsia="Arial" w:hAnsi="Arial"/>
                <w:color w:val="D0D5E8"/>
                <w:sz w:val="22"/>
                <w:szCs w:val="22"/>
              </w:rPr>
              <w:t xml:space="preserve">v1.0  ·  June 2026</w:t>
            </w:r>
          </w:p>
        </w:tc>
      </w:tr>
    </w:tbl>
    <w:p>
      <w:pPr>
        <w:spacing w:after="240" w:before="0"/>
      </w:pPr>
      <w:r>
        <w:t xml:space="preserve"/>
      </w:r>
    </w:p>
    <w:p>
      <w:pPr>
        <w:spacing w:after="120" w:before="0"/>
        <w:jc w:val="center"/>
      </w:pPr>
      <w:r>
        <w:rPr>
          <w:rFonts w:ascii="Arial" w:cs="Arial" w:eastAsia="Arial" w:hAnsi="Arial"/>
          <w:b/>
          <w:bCs/>
          <w:color w:val="0F3460"/>
          <w:sz w:val="32"/>
          <w:szCs w:val="32"/>
        </w:rPr>
        <w:t xml:space="preserve">Live NBA Second-Screen Experience + AI Intelligence Layer</w:t>
      </w:r>
    </w:p>
    <w:p>
      <w:pPr>
        <w:spacing w:after="480" w:before="0"/>
        <w:jc w:val="center"/>
      </w:pPr>
      <w:r>
        <w:rPr>
          <w:rFonts w:ascii="Arial" w:cs="Arial" w:eastAsia="Arial" w:hAnsi="Arial"/>
          <w:color w:val="5A6080"/>
          <w:sz w:val="24"/>
          <w:szCs w:val="24"/>
        </w:rPr>
        <w:t xml:space="preserve">A Real-Time Sports Gaming Protocol with On-Chain Settlement and AI-Powered Engagement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A6080"/>
                <w:sz w:val="20"/>
                <w:szCs w:val="20"/>
              </w:rPr>
              <w:t xml:space="preserve">Product</w:t>
            </w:r>
          </w:p>
          <w:p>
            <w:r>
              <w:rPr>
                <w:rFonts w:ascii="Arial" w:cs="Arial" w:eastAsia="Arial" w:hAnsi="Arial"/>
                <w:color w:val="1A1A2E"/>
                <w:sz w:val="22"/>
                <w:szCs w:val="22"/>
              </w:rPr>
              <w:t xml:space="preserve">Live NBA Gaming Protocol</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A6080"/>
                <w:sz w:val="20"/>
                <w:szCs w:val="20"/>
              </w:rPr>
              <w:t xml:space="preserve">Status</w:t>
            </w:r>
          </w:p>
          <w:p>
            <w:r>
              <w:rPr>
                <w:rFonts w:ascii="Arial" w:cs="Arial" w:eastAsia="Arial" w:hAnsi="Arial"/>
                <w:color w:val="1A1A2E"/>
                <w:sz w:val="22"/>
                <w:szCs w:val="22"/>
              </w:rPr>
              <w:t xml:space="preserve">Off-chain Prototype → Phase C Active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A6080"/>
                <w:sz w:val="20"/>
                <w:szCs w:val="20"/>
              </w:rPr>
              <w:t xml:space="preserve">Network</w:t>
            </w:r>
          </w:p>
          <w:p>
            <w:r>
              <w:rPr>
                <w:rFonts w:ascii="Arial" w:cs="Arial" w:eastAsia="Arial" w:hAnsi="Arial"/>
                <w:color w:val="1A1A2E"/>
                <w:sz w:val="22"/>
                <w:szCs w:val="22"/>
              </w:rPr>
              <w:t xml:space="preserve">Solana (SOL)</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A6080"/>
                <w:sz w:val="20"/>
                <w:szCs w:val="20"/>
              </w:rPr>
              <w:t xml:space="preserve">AI Layer</w:t>
            </w:r>
          </w:p>
          <w:p>
            <w:r>
              <w:rPr>
                <w:rFonts w:ascii="Arial" w:cs="Arial" w:eastAsia="Arial" w:hAnsi="Arial"/>
                <w:color w:val="1A1A2E"/>
                <w:sz w:val="22"/>
                <w:szCs w:val="22"/>
              </w:rPr>
              <w:t xml:space="preserve">LLM + Real-Time Scoring Intelligence</w:t>
            </w:r>
          </w:p>
        </w:tc>
      </w:tr>
    </w:tbl>
    <w:p>
      <w:pPr>
        <w:spacing w:after="24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94560" w:sz="6" w:space="4"/>
        </w:pBdr>
        <w:spacing w:after="120" w:before="480"/>
      </w:pPr>
      <w:r>
        <w:rPr>
          <w:rFonts w:ascii="Arial" w:cs="Arial" w:eastAsia="Arial" w:hAnsi="Arial"/>
          <w:b/>
          <w:bCs/>
          <w:color w:val="1A1A2E"/>
        </w:rPr>
        <w:t xml:space="preserve">1. Executive Summary</w:t>
      </w:r>
    </w:p>
    <w:p>
      <w:pPr>
        <w:spacing w:after="120" w:before="80"/>
      </w:pPr>
      <w:r>
        <w:rPr>
          <w:rFonts w:ascii="Arial" w:cs="Arial" w:eastAsia="Arial" w:hAnsi="Arial"/>
          <w:color w:val="1A1A2E"/>
          <w:sz w:val="22"/>
          <w:szCs w:val="22"/>
        </w:rPr>
        <w:t xml:space="preserve">Sides.gg is a real-time NBA second-screen gaming protocol that transforms passive sports viewing into an active, stake-driven competition. Users pick a side before tip-off, accumulate points from live ESPN play-by-play events, engage with co-viewers via real-time chat, and — in the full protocol vision — stake and redeem Solana (SOL) on-chain.</w:t>
      </w:r>
    </w:p>
    <w:p>
      <w:pPr>
        <w:spacing w:after="120" w:before="80"/>
      </w:pPr>
      <w:r>
        <w:rPr>
          <w:rFonts w:ascii="Arial" w:cs="Arial" w:eastAsia="Arial" w:hAnsi="Arial"/>
          <w:color w:val="1A1A2E"/>
          <w:sz w:val="22"/>
          <w:szCs w:val="22"/>
        </w:rPr>
        <w:t xml:space="preserve">This whitepaper describes the current architecture, the planned on-chain staking layer, and a new AI Intelligence Layer that elevates every dimension of the product: personalized coaching, automated market-making assistance, fraud detection, and conversational game commentary.</w:t>
      </w:r>
    </w:p>
    <w:p>
      <w:pPr>
        <w:spacing w:after="120" w:before="0"/>
      </w:pPr>
      <w:r>
        <w:t xml:space="preserve"/>
      </w:r>
    </w:p>
    <w:tbl>
      <w:tblPr>
        <w:tblW w:type="dxa" w:w="9360"/>
        <w:tblBorders>
          <w:top w:val="single" w:color="E94560" w:sz="1"/>
          <w:left w:val="single" w:color="E94560" w:sz="1"/>
          <w:bottom w:val="single" w:color="E94560" w:sz="1"/>
          <w:right w:val="single" w:color="E94560" w:sz="1"/>
          <w:insideH w:val="single" w:color="auto" w:sz="4"/>
          <w:insideV w:val="single" w:color="auto" w:sz="4"/>
        </w:tblBorders>
      </w:tblPr>
      <w:tblGrid>
        <w:gridCol w:w="9360"/>
      </w:tblGrid>
      <w:tr>
        <w:tc>
          <w:tcPr>
            <w:tcW w:type="dxa" w:w="9360"/>
            <w:tcBorders>
              <w:top w:val="single" w:color="E94560" w:sz="1"/>
              <w:left w:val="single" w:color="E94560" w:sz="1"/>
              <w:bottom w:val="single" w:color="E94560" w:sz="1"/>
              <w:right w:val="single" w:color="E94560" w:sz="1"/>
            </w:tcBorders>
            <w:shd w:fill="F4F6FB" w:val="clear"/>
            <w:tcMar>
              <w:top w:type="dxa" w:w="160"/>
              <w:left w:type="dxa" w:w="240"/>
              <w:bottom w:type="dxa" w:w="160"/>
              <w:right w:type="dxa" w:w="240"/>
            </w:tcMar>
          </w:tcPr>
          <w:p>
            <w:pPr>
              <w:spacing w:after="80" w:before="0"/>
            </w:pPr>
            <w:r>
              <w:rPr>
                <w:rFonts w:ascii="Arial" w:cs="Arial" w:eastAsia="Arial" w:hAnsi="Arial"/>
                <w:b/>
                <w:bCs/>
                <w:color w:val="E94560"/>
                <w:sz w:val="24"/>
                <w:szCs w:val="24"/>
              </w:rPr>
              <w:t xml:space="preserve">Key Numbers</w:t>
            </w:r>
          </w:p>
          <w:p>
            <w:r>
              <w:rPr>
                <w:rFonts w:ascii="Arial" w:cs="Arial" w:eastAsia="Arial" w:hAnsi="Arial"/>
                <w:color w:val="1A1A2E"/>
                <w:sz w:val="22"/>
                <w:szCs w:val="22"/>
              </w:rPr>
              <w:t xml:space="preserve">1 SOL = 200 pts  ·  Min stake 0.005 SOL  ·  ESPN poll interval 30s  ·  Points scored per-action after join time</w:t>
            </w:r>
          </w:p>
        </w:tc>
      </w:tr>
    </w:tbl>
    <w:p>
      <w:pPr>
        <w:spacing w:after="12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2. Vision &amp; Product Positioning</w:t>
      </w:r>
    </w:p>
    <w:p>
      <w:pPr>
        <w:spacing w:after="120" w:before="80"/>
      </w:pPr>
      <w:r>
        <w:rPr>
          <w:rFonts w:ascii="Arial" w:cs="Arial" w:eastAsia="Arial" w:hAnsi="Arial"/>
          <w:color w:val="1A1A2E"/>
          <w:sz w:val="22"/>
          <w:szCs w:val="22"/>
        </w:rPr>
        <w:t xml:space="preserve">Traditional sports betting is static: a pre-game slip, no live participation, no community. Sides.gg reimagines this as a dynamic, points-based live game layered on top of official NBA data, where outcome depends on the ongoing performance of the side you chose—not just the final score.</w:t>
      </w:r>
    </w:p>
    <w:p>
      <w:pPr>
        <w:pStyle w:val="Heading2"/>
        <w:spacing w:after="80" w:before="320"/>
      </w:pPr>
      <w:r>
        <w:rPr>
          <w:rFonts w:ascii="Arial" w:cs="Arial" w:eastAsia="Arial" w:hAnsi="Arial"/>
          <w:b/>
          <w:bCs/>
          <w:color w:val="0F3460"/>
        </w:rPr>
        <w:t xml:space="preserve">2.1 Core Value Propositions</w:t>
      </w:r>
    </w:p>
    <w:p>
      <w:pPr>
        <w:pStyle w:val="ListParagraph"/>
        <w:numPr>
          <w:ilvl w:val="0"/>
          <w:numId w:val="2"/>
        </w:numPr>
        <w:spacing w:after="40" w:before="40"/>
      </w:pPr>
      <w:r>
        <w:rPr>
          <w:rFonts w:ascii="Arial" w:cs="Arial" w:eastAsia="Arial" w:hAnsi="Arial"/>
          <w:color w:val="1A1A2E"/>
          <w:sz w:val="22"/>
          <w:szCs w:val="22"/>
        </w:rPr>
        <w:t xml:space="preserve">Real-time engagement: points flow on every basket, rebound, steal, and turnover — the leaderboard moves like the game clock.</w:t>
      </w:r>
    </w:p>
    <w:p>
      <w:pPr>
        <w:pStyle w:val="ListParagraph"/>
        <w:numPr>
          <w:ilvl w:val="0"/>
          <w:numId w:val="2"/>
        </w:numPr>
        <w:spacing w:after="40" w:before="40"/>
      </w:pPr>
      <w:r>
        <w:rPr>
          <w:rFonts w:ascii="Arial" w:cs="Arial" w:eastAsia="Arial" w:hAnsi="Arial"/>
          <w:color w:val="1A1A2E"/>
          <w:sz w:val="22"/>
          <w:szCs w:val="22"/>
        </w:rPr>
        <w:t xml:space="preserve">Crypto-native economics: SOL is the native unit; no fiat on-ramp inside the protocol.</w:t>
      </w:r>
    </w:p>
    <w:p>
      <w:pPr>
        <w:pStyle w:val="ListParagraph"/>
        <w:numPr>
          <w:ilvl w:val="0"/>
          <w:numId w:val="2"/>
        </w:numPr>
        <w:spacing w:after="40" w:before="40"/>
      </w:pPr>
      <w:r>
        <w:rPr>
          <w:rFonts w:ascii="Arial" w:cs="Arial" w:eastAsia="Arial" w:hAnsi="Arial"/>
          <w:color w:val="1A1A2E"/>
          <w:sz w:val="22"/>
          <w:szCs w:val="22"/>
        </w:rPr>
        <w:t xml:space="preserve">Protocol + interface separation: the Sides.gg Protocol is permissionless; this app is one of many possible portals.</w:t>
      </w:r>
    </w:p>
    <w:p>
      <w:pPr>
        <w:pStyle w:val="ListParagraph"/>
        <w:numPr>
          <w:ilvl w:val="0"/>
          <w:numId w:val="2"/>
        </w:numPr>
        <w:spacing w:after="40" w:before="40"/>
      </w:pPr>
      <w:r>
        <w:rPr>
          <w:rFonts w:ascii="Arial" w:cs="Arial" w:eastAsia="Arial" w:hAnsi="Arial"/>
          <w:color w:val="1A1A2E"/>
          <w:sz w:val="22"/>
          <w:szCs w:val="22"/>
        </w:rPr>
        <w:t xml:space="preserve">AI-augmented experience: from personalized commentary to smart staking suggestions, AI turns a game into a conversation.</w:t>
      </w:r>
    </w:p>
    <w:p>
      <w:pPr>
        <w:spacing w:after="120" w:before="0"/>
      </w:pPr>
      <w:r>
        <w:t xml:space="preserve"/>
      </w:r>
    </w:p>
    <w:p>
      <w:pPr>
        <w:pStyle w:val="Heading2"/>
        <w:spacing w:after="80" w:before="320"/>
      </w:pPr>
      <w:r>
        <w:rPr>
          <w:rFonts w:ascii="Arial" w:cs="Arial" w:eastAsia="Arial" w:hAnsi="Arial"/>
          <w:b/>
          <w:bCs/>
          <w:color w:val="0F3460"/>
        </w:rPr>
        <w:t xml:space="preserve">2.2 Target Users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pPr>
            <w:r>
              <w:rPr>
                <w:rFonts w:ascii="Arial" w:cs="Arial" w:eastAsia="Arial" w:hAnsi="Arial"/>
                <w:b/>
                <w:bCs/>
                <w:color w:val="0F3460"/>
                <w:sz w:val="22"/>
                <w:szCs w:val="22"/>
              </w:rPr>
              <w:t xml:space="preserve">NBA Fans with Crypto Wallets</w:t>
            </w:r>
          </w:p>
          <w:p>
            <w:r>
              <w:rPr>
                <w:rFonts w:ascii="Arial" w:cs="Arial" w:eastAsia="Arial" w:hAnsi="Arial"/>
                <w:color w:val="1A1A2E"/>
                <w:sz w:val="20"/>
                <w:szCs w:val="20"/>
              </w:rPr>
              <w:t xml:space="preserve">Engaged viewers who want more than passive watching; comfortable with SOL wallets and DeFi concepts.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pPr>
            <w:r>
              <w:rPr>
                <w:rFonts w:ascii="Arial" w:cs="Arial" w:eastAsia="Arial" w:hAnsi="Arial"/>
                <w:b/>
                <w:bCs/>
                <w:color w:val="0F3460"/>
                <w:sz w:val="22"/>
                <w:szCs w:val="22"/>
              </w:rPr>
              <w:t xml:space="preserve">DeFi-Native Bettors</w:t>
            </w:r>
          </w:p>
          <w:p>
            <w:r>
              <w:rPr>
                <w:rFonts w:ascii="Arial" w:cs="Arial" w:eastAsia="Arial" w:hAnsi="Arial"/>
                <w:color w:val="1A1A2E"/>
                <w:sz w:val="20"/>
                <w:szCs w:val="20"/>
              </w:rPr>
              <w:t xml:space="preserve">Users familiar with on-chain settlement who want provably fair game mechanics.</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pPr>
            <w:r>
              <w:rPr>
                <w:rFonts w:ascii="Arial" w:cs="Arial" w:eastAsia="Arial" w:hAnsi="Arial"/>
                <w:b/>
                <w:bCs/>
                <w:color w:val="0F3460"/>
                <w:sz w:val="22"/>
                <w:szCs w:val="22"/>
              </w:rPr>
              <w:t xml:space="preserve">Social Gamers</w:t>
            </w:r>
          </w:p>
          <w:p>
            <w:r>
              <w:rPr>
                <w:rFonts w:ascii="Arial" w:cs="Arial" w:eastAsia="Arial" w:hAnsi="Arial"/>
                <w:color w:val="1A1A2E"/>
                <w:sz w:val="20"/>
                <w:szCs w:val="20"/>
              </w:rPr>
              <w:t xml:space="preserve">Players motivated by leaderboards, chat, and community — SOL staking is optional upside.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pPr>
            <w:r>
              <w:rPr>
                <w:rFonts w:ascii="Arial" w:cs="Arial" w:eastAsia="Arial" w:hAnsi="Arial"/>
                <w:b/>
                <w:bCs/>
                <w:color w:val="0F3460"/>
                <w:sz w:val="22"/>
                <w:szCs w:val="22"/>
              </w:rPr>
              <w:t xml:space="preserve">AI-Curious Enthusiasts</w:t>
            </w:r>
          </w:p>
          <w:p>
            <w:r>
              <w:rPr>
                <w:rFonts w:ascii="Arial" w:cs="Arial" w:eastAsia="Arial" w:hAnsi="Arial"/>
                <w:color w:val="1A1A2E"/>
                <w:sz w:val="20"/>
                <w:szCs w:val="20"/>
              </w:rPr>
              <w:t xml:space="preserve">Users who want intelligent, real-time sports analysis integrated into their second-screen experience.</w:t>
            </w:r>
          </w:p>
        </w:tc>
      </w:tr>
    </w:tbl>
    <w:p>
      <w:pPr>
        <w:spacing w:after="24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3. Current Architecture</w:t>
      </w:r>
    </w:p>
    <w:p>
      <w:pPr>
        <w:pStyle w:val="Heading2"/>
        <w:spacing w:after="80" w:before="320"/>
      </w:pPr>
      <w:r>
        <w:rPr>
          <w:rFonts w:ascii="Arial" w:cs="Arial" w:eastAsia="Arial" w:hAnsi="Arial"/>
          <w:b/>
          <w:bCs/>
          <w:color w:val="0F3460"/>
        </w:rPr>
        <w:t xml:space="preserve">3.1 Technology Stack</w:t>
      </w:r>
    </w:p>
    <w:p>
      <w:pPr>
        <w:pStyle w:val="ListParagraph"/>
        <w:numPr>
          <w:ilvl w:val="0"/>
          <w:numId w:val="2"/>
        </w:numPr>
        <w:spacing w:after="40" w:before="40"/>
      </w:pPr>
      <w:r>
        <w:rPr>
          <w:rFonts w:ascii="Arial" w:cs="Arial" w:eastAsia="Arial" w:hAnsi="Arial"/>
          <w:color w:val="1A1A2E"/>
          <w:sz w:val="22"/>
          <w:szCs w:val="22"/>
        </w:rPr>
        <w:t xml:space="preserve">Frontend: Next.js 14 (port 3113), RainbowKit EVM wallet connect, Supabase X/Twitter OAuth.</w:t>
      </w:r>
    </w:p>
    <w:p>
      <w:pPr>
        <w:pStyle w:val="ListParagraph"/>
        <w:numPr>
          <w:ilvl w:val="0"/>
          <w:numId w:val="2"/>
        </w:numPr>
        <w:spacing w:after="40" w:before="40"/>
      </w:pPr>
      <w:r>
        <w:rPr>
          <w:rFonts w:ascii="Arial" w:cs="Arial" w:eastAsia="Arial" w:hAnsi="Arial"/>
          <w:color w:val="1A1A2E"/>
          <w:sz w:val="22"/>
          <w:szCs w:val="22"/>
        </w:rPr>
        <w:t xml:space="preserve">Backend: Node.js / Express, Prisma ORM, PostgreSQL, Socket.IO for real-time chat.</w:t>
      </w:r>
    </w:p>
    <w:p>
      <w:pPr>
        <w:pStyle w:val="ListParagraph"/>
        <w:numPr>
          <w:ilvl w:val="0"/>
          <w:numId w:val="2"/>
        </w:numPr>
        <w:spacing w:after="40" w:before="40"/>
      </w:pPr>
      <w:r>
        <w:rPr>
          <w:rFonts w:ascii="Arial" w:cs="Arial" w:eastAsia="Arial" w:hAnsi="Arial"/>
          <w:color w:val="1A1A2E"/>
          <w:sz w:val="22"/>
          <w:szCs w:val="22"/>
        </w:rPr>
        <w:t xml:space="preserve">Data pipeline: ESPN NBA API polled every 30 seconds; normalized into Team, Game, GameAction, ActionType records.</w:t>
      </w:r>
    </w:p>
    <w:p>
      <w:pPr>
        <w:pStyle w:val="ListParagraph"/>
        <w:numPr>
          <w:ilvl w:val="0"/>
          <w:numId w:val="2"/>
        </w:numPr>
        <w:spacing w:after="40" w:before="40"/>
      </w:pPr>
      <w:r>
        <w:rPr>
          <w:rFonts w:ascii="Arial" w:cs="Arial" w:eastAsia="Arial" w:hAnsi="Arial"/>
          <w:color w:val="1A1A2E"/>
          <w:sz w:val="22"/>
          <w:szCs w:val="22"/>
        </w:rPr>
        <w:t xml:space="preserve">Identity: Supabase Auth handles X OAuth; client JWT (jwtToken) in localStorage encodes userId.</w:t>
      </w:r>
    </w:p>
    <w:p>
      <w:pPr>
        <w:spacing w:after="120" w:before="0"/>
      </w:pPr>
      <w:r>
        <w:t xml:space="preserve"/>
      </w:r>
    </w:p>
    <w:p>
      <w:pPr>
        <w:pStyle w:val="Heading2"/>
        <w:spacing w:after="80" w:before="320"/>
      </w:pPr>
      <w:r>
        <w:rPr>
          <w:rFonts w:ascii="Arial" w:cs="Arial" w:eastAsia="Arial" w:hAnsi="Arial"/>
          <w:b/>
          <w:bCs/>
          <w:color w:val="0F3460"/>
        </w:rPr>
        <w:t xml:space="preserve">3.2 Data Model (Prisma)</w:t>
      </w:r>
    </w:p>
    <w:tbl>
      <w:tblPr>
        <w:tblW w:type="dxa" w:w="9360"/>
        <w:tblBorders>
          <w:top w:val="single" w:color="0F3460" w:sz="1"/>
          <w:left w:val="single" w:color="0F3460" w:sz="1"/>
          <w:bottom w:val="single" w:color="0F3460" w:sz="1"/>
          <w:right w:val="single" w:color="0F3460" w:sz="1"/>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F4F6FB" w:val="clear"/>
            <w:tcMar>
              <w:top w:type="dxa" w:w="160"/>
              <w:left w:type="dxa" w:w="240"/>
              <w:bottom w:type="dxa" w:w="160"/>
              <w:right w:type="dxa" w:w="240"/>
            </w:tcMar>
          </w:tcPr>
          <w:p>
            <w:pPr>
              <w:spacing w:after="80" w:before="0"/>
            </w:pPr>
            <w:r>
              <w:rPr>
                <w:rFonts w:ascii="Arial" w:cs="Arial" w:eastAsia="Arial" w:hAnsi="Arial"/>
                <w:b/>
                <w:bCs/>
                <w:color w:val="0F3460"/>
                <w:sz w:val="22"/>
                <w:szCs w:val="22"/>
              </w:rPr>
              <w:t xml:space="preserve">Core Entities</w:t>
            </w:r>
          </w:p>
          <w:p>
            <w:r>
              <w:rPr>
                <w:rFonts w:ascii="Arial" w:cs="Arial" w:eastAsia="Arial" w:hAnsi="Arial"/>
                <w:i/>
                <w:iCs/>
                <w:color w:val="1A1A2E"/>
                <w:sz w:val="20"/>
                <w:szCs w:val="20"/>
              </w:rPr>
              <w:t xml:space="preserve">User  ·  Game  ·  UserGame  ·  GameAction  ·  ActionType  ·  UserStats  ·  CodeStatus  ·  Chat</w:t>
            </w:r>
          </w:p>
        </w:tc>
      </w:tr>
    </w:tbl>
    <w:p>
      <w:pPr>
        <w:spacing w:after="120" w:before="0"/>
      </w:pPr>
      <w:r>
        <w:t xml:space="preserve"/>
      </w:r>
    </w:p>
    <w:p>
      <w:pPr>
        <w:pStyle w:val="Heading2"/>
        <w:spacing w:after="80" w:before="320"/>
      </w:pPr>
      <w:r>
        <w:rPr>
          <w:rFonts w:ascii="Arial" w:cs="Arial" w:eastAsia="Arial" w:hAnsi="Arial"/>
          <w:b/>
          <w:bCs/>
          <w:color w:val="0F3460"/>
        </w:rPr>
        <w:t xml:space="preserve">3.3 Scoring Engine</w:t>
      </w:r>
    </w:p>
    <w:p>
      <w:pPr>
        <w:spacing w:after="120" w:before="80"/>
      </w:pPr>
      <w:r>
        <w:rPr>
          <w:rFonts w:ascii="Arial" w:cs="Arial" w:eastAsia="Arial" w:hAnsi="Arial"/>
          <w:color w:val="1A1A2E"/>
          <w:sz w:val="22"/>
          <w:szCs w:val="22"/>
        </w:rPr>
        <w:t xml:space="preserve">Scoring is server-side and applied to all play-by-play actions that occur after the user's UserGame.created_at timestamp. Action weights are configured in espnConfig:</w:t>
      </w:r>
    </w:p>
    <w:p>
      <w:pPr>
        <w:pStyle w:val="ListParagraph"/>
        <w:numPr>
          <w:ilvl w:val="0"/>
          <w:numId w:val="2"/>
        </w:numPr>
        <w:spacing w:after="40" w:before="40"/>
      </w:pPr>
      <w:r>
        <w:rPr>
          <w:rFonts w:ascii="Arial" w:cs="Arial" w:eastAsia="Arial" w:hAnsi="Arial"/>
          <w:color w:val="1A1A2E"/>
          <w:sz w:val="22"/>
          <w:szCs w:val="22"/>
        </w:rPr>
        <w:t xml:space="preserve">3-pointer made: +15 pts for the scoring side, -15 pts for the opposing side.</w:t>
      </w:r>
    </w:p>
    <w:p>
      <w:pPr>
        <w:pStyle w:val="ListParagraph"/>
        <w:numPr>
          <w:ilvl w:val="0"/>
          <w:numId w:val="2"/>
        </w:numPr>
        <w:spacing w:after="40" w:before="40"/>
      </w:pPr>
      <w:r>
        <w:rPr>
          <w:rFonts w:ascii="Arial" w:cs="Arial" w:eastAsia="Arial" w:hAnsi="Arial"/>
          <w:color w:val="1A1A2E"/>
          <w:sz w:val="22"/>
          <w:szCs w:val="22"/>
        </w:rPr>
        <w:t xml:space="preserve">2-pointer made: +10 / -10.</w:t>
      </w:r>
    </w:p>
    <w:p>
      <w:pPr>
        <w:pStyle w:val="ListParagraph"/>
        <w:numPr>
          <w:ilvl w:val="0"/>
          <w:numId w:val="2"/>
        </w:numPr>
        <w:spacing w:after="40" w:before="40"/>
      </w:pPr>
      <w:r>
        <w:rPr>
          <w:rFonts w:ascii="Arial" w:cs="Arial" w:eastAsia="Arial" w:hAnsi="Arial"/>
          <w:color w:val="1A1A2E"/>
          <w:sz w:val="22"/>
          <w:szCs w:val="22"/>
        </w:rPr>
        <w:t xml:space="preserve">Free throw made: +5 / -5.</w:t>
      </w:r>
    </w:p>
    <w:p>
      <w:pPr>
        <w:pStyle w:val="ListParagraph"/>
        <w:numPr>
          <w:ilvl w:val="0"/>
          <w:numId w:val="2"/>
        </w:numPr>
        <w:spacing w:after="40" w:before="40"/>
      </w:pPr>
      <w:r>
        <w:rPr>
          <w:rFonts w:ascii="Arial" w:cs="Arial" w:eastAsia="Arial" w:hAnsi="Arial"/>
          <w:color w:val="1A1A2E"/>
          <w:sz w:val="22"/>
          <w:szCs w:val="22"/>
        </w:rPr>
        <w:t xml:space="preserve">Rebound, Assist, Steal, Block: +5 / -5 each.</w:t>
      </w:r>
    </w:p>
    <w:p>
      <w:pPr>
        <w:pStyle w:val="ListParagraph"/>
        <w:numPr>
          <w:ilvl w:val="0"/>
          <w:numId w:val="2"/>
        </w:numPr>
        <w:spacing w:after="40" w:before="40"/>
      </w:pPr>
      <w:r>
        <w:rPr>
          <w:rFonts w:ascii="Arial" w:cs="Arial" w:eastAsia="Arial" w:hAnsi="Arial"/>
          <w:color w:val="1A1A2E"/>
          <w:sz w:val="22"/>
          <w:szCs w:val="22"/>
        </w:rPr>
        <w:t xml:space="preserve">Turnover, Personal foul: penalty applied to committing side.</w:t>
      </w:r>
    </w:p>
    <w:p>
      <w:pPr>
        <w:pStyle w:val="ListParagraph"/>
        <w:numPr>
          <w:ilvl w:val="0"/>
          <w:numId w:val="2"/>
        </w:numPr>
        <w:spacing w:after="40" w:before="40"/>
      </w:pPr>
      <w:r>
        <w:rPr>
          <w:rFonts w:ascii="Arial" w:cs="Arial" w:eastAsia="Arial" w:hAnsi="Arial"/>
          <w:color w:val="1A1A2E"/>
          <w:sz w:val="22"/>
          <w:szCs w:val="22"/>
        </w:rPr>
        <w:t xml:space="preserve">Game winner: +30 / -30.</w:t>
      </w:r>
    </w:p>
    <w:p>
      <w:pPr>
        <w:spacing w:after="120" w:before="80"/>
      </w:pPr>
      <w:r>
        <w:rPr>
          <w:rFonts w:ascii="Arial" w:cs="Arial" w:eastAsia="Arial" w:hAnsi="Arial"/>
          <w:color w:val="1A1A2E"/>
          <w:sz w:val="22"/>
          <w:szCs w:val="22"/>
        </w:rPr>
        <w:t xml:space="preserve">Conversion: 1 SOL = 200 points. P&amp;L display at game end: SOL = points / 200 (off-chain display only until Phase C).</w:t>
      </w:r>
    </w:p>
    <w:p>
      <w:pPr>
        <w:spacing w:after="120" w:before="0"/>
      </w:pPr>
      <w:r>
        <w:t xml:space="preserve"/>
      </w:r>
    </w:p>
    <w:p>
      <w:pPr>
        <w:pStyle w:val="Heading2"/>
        <w:spacing w:after="80" w:before="320"/>
      </w:pPr>
      <w:r>
        <w:rPr>
          <w:rFonts w:ascii="Arial" w:cs="Arial" w:eastAsia="Arial" w:hAnsi="Arial"/>
          <w:b/>
          <w:bCs/>
          <w:color w:val="0F3460"/>
        </w:rPr>
        <w:t xml:space="preserve">3.4 User Journey &amp; Status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E94560" w:sz="1"/>
              <w:left w:val="single" w:color="E94560" w:sz="1"/>
              <w:bottom w:val="single" w:color="E94560" w:sz="1"/>
              <w:right w:val="single" w:color="E94560" w:sz="1"/>
            </w:tcBorders>
            <w:shd w:fill="E9456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80"/>
            <w:tcBorders>
              <w:top w:val="single" w:color="E94560" w:sz="1"/>
              <w:left w:val="single" w:color="E94560" w:sz="1"/>
              <w:bottom w:val="single" w:color="E94560" w:sz="1"/>
              <w:right w:val="single" w:color="E94560" w:sz="1"/>
            </w:tcBorders>
            <w:shd w:fill="E9456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280"/>
            <w:tcBorders>
              <w:top w:val="single" w:color="E94560" w:sz="1"/>
              <w:left w:val="single" w:color="E94560" w:sz="1"/>
              <w:bottom w:val="single" w:color="E94560" w:sz="1"/>
              <w:right w:val="single" w:color="E94560" w:sz="1"/>
            </w:tcBorders>
            <w:shd w:fill="E94560" w:val="clear"/>
            <w:tcMar>
              <w:top w:type="dxa" w:w="80"/>
              <w:left w:type="dxa" w:w="120"/>
              <w:bottom w:type="dxa" w:w="80"/>
              <w:right w:type="dxa" w:w="120"/>
            </w:tcMar>
          </w:tcPr>
          <w:p>
            <w:r>
              <w:rPr>
                <w:rFonts w:ascii="Arial" w:cs="Arial" w:eastAsia="Arial" w:hAnsi="Arial"/>
                <w:b/>
                <w:bCs/>
                <w:color w:val="FFFFFF"/>
                <w:sz w:val="20"/>
                <w:szCs w:val="20"/>
              </w:rPr>
              <w:t xml:space="preserve">Route</w:t>
            </w:r>
          </w:p>
        </w:tc>
      </w:tr>
      <w:tr>
        <w:tc>
          <w:tcPr>
            <w:tcW w:type="dxa" w:w="18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E94560"/>
                <w:sz w:val="20"/>
                <w:szCs w:val="20"/>
              </w:rPr>
              <w:t xml:space="preserve">0</w:t>
            </w:r>
          </w:p>
        </w:tc>
        <w:tc>
          <w:tcPr>
            <w:tcW w:type="dxa" w:w="32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Registered, no valid invite</w:t>
            </w:r>
          </w:p>
        </w:tc>
        <w:tc>
          <w:tcPr>
            <w:tcW w:type="dxa" w:w="42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/entry — 6-digit code required</w:t>
            </w:r>
          </w:p>
        </w:tc>
      </w:tr>
      <w:tr>
        <w:tc>
          <w:tcPr>
            <w:tcW w:type="dxa" w:w="18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b/>
                <w:bCs/>
                <w:color w:val="E94560"/>
                <w:sz w:val="20"/>
                <w:szCs w:val="20"/>
              </w:rPr>
              <w:t xml:space="preserve">≥ 1</w:t>
            </w:r>
          </w:p>
        </w:tc>
        <w:tc>
          <w:tcPr>
            <w:tcW w:type="dxa" w:w="32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Invite code redeemed</w:t>
            </w:r>
          </w:p>
        </w:tc>
        <w:tc>
          <w:tcPr>
            <w:tcW w:type="dxa" w:w="42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/connect — Flash Staking UI</w:t>
            </w:r>
          </w:p>
        </w:tc>
      </w:tr>
      <w:tr>
        <w:tc>
          <w:tcPr>
            <w:tcW w:type="dxa" w:w="18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E94560"/>
                <w:sz w:val="20"/>
                <w:szCs w:val="20"/>
              </w:rPr>
              <w:t xml:space="preserve">≥ 2</w:t>
            </w:r>
          </w:p>
        </w:tc>
        <w:tc>
          <w:tcPr>
            <w:tcW w:type="dxa" w:w="32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Side chosen, stake initialized</w:t>
            </w:r>
          </w:p>
        </w:tc>
        <w:tc>
          <w:tcPr>
            <w:tcW w:type="dxa" w:w="42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/chat — Live game room active</w:t>
            </w:r>
          </w:p>
        </w:tc>
      </w:tr>
    </w:tbl>
    <w:p>
      <w:pPr>
        <w:spacing w:after="24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4. Roadmap</w:t>
      </w:r>
    </w:p>
    <w:p>
      <w:pPr>
        <w:pStyle w:val="Heading2"/>
        <w:spacing w:after="80" w:before="320"/>
      </w:pPr>
      <w:r>
        <w:rPr>
          <w:rFonts w:ascii="Arial" w:cs="Arial" w:eastAsia="Arial" w:hAnsi="Arial"/>
          <w:b/>
          <w:bCs/>
          <w:color w:val="0F3460"/>
        </w:rPr>
        <w:t xml:space="preserve">4.1 Phase Overview</w:t>
      </w:r>
    </w:p>
    <w:p>
      <w:pPr>
        <w:spacing w:after="120" w:before="80"/>
      </w:pPr>
      <w:r>
        <w:rPr>
          <w:rFonts w:ascii="Arial" w:cs="Arial" w:eastAsia="Arial" w:hAnsi="Arial"/>
          <w:color w:val="1A1A2E"/>
          <w:sz w:val="22"/>
          <w:szCs w:val="22"/>
        </w:rPr>
        <w:t xml:space="preserve">Development is organized across five phases, with AI features woven into Phases B–E.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360"/>
        <w:gridCol w:w="2400"/>
      </w:tblGrid>
      <w:tr>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AI Touchpoint</w:t>
            </w:r>
          </w:p>
        </w:tc>
      </w:tr>
      <w:tr>
        <w:tc>
          <w:tcPr>
            <w:tcW w:type="dxa" w:w="144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E94560"/>
                <w:sz w:val="20"/>
                <w:szCs w:val="20"/>
              </w:rPr>
              <w:t xml:space="preserve">A ✓</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0F3460"/>
                <w:sz w:val="20"/>
                <w:szCs w:val="20"/>
              </w:rPr>
              <w:t xml:space="preserve">Closed Beta</w:t>
            </w:r>
          </w:p>
        </w:tc>
        <w:tc>
          <w:tcPr>
            <w:tcW w:type="dxa" w:w="33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ESPN ingestion, invite-gated onboarding, off-chain points loop, live chat</w:t>
            </w:r>
          </w:p>
        </w:tc>
        <w:tc>
          <w:tcPr>
            <w:tcW w:type="dxa" w:w="24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i/>
                <w:iCs/>
                <w:color w:val="5A6080"/>
                <w:sz w:val="18"/>
                <w:szCs w:val="18"/>
              </w:rPr>
              <w:t xml:space="preserve">—</w:t>
            </w:r>
          </w:p>
        </w:tc>
      </w:tr>
      <w:tr>
        <w:tc>
          <w:tcPr>
            <w:tcW w:type="dxa" w:w="14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b/>
                <w:bCs/>
                <w:color w:val="E94560"/>
                <w:sz w:val="20"/>
                <w:szCs w:val="20"/>
              </w:rPr>
              <w:t xml:space="preserve">B</w:t>
            </w:r>
          </w:p>
        </w:tc>
        <w:tc>
          <w:tcPr>
            <w:tcW w:type="dxa" w:w="21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b/>
                <w:bCs/>
                <w:color w:val="0F3460"/>
                <w:sz w:val="20"/>
                <w:szCs w:val="20"/>
              </w:rPr>
              <w:t xml:space="preserve">Identity &amp; Access</w:t>
            </w:r>
          </w:p>
        </w:tc>
        <w:tc>
          <w:tcPr>
            <w:tcW w:type="dxa" w:w="33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X OAuth hardening, wallet-user link, server-side JWT validation</w:t>
            </w:r>
          </w:p>
        </w:tc>
        <w:tc>
          <w:tcPr>
            <w:tcW w:type="dxa" w:w="24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i/>
                <w:iCs/>
                <w:color w:val="5A6080"/>
                <w:sz w:val="18"/>
                <w:szCs w:val="18"/>
              </w:rPr>
              <w:t xml:space="preserve">AI identity verification assistance</w:t>
            </w:r>
          </w:p>
        </w:tc>
      </w:tr>
      <w:tr>
        <w:tc>
          <w:tcPr>
            <w:tcW w:type="dxa" w:w="144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E94560"/>
                <w:sz w:val="20"/>
                <w:szCs w:val="20"/>
              </w:rPr>
              <w:t xml:space="preserve">C</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0F3460"/>
                <w:sz w:val="20"/>
                <w:szCs w:val="20"/>
              </w:rPr>
              <w:t xml:space="preserve">Flash Staking</w:t>
            </w:r>
          </w:p>
        </w:tc>
        <w:tc>
          <w:tcPr>
            <w:tcW w:type="dxa" w:w="33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Real SOL deposits, side-pool ratio mechanics, on-chain settlement</w:t>
            </w:r>
          </w:p>
        </w:tc>
        <w:tc>
          <w:tcPr>
            <w:tcW w:type="dxa" w:w="24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i/>
                <w:iCs/>
                <w:color w:val="5A6080"/>
                <w:sz w:val="18"/>
                <w:szCs w:val="18"/>
              </w:rPr>
              <w:t xml:space="preserve">AI stake optimizer &amp; risk engine</w:t>
            </w:r>
          </w:p>
        </w:tc>
      </w:tr>
      <w:tr>
        <w:tc>
          <w:tcPr>
            <w:tcW w:type="dxa" w:w="14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b/>
                <w:bCs/>
                <w:color w:val="E94560"/>
                <w:sz w:val="20"/>
                <w:szCs w:val="20"/>
              </w:rPr>
              <w:t xml:space="preserve">D</w:t>
            </w:r>
          </w:p>
        </w:tc>
        <w:tc>
          <w:tcPr>
            <w:tcW w:type="dxa" w:w="21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b/>
                <w:bCs/>
                <w:color w:val="0F3460"/>
                <w:sz w:val="20"/>
                <w:szCs w:val="20"/>
              </w:rPr>
              <w:t xml:space="preserve">Protocol &amp; Trust</w:t>
            </w:r>
          </w:p>
        </w:tc>
        <w:tc>
          <w:tcPr>
            <w:tcW w:type="dxa" w:w="33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Smart contracts, third-party interfaces, geo enforcement</w:t>
            </w:r>
          </w:p>
        </w:tc>
        <w:tc>
          <w:tcPr>
            <w:tcW w:type="dxa" w:w="24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i/>
                <w:iCs/>
                <w:color w:val="5A6080"/>
                <w:sz w:val="18"/>
                <w:szCs w:val="18"/>
              </w:rPr>
              <w:t xml:space="preserve">AI compliance classifier</w:t>
            </w:r>
          </w:p>
        </w:tc>
      </w:tr>
      <w:tr>
        <w:tc>
          <w:tcPr>
            <w:tcW w:type="dxa" w:w="144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E94560"/>
                <w:sz w:val="20"/>
                <w:szCs w:val="20"/>
              </w:rPr>
              <w:t xml:space="preserve">E</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0F3460"/>
                <w:sz w:val="20"/>
                <w:szCs w:val="20"/>
              </w:rPr>
              <w:t xml:space="preserve">Game Integrity &amp; Ops</w:t>
            </w:r>
          </w:p>
        </w:tc>
        <w:tc>
          <w:tcPr>
            <w:tcW w:type="dxa" w:w="33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OT scoring, admin tools, rate limits, moderation</w:t>
            </w:r>
          </w:p>
        </w:tc>
        <w:tc>
          <w:tcPr>
            <w:tcW w:type="dxa" w:w="24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i/>
                <w:iCs/>
                <w:color w:val="5A6080"/>
                <w:sz w:val="18"/>
                <w:szCs w:val="18"/>
              </w:rPr>
              <w:t xml:space="preserve">AI moderation + anomaly detection</w:t>
            </w:r>
          </w:p>
        </w:tc>
      </w:tr>
    </w:tbl>
    <w:p>
      <w:pPr>
        <w:spacing w:after="24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5. AI Intelligence Layer</w:t>
      </w:r>
    </w:p>
    <w:tbl>
      <w:tblPr>
        <w:tblW w:type="dxa" w:w="9360"/>
        <w:tblBorders>
          <w:top w:val="single" w:color="0F3460" w:sz="1"/>
          <w:left w:val="single" w:color="0F3460" w:sz="1"/>
          <w:bottom w:val="single" w:color="0F3460" w:sz="1"/>
          <w:right w:val="single" w:color="0F3460" w:sz="1"/>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E8F0FE" w:val="clear"/>
            <w:tcMar>
              <w:top w:type="dxa" w:w="160"/>
              <w:left w:type="dxa" w:w="240"/>
              <w:bottom w:type="dxa" w:w="160"/>
              <w:right w:type="dxa" w:w="240"/>
            </w:tcMar>
          </w:tcPr>
          <w:p>
            <w:pPr>
              <w:spacing w:after="0" w:before="0"/>
            </w:pPr>
            <w:r>
              <w:rPr>
                <w:rFonts w:ascii="Arial" w:cs="Arial" w:eastAsia="Arial" w:hAnsi="Arial"/>
                <w:color w:val="1A1A2E"/>
                <w:sz w:val="22"/>
                <w:szCs w:val="22"/>
              </w:rPr>
              <w:t xml:space="preserve">The AI Intelligence Layer is the primary new capability described in this whitepaper. It transforms Sides.gg from a data-display product into an adaptive, conversational gaming companion.</w:t>
            </w:r>
          </w:p>
        </w:tc>
      </w:tr>
    </w:tbl>
    <w:p>
      <w:pPr>
        <w:spacing w:after="120" w:before="0"/>
      </w:pPr>
      <w:r>
        <w:t xml:space="preserve"/>
      </w:r>
    </w:p>
    <w:p>
      <w:pPr>
        <w:spacing w:after="120" w:before="80"/>
      </w:pPr>
      <w:r>
        <w:rPr>
          <w:rFonts w:ascii="Arial" w:cs="Arial" w:eastAsia="Arial" w:hAnsi="Arial"/>
          <w:color w:val="1A1A2E"/>
          <w:sz w:val="22"/>
          <w:szCs w:val="22"/>
        </w:rPr>
        <w:t xml:space="preserve">AI features are grouped into five modules, each targeting a distinct experience dimension: commentary, staking intelligence, personalization, moderation, and anti-fraud.</w:t>
      </w:r>
    </w:p>
    <w:p>
      <w:pPr>
        <w:spacing w:after="120" w:before="0"/>
      </w:pPr>
      <w:r>
        <w:t xml:space="preserve"/>
      </w:r>
    </w:p>
    <w:p>
      <w:pPr>
        <w:pStyle w:val="Heading2"/>
        <w:spacing w:after="80" w:before="320"/>
      </w:pPr>
      <w:r>
        <w:rPr>
          <w:rFonts w:ascii="Arial" w:cs="Arial" w:eastAsia="Arial" w:hAnsi="Arial"/>
          <w:b/>
          <w:bCs/>
          <w:color w:val="0F3460"/>
        </w:rPr>
        <w:t xml:space="preserve">5.1 Live AI Commentary Engine</w:t>
      </w:r>
    </w:p>
    <w:p>
      <w:pPr>
        <w:spacing w:after="120" w:before="80"/>
      </w:pPr>
      <w:r>
        <w:rPr>
          <w:rFonts w:ascii="Arial" w:cs="Arial" w:eastAsia="Arial" w:hAnsi="Arial"/>
          <w:color w:val="1A1A2E"/>
          <w:sz w:val="22"/>
          <w:szCs w:val="22"/>
        </w:rPr>
        <w:t xml:space="preserve">A large language model (LLM) subscribes to the same ESPN play-by-play stream already ingested by the backend. After each significant GameAction, the engine generates a one-to-three sentence commentary snippet surfaced in the /chat room as a system message.</w:t>
      </w:r>
    </w:p>
    <w:p>
      <w:pPr>
        <w:pStyle w:val="Heading3"/>
        <w:spacing w:after="60" w:before="200"/>
      </w:pPr>
      <w:r>
        <w:rPr>
          <w:rFonts w:ascii="Arial" w:cs="Arial" w:eastAsia="Arial" w:hAnsi="Arial"/>
          <w:b/>
          <w:bCs/>
          <w:color w:val="E94560"/>
        </w:rPr>
        <w:t xml:space="preserve">How it works</w:t>
      </w:r>
    </w:p>
    <w:p>
      <w:pPr>
        <w:pStyle w:val="ListParagraph"/>
        <w:numPr>
          <w:ilvl w:val="0"/>
          <w:numId w:val="2"/>
        </w:numPr>
        <w:spacing w:after="40" w:before="40"/>
      </w:pPr>
      <w:r>
        <w:rPr>
          <w:rFonts w:ascii="Arial" w:cs="Arial" w:eastAsia="Arial" w:hAnsi="Arial"/>
          <w:color w:val="1A1A2E"/>
          <w:sz w:val="22"/>
          <w:szCs w:val="22"/>
        </w:rPr>
        <w:t xml:space="preserve">ESPN play-by-play action ingested (every 30 s poll or webhook upgrade).</w:t>
      </w:r>
    </w:p>
    <w:p>
      <w:pPr>
        <w:pStyle w:val="ListParagraph"/>
        <w:numPr>
          <w:ilvl w:val="0"/>
          <w:numId w:val="2"/>
        </w:numPr>
        <w:spacing w:after="40" w:before="40"/>
      </w:pPr>
      <w:r>
        <w:rPr>
          <w:rFonts w:ascii="Arial" w:cs="Arial" w:eastAsia="Arial" w:hAnsi="Arial"/>
          <w:color w:val="1A1A2E"/>
          <w:sz w:val="22"/>
          <w:szCs w:val="22"/>
        </w:rPr>
        <w:t xml:space="preserve">Action + current game state fed as structured context to LLM via Anthropic API.</w:t>
      </w:r>
    </w:p>
    <w:p>
      <w:pPr>
        <w:pStyle w:val="ListParagraph"/>
        <w:numPr>
          <w:ilvl w:val="0"/>
          <w:numId w:val="2"/>
        </w:numPr>
        <w:spacing w:after="40" w:before="40"/>
      </w:pPr>
      <w:r>
        <w:rPr>
          <w:rFonts w:ascii="Arial" w:cs="Arial" w:eastAsia="Arial" w:hAnsi="Arial"/>
          <w:color w:val="1A1A2E"/>
          <w:sz w:val="22"/>
          <w:szCs w:val="22"/>
        </w:rPr>
        <w:t xml:space="preserve">LLM returns short commentary in &lt;200 tokens: dramatic for big plays, analytical for momentum shifts.</w:t>
      </w:r>
    </w:p>
    <w:p>
      <w:pPr>
        <w:pStyle w:val="ListParagraph"/>
        <w:numPr>
          <w:ilvl w:val="0"/>
          <w:numId w:val="2"/>
        </w:numPr>
        <w:spacing w:after="40" w:before="40"/>
      </w:pPr>
      <w:r>
        <w:rPr>
          <w:rFonts w:ascii="Arial" w:cs="Arial" w:eastAsia="Arial" w:hAnsi="Arial"/>
          <w:color w:val="1A1A2E"/>
          <w:sz w:val="22"/>
          <w:szCs w:val="22"/>
        </w:rPr>
        <w:t xml:space="preserve">Commentary injected into Socket.IO broadcast as a special system_message event type.</w:t>
      </w:r>
    </w:p>
    <w:p>
      <w:pPr>
        <w:pStyle w:val="ListParagraph"/>
        <w:numPr>
          <w:ilvl w:val="0"/>
          <w:numId w:val="2"/>
        </w:numPr>
        <w:spacing w:after="40" w:before="40"/>
      </w:pPr>
      <w:r>
        <w:rPr>
          <w:rFonts w:ascii="Arial" w:cs="Arial" w:eastAsia="Arial" w:hAnsi="Arial"/>
          <w:color w:val="1A1A2E"/>
          <w:sz w:val="22"/>
          <w:szCs w:val="22"/>
        </w:rPr>
        <w:t xml:space="preserve">Frontend renders AI messages with a distinct badge to differentiate from user chat.</w:t>
      </w:r>
    </w:p>
    <w:p>
      <w:pPr>
        <w:pStyle w:val="Heading3"/>
        <w:spacing w:after="60" w:before="200"/>
      </w:pPr>
      <w:r>
        <w:rPr>
          <w:rFonts w:ascii="Arial" w:cs="Arial" w:eastAsia="Arial" w:hAnsi="Arial"/>
          <w:b/>
          <w:bCs/>
          <w:color w:val="E94560"/>
        </w:rPr>
        <w:t xml:space="preserve">Context window structure</w:t>
      </w:r>
    </w:p>
    <w:tbl>
      <w:tblPr>
        <w:tblW w:type="dxa" w:w="9360"/>
        <w:tblBorders>
          <w:top w:val="single" w:color="D0D5E8" w:sz="1"/>
          <w:left w:val="single" w:color="D0D5E8" w:sz="1"/>
          <w:bottom w:val="single" w:color="D0D5E8" w:sz="1"/>
          <w:right w:val="single" w:color="D0D5E8" w:sz="1"/>
          <w:insideH w:val="single" w:color="auto" w:sz="4"/>
          <w:insideV w:val="single" w:color="auto" w:sz="4"/>
        </w:tblBorders>
      </w:tblPr>
      <w:tblGrid>
        <w:gridCol w:w="9360"/>
      </w:tblGrid>
      <w:tr>
        <w:tc>
          <w:tcPr>
            <w:tcW w:type="dxa" w:w="9360"/>
            <w:tcBorders>
              <w:top w:val="single" w:color="D0D5E8" w:sz="1"/>
              <w:left w:val="single" w:color="D0D5E8" w:sz="1"/>
              <w:bottom w:val="single" w:color="D0D5E8" w:sz="1"/>
              <w:right w:val="single" w:color="D0D5E8" w:sz="1"/>
            </w:tcBorders>
            <w:shd w:fill="F4F6FB" w:val="clear"/>
            <w:tcMar>
              <w:top w:type="dxa" w:w="160"/>
              <w:left w:type="dxa" w:w="240"/>
              <w:bottom w:type="dxa" w:w="160"/>
              <w:right w:type="dxa" w:w="240"/>
            </w:tcMar>
          </w:tcPr>
          <w:p>
            <w:r>
              <w:rPr>
                <w:rFonts w:ascii="Courier New" w:cs="Courier New" w:eastAsia="Courier New" w:hAnsi="Courier New"/>
                <w:color w:val="0F3460"/>
                <w:sz w:val="18"/>
                <w:szCs w:val="18"/>
              </w:rPr>
              <w:t xml:space="preserve">{ game_state: { home, away, score, period, clock }, last_action: { type, team, player, points_delta }, user_side: 'home' | 'away', user_points_delta }</w:t>
            </w:r>
          </w:p>
        </w:tc>
      </w:tr>
    </w:tbl>
    <w:p>
      <w:pPr>
        <w:spacing w:after="120" w:before="0"/>
      </w:pPr>
      <w:r>
        <w:t xml:space="preserve"/>
      </w:r>
    </w:p>
    <w:p>
      <w:pPr>
        <w:pStyle w:val="Heading2"/>
        <w:spacing w:after="80" w:before="320"/>
      </w:pPr>
      <w:r>
        <w:rPr>
          <w:rFonts w:ascii="Arial" w:cs="Arial" w:eastAsia="Arial" w:hAnsi="Arial"/>
          <w:b/>
          <w:bCs/>
          <w:color w:val="0F3460"/>
        </w:rPr>
        <w:t xml:space="preserve">5.2 AI Stake Optimizer</w:t>
      </w:r>
    </w:p>
    <w:p>
      <w:pPr>
        <w:spacing w:after="120" w:before="80"/>
      </w:pPr>
      <w:r>
        <w:rPr>
          <w:rFonts w:ascii="Arial" w:cs="Arial" w:eastAsia="Arial" w:hAnsi="Arial"/>
          <w:color w:val="1A1A2E"/>
          <w:sz w:val="22"/>
          <w:szCs w:val="22"/>
        </w:rPr>
        <w:t xml:space="preserve">Before a user finalizes their SOL stake on /connect, the AI Stake Optimizer analyzes the game context and provides a risk-aware suggestion. This operates fully off-chain and is advisory only.</w:t>
      </w:r>
    </w:p>
    <w:p>
      <w:pPr>
        <w:pStyle w:val="Heading3"/>
        <w:spacing w:after="60" w:before="200"/>
      </w:pPr>
      <w:r>
        <w:rPr>
          <w:rFonts w:ascii="Arial" w:cs="Arial" w:eastAsia="Arial" w:hAnsi="Arial"/>
          <w:b/>
          <w:bCs/>
          <w:color w:val="E94560"/>
        </w:rPr>
        <w:t xml:space="preserve">Input signals</w:t>
      </w:r>
    </w:p>
    <w:p>
      <w:pPr>
        <w:pStyle w:val="ListParagraph"/>
        <w:numPr>
          <w:ilvl w:val="0"/>
          <w:numId w:val="2"/>
        </w:numPr>
        <w:spacing w:after="40" w:before="40"/>
      </w:pPr>
      <w:r>
        <w:rPr>
          <w:rFonts w:ascii="Arial" w:cs="Arial" w:eastAsia="Arial" w:hAnsi="Arial"/>
          <w:color w:val="1A1A2E"/>
          <w:sz w:val="22"/>
          <w:szCs w:val="22"/>
        </w:rPr>
        <w:t xml:space="preserve">Historical side-ratio data for this matchup (once Phase C pools are live).</w:t>
      </w:r>
    </w:p>
    <w:p>
      <w:pPr>
        <w:pStyle w:val="ListParagraph"/>
        <w:numPr>
          <w:ilvl w:val="0"/>
          <w:numId w:val="2"/>
        </w:numPr>
        <w:spacing w:after="40" w:before="40"/>
      </w:pPr>
      <w:r>
        <w:rPr>
          <w:rFonts w:ascii="Arial" w:cs="Arial" w:eastAsia="Arial" w:hAnsi="Arial"/>
          <w:color w:val="1A1A2E"/>
          <w:sz w:val="22"/>
          <w:szCs w:val="22"/>
        </w:rPr>
        <w:t xml:space="preserve">Current ESPN pre-game win probability.</w:t>
      </w:r>
    </w:p>
    <w:p>
      <w:pPr>
        <w:pStyle w:val="ListParagraph"/>
        <w:numPr>
          <w:ilvl w:val="0"/>
          <w:numId w:val="2"/>
        </w:numPr>
        <w:spacing w:after="40" w:before="40"/>
      </w:pPr>
      <w:r>
        <w:rPr>
          <w:rFonts w:ascii="Arial" w:cs="Arial" w:eastAsia="Arial" w:hAnsi="Arial"/>
          <w:color w:val="1A1A2E"/>
          <w:sz w:val="22"/>
          <w:szCs w:val="22"/>
        </w:rPr>
        <w:t xml:space="preserve">User's historical P&amp;L across past Sides.gg games.</w:t>
      </w:r>
    </w:p>
    <w:p>
      <w:pPr>
        <w:pStyle w:val="ListParagraph"/>
        <w:numPr>
          <w:ilvl w:val="0"/>
          <w:numId w:val="2"/>
        </w:numPr>
        <w:spacing w:after="40" w:before="40"/>
      </w:pPr>
      <w:r>
        <w:rPr>
          <w:rFonts w:ascii="Arial" w:cs="Arial" w:eastAsia="Arial" w:hAnsi="Arial"/>
          <w:color w:val="1A1A2E"/>
          <w:sz w:val="22"/>
          <w:szCs w:val="22"/>
        </w:rPr>
        <w:t xml:space="preserve">Time remaining until tip-off (stake urgency signal).</w:t>
      </w:r>
    </w:p>
    <w:p>
      <w:pPr>
        <w:pStyle w:val="Heading3"/>
        <w:spacing w:after="60" w:before="200"/>
      </w:pPr>
      <w:r>
        <w:rPr>
          <w:rFonts w:ascii="Arial" w:cs="Arial" w:eastAsia="Arial" w:hAnsi="Arial"/>
          <w:b/>
          <w:bCs/>
          <w:color w:val="E94560"/>
        </w:rPr>
        <w:t xml:space="preserve">Output</w:t>
      </w:r>
    </w:p>
    <w:tbl>
      <w:tblPr>
        <w:tblW w:type="dxa" w:w="9360"/>
        <w:tblBorders>
          <w:top w:val="single" w:color="F5A623" w:sz="1"/>
          <w:left w:val="single" w:color="F5A623" w:sz="1"/>
          <w:bottom w:val="single" w:color="F5A623" w:sz="1"/>
          <w:right w:val="single" w:color="F5A623" w:sz="1"/>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8E8" w:val="clear"/>
            <w:tcMar>
              <w:top w:type="dxa" w:w="160"/>
              <w:left w:type="dxa" w:w="240"/>
              <w:bottom w:type="dxa" w:w="160"/>
              <w:right w:type="dxa" w:w="240"/>
            </w:tcMar>
          </w:tcPr>
          <w:p>
            <w:r>
              <w:rPr>
                <w:rFonts w:ascii="Arial" w:cs="Arial" w:eastAsia="Arial" w:hAnsi="Arial"/>
                <w:i/>
                <w:iCs/>
                <w:color w:val="1A1A2E"/>
                <w:sz w:val="20"/>
                <w:szCs w:val="20"/>
              </w:rPr>
              <w:t xml:space="preserve">"Based on today's line and your last 5 games, a 0.25 SOL stake on the Heat gives you a positive expected-value entry. Current side ratio is 1.4:1 in favor of the Bulls — contrarian upside is meaningful."</w:t>
            </w:r>
          </w:p>
        </w:tc>
      </w:tr>
    </w:tbl>
    <w:p>
      <w:pPr>
        <w:spacing w:after="120" w:before="0"/>
      </w:pPr>
      <w:r>
        <w:t xml:space="preserve"/>
      </w:r>
    </w:p>
    <w:p>
      <w:pPr>
        <w:spacing w:after="120" w:before="80"/>
      </w:pPr>
      <w:r>
        <w:rPr>
          <w:rFonts w:ascii="Arial" w:cs="Arial" w:eastAsia="Arial" w:hAnsi="Arial"/>
          <w:color w:val="1A1A2E"/>
          <w:sz w:val="22"/>
          <w:szCs w:val="22"/>
        </w:rPr>
        <w:t xml:space="preserve">A prominent disclaimer is displayed: AI suggestion is informational only and does not constitute financial advice. Geo-restricted users cannot access the staking flow regardless of AI output.</w:t>
      </w:r>
    </w:p>
    <w:p>
      <w:pPr>
        <w:spacing w:after="120" w:before="0"/>
      </w:pPr>
      <w:r>
        <w:t xml:space="preserve"/>
      </w:r>
    </w:p>
    <w:p>
      <w:pPr>
        <w:pStyle w:val="Heading2"/>
        <w:spacing w:after="80" w:before="320"/>
      </w:pPr>
      <w:r>
        <w:rPr>
          <w:rFonts w:ascii="Arial" w:cs="Arial" w:eastAsia="Arial" w:hAnsi="Arial"/>
          <w:b/>
          <w:bCs/>
          <w:color w:val="0F3460"/>
        </w:rPr>
        <w:t xml:space="preserve">5.3 Personalized Game Coach</w:t>
      </w:r>
    </w:p>
    <w:p>
      <w:pPr>
        <w:spacing w:after="120" w:before="80"/>
      </w:pPr>
      <w:r>
        <w:rPr>
          <w:rFonts w:ascii="Arial" w:cs="Arial" w:eastAsia="Arial" w:hAnsi="Arial"/>
          <w:color w:val="1A1A2E"/>
          <w:sz w:val="22"/>
          <w:szCs w:val="22"/>
        </w:rPr>
        <w:t xml:space="preserve">As users accumulate game history, an LLM-backed coach surfaces real-time micro-insights during /chat:</w:t>
      </w:r>
    </w:p>
    <w:p>
      <w:pPr>
        <w:pStyle w:val="ListParagraph"/>
        <w:numPr>
          <w:ilvl w:val="0"/>
          <w:numId w:val="2"/>
        </w:numPr>
        <w:spacing w:after="40" w:before="40"/>
      </w:pPr>
      <w:r>
        <w:rPr>
          <w:rFonts w:ascii="Arial" w:cs="Arial" w:eastAsia="Arial" w:hAnsi="Arial"/>
          <w:color w:val="1A1A2E"/>
          <w:sz w:val="22"/>
          <w:szCs w:val="22"/>
        </w:rPr>
        <w:t xml:space="preserve">Point swing alerts: "You just gained 25 pts in the last 2 minutes — Bam Adebayo has 3 blocks."</w:t>
      </w:r>
    </w:p>
    <w:p>
      <w:pPr>
        <w:pStyle w:val="ListParagraph"/>
        <w:numPr>
          <w:ilvl w:val="0"/>
          <w:numId w:val="2"/>
        </w:numPr>
        <w:spacing w:after="40" w:before="40"/>
      </w:pPr>
      <w:r>
        <w:rPr>
          <w:rFonts w:ascii="Arial" w:cs="Arial" w:eastAsia="Arial" w:hAnsi="Arial"/>
          <w:color w:val="1A1A2E"/>
          <w:sz w:val="22"/>
          <w:szCs w:val="22"/>
        </w:rPr>
        <w:t xml:space="preserve">Momentum warnings: "The opposing side has scored on 6 straight possessions. Consider your risk tolerance."</w:t>
      </w:r>
    </w:p>
    <w:p>
      <w:pPr>
        <w:pStyle w:val="ListParagraph"/>
        <w:numPr>
          <w:ilvl w:val="0"/>
          <w:numId w:val="2"/>
        </w:numPr>
        <w:spacing w:after="40" w:before="40"/>
      </w:pPr>
      <w:r>
        <w:rPr>
          <w:rFonts w:ascii="Arial" w:cs="Arial" w:eastAsia="Arial" w:hAnsi="Arial"/>
          <w:color w:val="1A1A2E"/>
          <w:sz w:val="22"/>
          <w:szCs w:val="22"/>
        </w:rPr>
        <w:t xml:space="preserve">Historical context: "You tend to perform best when picking the underdog in the 4th quarter of close games."</w:t>
      </w:r>
    </w:p>
    <w:p>
      <w:pPr>
        <w:pStyle w:val="Heading3"/>
        <w:spacing w:after="60" w:before="200"/>
      </w:pPr>
      <w:r>
        <w:rPr>
          <w:rFonts w:ascii="Arial" w:cs="Arial" w:eastAsia="Arial" w:hAnsi="Arial"/>
          <w:b/>
          <w:bCs/>
          <w:color w:val="E94560"/>
        </w:rPr>
        <w:t xml:space="preserve">Data architecture</w:t>
      </w:r>
    </w:p>
    <w:p>
      <w:pPr>
        <w:spacing w:after="120" w:before="80"/>
      </w:pPr>
      <w:r>
        <w:rPr>
          <w:rFonts w:ascii="Arial" w:cs="Arial" w:eastAsia="Arial" w:hAnsi="Arial"/>
          <w:color w:val="1A1A2E"/>
          <w:sz w:val="22"/>
          <w:szCs w:val="22"/>
        </w:rPr>
        <w:t xml:space="preserve">UserStats rows (per-action scoring) are aggregated server-side into a UserProfile vector. At each significant event the coach prompt includes: user's current game position, aggregated historical percentiles, and the last N game actions. The LLM generates personalized text in &lt;150 tokens.</w:t>
      </w:r>
    </w:p>
    <w:p>
      <w:pPr>
        <w:spacing w:after="120" w:before="0"/>
      </w:pPr>
      <w:r>
        <w:t xml:space="preserve"/>
      </w:r>
    </w:p>
    <w:p>
      <w:pPr>
        <w:pStyle w:val="Heading2"/>
        <w:spacing w:after="80" w:before="320"/>
      </w:pPr>
      <w:r>
        <w:rPr>
          <w:rFonts w:ascii="Arial" w:cs="Arial" w:eastAsia="Arial" w:hAnsi="Arial"/>
          <w:b/>
          <w:bCs/>
          <w:color w:val="0F3460"/>
        </w:rPr>
        <w:t xml:space="preserve">5.4 AI Chat Moderation</w:t>
      </w:r>
    </w:p>
    <w:p>
      <w:pPr>
        <w:spacing w:after="120" w:before="80"/>
      </w:pPr>
      <w:r>
        <w:rPr>
          <w:rFonts w:ascii="Arial" w:cs="Arial" w:eastAsia="Arial" w:hAnsi="Arial"/>
          <w:color w:val="1A1A2E"/>
          <w:sz w:val="22"/>
          <w:szCs w:val="22"/>
        </w:rPr>
        <w:t xml:space="preserve">Real-time Socket.IO chat introduces moderation risk at scale. The AI moderation module processes each sendMessage event before broadcast: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12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Latency Target</w:t>
            </w:r>
          </w:p>
        </w:tc>
      </w:tr>
      <w:tr>
        <w:tc>
          <w:tcPr>
            <w:tcW w:type="dxa" w:w="312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Toxicity / hate speech</w:t>
            </w:r>
          </w:p>
        </w:tc>
        <w:tc>
          <w:tcPr>
            <w:tcW w:type="dxa" w:w="312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Block + warn user</w:t>
            </w:r>
          </w:p>
        </w:tc>
        <w:tc>
          <w:tcPr>
            <w:tcW w:type="dxa" w:w="312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i/>
                <w:iCs/>
                <w:color w:val="5A6080"/>
                <w:sz w:val="20"/>
                <w:szCs w:val="20"/>
              </w:rPr>
              <w:t xml:space="preserve">&lt; 50 ms (rule-based first pass)</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Spam / repetition</w:t>
            </w:r>
          </w:p>
        </w:tc>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Rate-limit user session</w:t>
            </w:r>
          </w:p>
        </w:tc>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i/>
                <w:iCs/>
                <w:color w:val="5A6080"/>
                <w:sz w:val="20"/>
                <w:szCs w:val="20"/>
              </w:rPr>
              <w:t xml:space="preserve">&lt; 20 ms (Bloom filter)</w:t>
            </w:r>
          </w:p>
        </w:tc>
      </w:tr>
      <w:tr>
        <w:tc>
          <w:tcPr>
            <w:tcW w:type="dxa" w:w="312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Wash-trade coordination</w:t>
            </w:r>
          </w:p>
        </w:tc>
        <w:tc>
          <w:tcPr>
            <w:tcW w:type="dxa" w:w="312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Flag for review, escalate</w:t>
            </w:r>
          </w:p>
        </w:tc>
        <w:tc>
          <w:tcPr>
            <w:tcW w:type="dxa" w:w="312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i/>
                <w:iCs/>
                <w:color w:val="5A6080"/>
                <w:sz w:val="20"/>
                <w:szCs w:val="20"/>
              </w:rPr>
              <w:t xml:space="preserve">&lt; 200 ms (LLM classify)</w:t>
            </w:r>
          </w:p>
        </w:tc>
      </w:tr>
      <w:tr>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Pump misinformation</w:t>
            </w:r>
          </w:p>
        </w:tc>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Soft-label message as unverified</w:t>
            </w:r>
          </w:p>
        </w:tc>
        <w:tc>
          <w:tcPr>
            <w:tcW w:type="dxa" w:w="312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i/>
                <w:iCs/>
                <w:color w:val="5A6080"/>
                <w:sz w:val="20"/>
                <w:szCs w:val="20"/>
              </w:rPr>
              <w:t xml:space="preserve">&lt; 200 ms (LLM classify)</w:t>
            </w:r>
          </w:p>
        </w:tc>
      </w:tr>
    </w:tbl>
    <w:p>
      <w:pPr>
        <w:spacing w:after="120" w:before="0"/>
      </w:pPr>
      <w:r>
        <w:t xml:space="preserve"/>
      </w:r>
    </w:p>
    <w:p>
      <w:pPr>
        <w:pStyle w:val="Heading2"/>
        <w:spacing w:after="80" w:before="320"/>
      </w:pPr>
      <w:r>
        <w:rPr>
          <w:rFonts w:ascii="Arial" w:cs="Arial" w:eastAsia="Arial" w:hAnsi="Arial"/>
          <w:b/>
          <w:bCs/>
          <w:color w:val="0F3460"/>
        </w:rPr>
        <w:t xml:space="preserve">5.5 Anti-Fraud &amp; Anomaly Detection</w:t>
      </w:r>
    </w:p>
    <w:p>
      <w:pPr>
        <w:spacing w:after="120" w:before="80"/>
      </w:pPr>
      <w:r>
        <w:rPr>
          <w:rFonts w:ascii="Arial" w:cs="Arial" w:eastAsia="Arial" w:hAnsi="Arial"/>
          <w:color w:val="1A1A2E"/>
          <w:sz w:val="22"/>
          <w:szCs w:val="22"/>
        </w:rPr>
        <w:t xml:space="preserve">On-chain staking introduces economic attack surfaces. The AI Anti-Fraud module runs continuously against UserGame and UserStats streams:</w:t>
      </w:r>
    </w:p>
    <w:p>
      <w:pPr>
        <w:pStyle w:val="Heading3"/>
        <w:spacing w:after="60" w:before="200"/>
      </w:pPr>
      <w:r>
        <w:rPr>
          <w:rFonts w:ascii="Arial" w:cs="Arial" w:eastAsia="Arial" w:hAnsi="Arial"/>
          <w:b/>
          <w:bCs/>
          <w:color w:val="E94560"/>
        </w:rPr>
        <w:t xml:space="preserve">Detected patterns</w:t>
      </w:r>
    </w:p>
    <w:p>
      <w:pPr>
        <w:pStyle w:val="ListParagraph"/>
        <w:numPr>
          <w:ilvl w:val="0"/>
          <w:numId w:val="2"/>
        </w:numPr>
        <w:spacing w:after="40" w:before="40"/>
      </w:pPr>
      <w:r>
        <w:rPr>
          <w:rFonts w:ascii="Arial" w:cs="Arial" w:eastAsia="Arial" w:hAnsi="Arial"/>
          <w:color w:val="1A1A2E"/>
          <w:sz w:val="22"/>
          <w:szCs w:val="22"/>
        </w:rPr>
        <w:t xml:space="preserve">Sybil staking: multiple accounts created via the same wallet or IP staking the same side to inflate side-pool ratios.</w:t>
      </w:r>
    </w:p>
    <w:p>
      <w:pPr>
        <w:pStyle w:val="ListParagraph"/>
        <w:numPr>
          <w:ilvl w:val="0"/>
          <w:numId w:val="2"/>
        </w:numPr>
        <w:spacing w:after="40" w:before="40"/>
      </w:pPr>
      <w:r>
        <w:rPr>
          <w:rFonts w:ascii="Arial" w:cs="Arial" w:eastAsia="Arial" w:hAnsi="Arial"/>
          <w:color w:val="1A1A2E"/>
          <w:sz w:val="22"/>
          <w:szCs w:val="22"/>
        </w:rPr>
        <w:t xml:space="preserve">Invite code farming: anomalous CodeStatus redemption patterns from automation.</w:t>
      </w:r>
    </w:p>
    <w:p>
      <w:pPr>
        <w:pStyle w:val="ListParagraph"/>
        <w:numPr>
          <w:ilvl w:val="0"/>
          <w:numId w:val="2"/>
        </w:numPr>
        <w:spacing w:after="40" w:before="40"/>
      </w:pPr>
      <w:r>
        <w:rPr>
          <w:rFonts w:ascii="Arial" w:cs="Arial" w:eastAsia="Arial" w:hAnsi="Arial"/>
          <w:color w:val="1A1A2E"/>
          <w:sz w:val="22"/>
          <w:szCs w:val="22"/>
        </w:rPr>
        <w:t xml:space="preserve">Score manipulation: unusual clustering of UserStats rows with identical action timestamps suggesting replay attacks.</w:t>
      </w:r>
    </w:p>
    <w:p>
      <w:pPr>
        <w:pStyle w:val="ListParagraph"/>
        <w:numPr>
          <w:ilvl w:val="0"/>
          <w:numId w:val="2"/>
        </w:numPr>
        <w:spacing w:after="40" w:before="40"/>
      </w:pPr>
      <w:r>
        <w:rPr>
          <w:rFonts w:ascii="Arial" w:cs="Arial" w:eastAsia="Arial" w:hAnsi="Arial"/>
          <w:color w:val="1A1A2E"/>
          <w:sz w:val="22"/>
          <w:szCs w:val="22"/>
        </w:rPr>
        <w:t xml:space="preserve">Wash-staking: coordinated stake-and-withdraw patterns between wallets on opposite sides.</w:t>
      </w:r>
    </w:p>
    <w:p>
      <w:pPr>
        <w:pStyle w:val="Heading3"/>
        <w:spacing w:after="60" w:before="200"/>
      </w:pPr>
      <w:r>
        <w:rPr>
          <w:rFonts w:ascii="Arial" w:cs="Arial" w:eastAsia="Arial" w:hAnsi="Arial"/>
          <w:b/>
          <w:bCs/>
          <w:color w:val="E94560"/>
        </w:rPr>
        <w:t xml:space="preserve">Response pipeline</w:t>
      </w:r>
    </w:p>
    <w:p>
      <w:pPr>
        <w:pStyle w:val="ListParagraph"/>
        <w:numPr>
          <w:ilvl w:val="0"/>
          <w:numId w:val="2"/>
        </w:numPr>
        <w:spacing w:after="40" w:before="40"/>
      </w:pPr>
      <w:r>
        <w:rPr>
          <w:rFonts w:ascii="Arial" w:cs="Arial" w:eastAsia="Arial" w:hAnsi="Arial"/>
          <w:color w:val="1A1A2E"/>
          <w:sz w:val="22"/>
          <w:szCs w:val="22"/>
        </w:rPr>
        <w:t xml:space="preserve">Rule-based pre-filter (&lt; 5 ms): block known bad patterns.</w:t>
      </w:r>
    </w:p>
    <w:p>
      <w:pPr>
        <w:pStyle w:val="ListParagraph"/>
        <w:numPr>
          <w:ilvl w:val="0"/>
          <w:numId w:val="2"/>
        </w:numPr>
        <w:spacing w:after="40" w:before="40"/>
      </w:pPr>
      <w:r>
        <w:rPr>
          <w:rFonts w:ascii="Arial" w:cs="Arial" w:eastAsia="Arial" w:hAnsi="Arial"/>
          <w:color w:val="1A1A2E"/>
          <w:sz w:val="22"/>
          <w:szCs w:val="22"/>
        </w:rPr>
        <w:t xml:space="preserve">LLM behavioral classifier (async): score session against fraud probability.</w:t>
      </w:r>
    </w:p>
    <w:p>
      <w:pPr>
        <w:pStyle w:val="ListParagraph"/>
        <w:numPr>
          <w:ilvl w:val="0"/>
          <w:numId w:val="2"/>
        </w:numPr>
        <w:spacing w:after="40" w:before="40"/>
      </w:pPr>
      <w:r>
        <w:rPr>
          <w:rFonts w:ascii="Arial" w:cs="Arial" w:eastAsia="Arial" w:hAnsi="Arial"/>
          <w:color w:val="1A1A2E"/>
          <w:sz w:val="22"/>
          <w:szCs w:val="22"/>
        </w:rPr>
        <w:t xml:space="preserve">Admin dashboard flag: high-risk sessions surfaced for human review.</w:t>
      </w:r>
    </w:p>
    <w:p>
      <w:pPr>
        <w:pStyle w:val="ListParagraph"/>
        <w:numPr>
          <w:ilvl w:val="0"/>
          <w:numId w:val="2"/>
        </w:numPr>
        <w:spacing w:after="40" w:before="40"/>
      </w:pPr>
      <w:r>
        <w:rPr>
          <w:rFonts w:ascii="Arial" w:cs="Arial" w:eastAsia="Arial" w:hAnsi="Arial"/>
          <w:color w:val="1A1A2E"/>
          <w:sz w:val="22"/>
          <w:szCs w:val="22"/>
        </w:rPr>
        <w:t xml:space="preserve">On-chain guard (Phase D): settlement contract checks fraud flag before releasing SOL.</w:t>
      </w:r>
    </w:p>
    <w:p>
      <w:pPr>
        <w:spacing w:after="24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6. AI Technical Architecture</w:t>
      </w:r>
    </w:p>
    <w:p>
      <w:pPr>
        <w:pStyle w:val="Heading2"/>
        <w:spacing w:after="80" w:before="320"/>
      </w:pPr>
      <w:r>
        <w:rPr>
          <w:rFonts w:ascii="Arial" w:cs="Arial" w:eastAsia="Arial" w:hAnsi="Arial"/>
          <w:b/>
          <w:bCs/>
          <w:color w:val="0F3460"/>
        </w:rPr>
        <w:t xml:space="preserve">6.1 LLM Provider &amp; Model Selection</w:t>
      </w:r>
    </w:p>
    <w:p>
      <w:pPr>
        <w:spacing w:after="120" w:before="80"/>
      </w:pPr>
      <w:r>
        <w:rPr>
          <w:rFonts w:ascii="Arial" w:cs="Arial" w:eastAsia="Arial" w:hAnsi="Arial"/>
          <w:color w:val="1A1A2E"/>
          <w:sz w:val="22"/>
          <w:szCs w:val="22"/>
        </w:rPr>
        <w:t xml:space="preserve">All generative AI calls route through a backend AIService module. The service is provider-agnostic at the interface layer; initial production target is Anthropic Claude (claude-sonnet) for commentary and coaching, with a lightweight rule-based pass for latency-critical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c>
          <w:tcPr>
            <w:tcW w:type="dxa" w:w="28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Max Tokens</w:t>
            </w:r>
          </w:p>
        </w:tc>
        <w:tc>
          <w:tcPr>
            <w:tcW w:type="dxa" w:w="2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Latency SLA</w:t>
            </w:r>
          </w:p>
        </w:tc>
      </w:tr>
      <w:tr>
        <w:tc>
          <w:tcPr>
            <w:tcW w:type="dxa" w:w="28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0F3460"/>
                <w:sz w:val="20"/>
                <w:szCs w:val="20"/>
              </w:rPr>
              <w:t xml:space="preserve">Live Commentary</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i/>
                <w:iCs/>
                <w:color w:val="1A1A2E"/>
                <w:sz w:val="18"/>
                <w:szCs w:val="18"/>
              </w:rPr>
              <w:t xml:space="preserve">claude-sonnet</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200</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27AE60"/>
                <w:sz w:val="20"/>
                <w:szCs w:val="20"/>
              </w:rPr>
              <w:t xml:space="preserve">&lt; 2 s</w:t>
            </w:r>
          </w:p>
        </w:tc>
      </w:tr>
      <w:tr>
        <w:tc>
          <w:tcPr>
            <w:tcW w:type="dxa" w:w="28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b/>
                <w:bCs/>
                <w:color w:val="0F3460"/>
                <w:sz w:val="20"/>
                <w:szCs w:val="20"/>
              </w:rPr>
              <w:t xml:space="preserve">Stake Optimizer</w:t>
            </w:r>
          </w:p>
        </w:tc>
        <w:tc>
          <w:tcPr>
            <w:tcW w:type="dxa" w:w="21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i/>
                <w:iCs/>
                <w:color w:val="1A1A2E"/>
                <w:sz w:val="18"/>
                <w:szCs w:val="18"/>
              </w:rPr>
              <w:t xml:space="preserve">claude-sonnet</w:t>
            </w:r>
          </w:p>
        </w:tc>
        <w:tc>
          <w:tcPr>
            <w:tcW w:type="dxa" w:w="21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400</w:t>
            </w:r>
          </w:p>
        </w:tc>
        <w:tc>
          <w:tcPr>
            <w:tcW w:type="dxa" w:w="21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27AE60"/>
                <w:sz w:val="20"/>
                <w:szCs w:val="20"/>
              </w:rPr>
              <w:t xml:space="preserve">&lt; 3 s (pre-game)</w:t>
            </w:r>
          </w:p>
        </w:tc>
      </w:tr>
      <w:tr>
        <w:tc>
          <w:tcPr>
            <w:tcW w:type="dxa" w:w="28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0F3460"/>
                <w:sz w:val="20"/>
                <w:szCs w:val="20"/>
              </w:rPr>
              <w:t xml:space="preserve">Game Coach</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i/>
                <w:iCs/>
                <w:color w:val="1A1A2E"/>
                <w:sz w:val="18"/>
                <w:szCs w:val="18"/>
              </w:rPr>
              <w:t xml:space="preserve">claude-sonnet</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150</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27AE60"/>
                <w:sz w:val="20"/>
                <w:szCs w:val="20"/>
              </w:rPr>
              <w:t xml:space="preserve">&lt; 2 s</w:t>
            </w:r>
          </w:p>
        </w:tc>
      </w:tr>
      <w:tr>
        <w:tc>
          <w:tcPr>
            <w:tcW w:type="dxa" w:w="28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b/>
                <w:bCs/>
                <w:color w:val="0F3460"/>
                <w:sz w:val="20"/>
                <w:szCs w:val="20"/>
              </w:rPr>
              <w:t xml:space="preserve">Chat Moderation</w:t>
            </w:r>
          </w:p>
        </w:tc>
        <w:tc>
          <w:tcPr>
            <w:tcW w:type="dxa" w:w="21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i/>
                <w:iCs/>
                <w:color w:val="1A1A2E"/>
                <w:sz w:val="18"/>
                <w:szCs w:val="18"/>
              </w:rPr>
              <w:t xml:space="preserve">Rule-based + claude-haiku</w:t>
            </w:r>
          </w:p>
        </w:tc>
        <w:tc>
          <w:tcPr>
            <w:tcW w:type="dxa" w:w="21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80</w:t>
            </w:r>
          </w:p>
        </w:tc>
        <w:tc>
          <w:tcPr>
            <w:tcW w:type="dxa" w:w="21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27AE60"/>
                <w:sz w:val="20"/>
                <w:szCs w:val="20"/>
              </w:rPr>
              <w:t xml:space="preserve">&lt; 200 ms</w:t>
            </w:r>
          </w:p>
        </w:tc>
      </w:tr>
      <w:tr>
        <w:tc>
          <w:tcPr>
            <w:tcW w:type="dxa" w:w="28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b/>
                <w:bCs/>
                <w:color w:val="0F3460"/>
                <w:sz w:val="20"/>
                <w:szCs w:val="20"/>
              </w:rPr>
              <w:t xml:space="preserve">Anti-Fraud Classifier</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i/>
                <w:iCs/>
                <w:color w:val="1A1A2E"/>
                <w:sz w:val="18"/>
                <w:szCs w:val="18"/>
              </w:rPr>
              <w:t xml:space="preserve">claude-haiku</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100</w:t>
            </w:r>
          </w:p>
        </w:tc>
        <w:tc>
          <w:tcPr>
            <w:tcW w:type="dxa" w:w="21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27AE60"/>
                <w:sz w:val="20"/>
                <w:szCs w:val="20"/>
              </w:rPr>
              <w:t xml:space="preserve">&lt; 500 ms (async)</w:t>
            </w:r>
          </w:p>
        </w:tc>
      </w:tr>
    </w:tbl>
    <w:p>
      <w:pPr>
        <w:spacing w:after="120" w:before="0"/>
      </w:pPr>
      <w:r>
        <w:t xml:space="preserve"/>
      </w:r>
    </w:p>
    <w:p>
      <w:pPr>
        <w:pStyle w:val="Heading2"/>
        <w:spacing w:after="80" w:before="320"/>
      </w:pPr>
      <w:r>
        <w:rPr>
          <w:rFonts w:ascii="Arial" w:cs="Arial" w:eastAsia="Arial" w:hAnsi="Arial"/>
          <w:b/>
          <w:bCs/>
          <w:color w:val="0F3460"/>
        </w:rPr>
        <w:t xml:space="preserve">6.2 Backend Integration Points</w:t>
      </w:r>
    </w:p>
    <w:p>
      <w:pPr>
        <w:spacing w:after="120" w:before="80"/>
      </w:pPr>
      <w:r>
        <w:rPr>
          <w:rFonts w:ascii="Arial" w:cs="Arial" w:eastAsia="Arial" w:hAnsi="Arial"/>
          <w:color w:val="1A1A2E"/>
          <w:sz w:val="22"/>
          <w:szCs w:val="22"/>
        </w:rPr>
        <w:t xml:space="preserve">AI services integrate into the existing Express/Prisma stack at well-defined hooks:</w:t>
      </w:r>
    </w:p>
    <w:p>
      <w:pPr>
        <w:pStyle w:val="ListParagraph"/>
        <w:numPr>
          <w:ilvl w:val="0"/>
          <w:numId w:val="2"/>
        </w:numPr>
        <w:spacing w:after="40" w:before="40"/>
      </w:pPr>
      <w:r>
        <w:rPr>
          <w:rFonts w:ascii="Arial" w:cs="Arial" w:eastAsia="Arial" w:hAnsi="Arial"/>
          <w:color w:val="1A1A2E"/>
          <w:sz w:val="22"/>
          <w:szCs w:val="22"/>
        </w:rPr>
        <w:t xml:space="preserve">/api/game (GET /event): after ESPN normalization, spawn async commentary generation for significant actions.</w:t>
      </w:r>
    </w:p>
    <w:p>
      <w:pPr>
        <w:pStyle w:val="ListParagraph"/>
        <w:numPr>
          <w:ilvl w:val="0"/>
          <w:numId w:val="2"/>
        </w:numPr>
        <w:spacing w:after="40" w:before="40"/>
      </w:pPr>
      <w:r>
        <w:rPr>
          <w:rFonts w:ascii="Arial" w:cs="Arial" w:eastAsia="Arial" w:hAnsi="Arial"/>
          <w:color w:val="1A1A2E"/>
          <w:sz w:val="22"/>
          <w:szCs w:val="22"/>
        </w:rPr>
        <w:t xml:space="preserve">Socket.IO sendMessage handler: synchronous moderation check before broadcast.</w:t>
      </w:r>
    </w:p>
    <w:p>
      <w:pPr>
        <w:pStyle w:val="ListParagraph"/>
        <w:numPr>
          <w:ilvl w:val="0"/>
          <w:numId w:val="2"/>
        </w:numPr>
        <w:spacing w:after="40" w:before="40"/>
      </w:pPr>
      <w:r>
        <w:rPr>
          <w:rFonts w:ascii="Arial" w:cs="Arial" w:eastAsia="Arial" w:hAnsi="Arial"/>
          <w:color w:val="1A1A2E"/>
          <w:sz w:val="22"/>
          <w:szCs w:val="22"/>
        </w:rPr>
        <w:t xml:space="preserve">/api/user/play (POST): trigger Stake Optimizer if user has historical data.</w:t>
      </w:r>
    </w:p>
    <w:p>
      <w:pPr>
        <w:pStyle w:val="ListParagraph"/>
        <w:numPr>
          <w:ilvl w:val="0"/>
          <w:numId w:val="2"/>
        </w:numPr>
        <w:spacing w:after="40" w:before="40"/>
      </w:pPr>
      <w:r>
        <w:rPr>
          <w:rFonts w:ascii="Arial" w:cs="Arial" w:eastAsia="Arial" w:hAnsi="Arial"/>
          <w:color w:val="1A1A2E"/>
          <w:sz w:val="22"/>
          <w:szCs w:val="22"/>
        </w:rPr>
        <w:t xml:space="preserve">/api/user/gamescore (POST): append Coach insight to polling response when point delta threshold crossed.</w:t>
      </w:r>
    </w:p>
    <w:p>
      <w:pPr>
        <w:pStyle w:val="ListParagraph"/>
        <w:numPr>
          <w:ilvl w:val="0"/>
          <w:numId w:val="2"/>
        </w:numPr>
        <w:spacing w:after="40" w:before="40"/>
      </w:pPr>
      <w:r>
        <w:rPr>
          <w:rFonts w:ascii="Arial" w:cs="Arial" w:eastAsia="Arial" w:hAnsi="Arial"/>
          <w:color w:val="1A1A2E"/>
          <w:sz w:val="22"/>
          <w:szCs w:val="22"/>
        </w:rPr>
        <w:t xml:space="preserve">New /api/ai/fraud-report (POST): admin endpoint to query fraud scores for a userId or gameId.</w:t>
      </w:r>
    </w:p>
    <w:p>
      <w:pPr>
        <w:spacing w:after="120" w:before="0"/>
      </w:pPr>
      <w:r>
        <w:t xml:space="preserve"/>
      </w:r>
    </w:p>
    <w:p>
      <w:pPr>
        <w:pStyle w:val="Heading2"/>
        <w:spacing w:after="80" w:before="320"/>
      </w:pPr>
      <w:r>
        <w:rPr>
          <w:rFonts w:ascii="Arial" w:cs="Arial" w:eastAsia="Arial" w:hAnsi="Arial"/>
          <w:b/>
          <w:bCs/>
          <w:color w:val="0F3460"/>
        </w:rPr>
        <w:t xml:space="preserve">6.3 Data Privacy &amp; Prompt Design</w:t>
      </w:r>
    </w:p>
    <w:p>
      <w:pPr>
        <w:spacing w:after="120" w:before="80"/>
      </w:pPr>
      <w:r>
        <w:rPr>
          <w:rFonts w:ascii="Arial" w:cs="Arial" w:eastAsia="Arial" w:hAnsi="Arial"/>
          <w:color w:val="1A1A2E"/>
          <w:sz w:val="22"/>
          <w:szCs w:val="22"/>
        </w:rPr>
        <w:t xml:space="preserve">AI prompts never include: wallet private keys, raw Supabase JWT tokens, full email addresses, or third-party OAuth tokens. User identity passed to the LLM is limited to: userId (integer), username, selected side, and anonymized statistics.</w:t>
      </w:r>
    </w:p>
    <w:tbl>
      <w:tblPr>
        <w:tblW w:type="dxa" w:w="9360"/>
        <w:tblBorders>
          <w:top w:val="single" w:color="E94560" w:sz="1"/>
          <w:left w:val="single" w:color="E94560" w:sz="1"/>
          <w:bottom w:val="single" w:color="E94560" w:sz="1"/>
          <w:right w:val="single" w:color="E94560" w:sz="1"/>
          <w:insideH w:val="single" w:color="auto" w:sz="4"/>
          <w:insideV w:val="single" w:color="auto" w:sz="4"/>
        </w:tblBorders>
      </w:tblPr>
      <w:tblGrid>
        <w:gridCol w:w="9360"/>
      </w:tblGrid>
      <w:tr>
        <w:tc>
          <w:tcPr>
            <w:tcW w:type="dxa" w:w="9360"/>
            <w:tcBorders>
              <w:top w:val="single" w:color="E94560" w:sz="1"/>
              <w:left w:val="single" w:color="E94560" w:sz="1"/>
              <w:bottom w:val="single" w:color="E94560" w:sz="1"/>
              <w:right w:val="single" w:color="E94560" w:sz="1"/>
            </w:tcBorders>
            <w:shd w:fill="F4F6FB" w:val="clear"/>
            <w:tcMar>
              <w:top w:type="dxa" w:w="160"/>
              <w:left w:type="dxa" w:w="240"/>
              <w:bottom w:type="dxa" w:w="160"/>
              <w:right w:type="dxa" w:w="240"/>
            </w:tcMar>
          </w:tcPr>
          <w:p>
            <w:pPr>
              <w:spacing w:after="80" w:before="0"/>
            </w:pPr>
            <w:r>
              <w:rPr>
                <w:rFonts w:ascii="Arial" w:cs="Arial" w:eastAsia="Arial" w:hAnsi="Arial"/>
                <w:b/>
                <w:bCs/>
                <w:color w:val="E94560"/>
                <w:sz w:val="22"/>
                <w:szCs w:val="22"/>
              </w:rPr>
              <w:t xml:space="preserve">Prompt Injection Defense</w:t>
            </w:r>
          </w:p>
          <w:p>
            <w:r>
              <w:rPr>
                <w:rFonts w:ascii="Arial" w:cs="Arial" w:eastAsia="Arial" w:hAnsi="Arial"/>
                <w:color w:val="1A1A2E"/>
                <w:sz w:val="20"/>
                <w:szCs w:val="20"/>
              </w:rPr>
              <w:t xml:space="preserve">Chat messages passed to the moderation LLM are sandboxed: they are presented as data in a structured field, never concatenated into the system prompt. Output is classified via a constrained JSON schema — the LLM cannot emit free text that modifies application state.</w:t>
            </w:r>
          </w:p>
        </w:tc>
      </w:tr>
    </w:tbl>
    <w:p>
      <w:pPr>
        <w:spacing w:after="120" w:before="0"/>
      </w:pPr>
      <w:r>
        <w:t xml:space="preserve"/>
      </w:r>
    </w:p>
    <w:p>
      <w:pPr>
        <w:pStyle w:val="Heading2"/>
        <w:spacing w:after="80" w:before="320"/>
      </w:pPr>
      <w:r>
        <w:rPr>
          <w:rFonts w:ascii="Arial" w:cs="Arial" w:eastAsia="Arial" w:hAnsi="Arial"/>
          <w:b/>
          <w:bCs/>
          <w:color w:val="0F3460"/>
        </w:rPr>
        <w:t xml:space="preserve">6.4 New Environment Variables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7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ANTHROPIC_API_KEY</w:t>
            </w:r>
          </w:p>
        </w:tc>
        <w:tc>
          <w:tcPr>
            <w:tcW w:type="dxa" w:w="57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Anthropic API key for all LLM calls (backend only, never exposed to client)</w:t>
            </w:r>
          </w:p>
        </w:tc>
      </w:tr>
      <w:tr>
        <w:tc>
          <w:tcPr>
            <w:tcW w:type="dxa" w:w="36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color w:val="0F3460"/>
                <w:sz w:val="18"/>
                <w:szCs w:val="18"/>
              </w:rPr>
              <w:t xml:space="preserve">AI_COMMENTARY_ENABLED</w:t>
            </w:r>
          </w:p>
        </w:tc>
        <w:tc>
          <w:tcPr>
            <w:tcW w:type="dxa" w:w="57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Feature flag: true/false — enables live commentary injection</w:t>
            </w:r>
          </w:p>
        </w:tc>
      </w:tr>
      <w:tr>
        <w:tc>
          <w:tcPr>
            <w:tcW w:type="dxa" w:w="36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AI_COACH_ENABLED</w:t>
            </w:r>
          </w:p>
        </w:tc>
        <w:tc>
          <w:tcPr>
            <w:tcW w:type="dxa" w:w="57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Feature flag: true/false — enables in-game coaching messages</w:t>
            </w:r>
          </w:p>
        </w:tc>
      </w:tr>
      <w:tr>
        <w:tc>
          <w:tcPr>
            <w:tcW w:type="dxa" w:w="36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color w:val="0F3460"/>
                <w:sz w:val="18"/>
                <w:szCs w:val="18"/>
              </w:rPr>
              <w:t xml:space="preserve">AI_MODERATION_ENABLED</w:t>
            </w:r>
          </w:p>
        </w:tc>
        <w:tc>
          <w:tcPr>
            <w:tcW w:type="dxa" w:w="57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Feature flag: true/false — enables chat moderation pipeline</w:t>
            </w:r>
          </w:p>
        </w:tc>
      </w:tr>
      <w:tr>
        <w:tc>
          <w:tcPr>
            <w:tcW w:type="dxa" w:w="36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AI_FRAUD_ENABLED</w:t>
            </w:r>
          </w:p>
        </w:tc>
        <w:tc>
          <w:tcPr>
            <w:tcW w:type="dxa" w:w="57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Feature flag: true/false — enables fraud detection async worker</w:t>
            </w:r>
          </w:p>
        </w:tc>
      </w:tr>
      <w:tr>
        <w:tc>
          <w:tcPr>
            <w:tcW w:type="dxa" w:w="36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color w:val="0F3460"/>
                <w:sz w:val="18"/>
                <w:szCs w:val="18"/>
              </w:rPr>
              <w:t xml:space="preserve">AI_COMMENTARY_THRESHOLD</w:t>
            </w:r>
          </w:p>
        </w:tc>
        <w:tc>
          <w:tcPr>
            <w:tcW w:type="dxa" w:w="576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Minimum point delta to trigger commentary generation (default: 10)</w:t>
            </w:r>
          </w:p>
        </w:tc>
      </w:tr>
      <w:tr>
        <w:tc>
          <w:tcPr>
            <w:tcW w:type="dxa" w:w="36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AI_MAX_COMMENTARY_PER_MIN</w:t>
            </w:r>
          </w:p>
        </w:tc>
        <w:tc>
          <w:tcPr>
            <w:tcW w:type="dxa" w:w="576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Rate cap for AI messages in chat per game (default: 4/min)</w:t>
            </w:r>
          </w:p>
        </w:tc>
      </w:tr>
    </w:tbl>
    <w:p>
      <w:pPr>
        <w:spacing w:after="24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7. On-Chain Staking — Phase C</w:t>
      </w:r>
    </w:p>
    <w:p>
      <w:pPr>
        <w:spacing w:after="120" w:before="80"/>
      </w:pPr>
      <w:r>
        <w:rPr>
          <w:rFonts w:ascii="Arial" w:cs="Arial" w:eastAsia="Arial" w:hAnsi="Arial"/>
          <w:color w:val="1A1A2E"/>
          <w:sz w:val="22"/>
          <w:szCs w:val="22"/>
        </w:rPr>
        <w:t xml:space="preserve">Phase C delivers the core economic promise of the product: real SOL moves on-chain before tip-off and settles automatically after the final buzzer.</w:t>
      </w:r>
    </w:p>
    <w:p>
      <w:pPr>
        <w:pStyle w:val="Heading2"/>
        <w:spacing w:after="80" w:before="320"/>
      </w:pPr>
      <w:r>
        <w:rPr>
          <w:rFonts w:ascii="Arial" w:cs="Arial" w:eastAsia="Arial" w:hAnsi="Arial"/>
          <w:b/>
          <w:bCs/>
          <w:color w:val="0F3460"/>
        </w:rPr>
        <w:t xml:space="preserve">7.1 Flash Staking Mechanics</w:t>
      </w:r>
    </w:p>
    <w:p>
      <w:pPr>
        <w:pStyle w:val="ListParagraph"/>
        <w:numPr>
          <w:ilvl w:val="0"/>
          <w:numId w:val="2"/>
        </w:numPr>
        <w:spacing w:after="40" w:before="40"/>
      </w:pPr>
      <w:r>
        <w:rPr>
          <w:rFonts w:ascii="Arial" w:cs="Arial" w:eastAsia="Arial" w:hAnsi="Arial"/>
          <w:color w:val="1A1A2E"/>
          <w:sz w:val="22"/>
          <w:szCs w:val="22"/>
        </w:rPr>
        <w:t xml:space="preserve">User stakes SOL into a per-game side pool (home or away) before tip-off.</w:t>
      </w:r>
    </w:p>
    <w:p>
      <w:pPr>
        <w:pStyle w:val="ListParagraph"/>
        <w:numPr>
          <w:ilvl w:val="0"/>
          <w:numId w:val="2"/>
        </w:numPr>
        <w:spacing w:after="40" w:before="40"/>
      </w:pPr>
      <w:r>
        <w:rPr>
          <w:rFonts w:ascii="Arial" w:cs="Arial" w:eastAsia="Arial" w:hAnsi="Arial"/>
          <w:color w:val="1A1A2E"/>
          <w:sz w:val="22"/>
          <w:szCs w:val="22"/>
        </w:rPr>
        <w:t xml:space="preserve">Points accumulate per the existing scoring engine during the game.</w:t>
      </w:r>
    </w:p>
    <w:p>
      <w:pPr>
        <w:pStyle w:val="ListParagraph"/>
        <w:numPr>
          <w:ilvl w:val="0"/>
          <w:numId w:val="2"/>
        </w:numPr>
        <w:spacing w:after="40" w:before="40"/>
      </w:pPr>
      <w:r>
        <w:rPr>
          <w:rFonts w:ascii="Arial" w:cs="Arial" w:eastAsia="Arial" w:hAnsi="Arial"/>
          <w:color w:val="1A1A2E"/>
          <w:sz w:val="22"/>
          <w:szCs w:val="22"/>
        </w:rPr>
        <w:t xml:space="preserve">At game end, the winning side's pool is distributed proportionally by final points — not equally by stake.</w:t>
      </w:r>
    </w:p>
    <w:p>
      <w:pPr>
        <w:pStyle w:val="ListParagraph"/>
        <w:numPr>
          <w:ilvl w:val="0"/>
          <w:numId w:val="2"/>
        </w:numPr>
        <w:spacing w:after="40" w:before="40"/>
      </w:pPr>
      <w:r>
        <w:rPr>
          <w:rFonts w:ascii="Arial" w:cs="Arial" w:eastAsia="Arial" w:hAnsi="Arial"/>
          <w:color w:val="1A1A2E"/>
          <w:sz w:val="22"/>
          <w:szCs w:val="22"/>
        </w:rPr>
        <w:t xml:space="preserve">Side ratio = (winning pool total SOL) / (losing pool total SOL); published on-chain pre-game.</w:t>
      </w:r>
    </w:p>
    <w:p>
      <w:pPr>
        <w:pStyle w:val="Heading3"/>
        <w:spacing w:after="60" w:before="200"/>
      </w:pPr>
      <w:r>
        <w:rPr>
          <w:rFonts w:ascii="Arial" w:cs="Arial" w:eastAsia="Arial" w:hAnsi="Arial"/>
          <w:b/>
          <w:bCs/>
          <w:color w:val="E94560"/>
        </w:rPr>
        <w:t xml:space="preserve">Example</w:t>
      </w:r>
    </w:p>
    <w:tbl>
      <w:tblPr>
        <w:tblW w:type="dxa" w:w="9360"/>
        <w:tblBorders>
          <w:top w:val="single" w:color="F5A623" w:sz="1"/>
          <w:left w:val="single" w:color="F5A623" w:sz="1"/>
          <w:bottom w:val="single" w:color="F5A623" w:sz="1"/>
          <w:right w:val="single" w:color="F5A623" w:sz="1"/>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8E8" w:val="clear"/>
            <w:tcMar>
              <w:top w:type="dxa" w:w="160"/>
              <w:left w:type="dxa" w:w="240"/>
              <w:bottom w:type="dxa" w:w="160"/>
              <w:right w:type="dxa" w:w="240"/>
            </w:tcMar>
          </w:tcPr>
          <w:p>
            <w:r>
              <w:rPr>
                <w:rFonts w:ascii="Arial" w:cs="Arial" w:eastAsia="Arial" w:hAnsi="Arial"/>
                <w:color w:val="1A1A2E"/>
                <w:sz w:val="20"/>
                <w:szCs w:val="20"/>
              </w:rPr>
              <w:t xml:space="preserve">Home pool: 100 SOL · Away pool: 60 SOL · Ratio: 1.67 : 1. User stakes 1 SOL on Away, earns 8,000 pts, total away pts = 100,000. User's share = 8% of 60 SOL = 4.8 SOL returned. Effective return: 4.8x.</w:t>
            </w:r>
          </w:p>
        </w:tc>
      </w:tr>
    </w:tbl>
    <w:p>
      <w:pPr>
        <w:spacing w:after="120" w:before="0"/>
      </w:pPr>
      <w:r>
        <w:t xml:space="preserve"/>
      </w:r>
    </w:p>
    <w:p>
      <w:pPr>
        <w:pStyle w:val="Heading2"/>
        <w:spacing w:after="80" w:before="320"/>
      </w:pPr>
      <w:r>
        <w:rPr>
          <w:rFonts w:ascii="Arial" w:cs="Arial" w:eastAsia="Arial" w:hAnsi="Arial"/>
          <w:b/>
          <w:bCs/>
          <w:color w:val="0F3460"/>
        </w:rPr>
        <w:t xml:space="preserve">7.2 Settlement Contract</w:t>
      </w:r>
    </w:p>
    <w:p>
      <w:pPr>
        <w:pStyle w:val="ListParagraph"/>
        <w:numPr>
          <w:ilvl w:val="0"/>
          <w:numId w:val="2"/>
        </w:numPr>
        <w:spacing w:after="40" w:before="40"/>
      </w:pPr>
      <w:r>
        <w:rPr>
          <w:rFonts w:ascii="Arial" w:cs="Arial" w:eastAsia="Arial" w:hAnsi="Arial"/>
          <w:color w:val="1A1A2E"/>
          <w:sz w:val="22"/>
          <w:szCs w:val="22"/>
        </w:rPr>
        <w:t xml:space="preserve">Solana Program (Rust / Anchor): trustless custody of both side pools during the game.</w:t>
      </w:r>
    </w:p>
    <w:p>
      <w:pPr>
        <w:pStyle w:val="ListParagraph"/>
        <w:numPr>
          <w:ilvl w:val="0"/>
          <w:numId w:val="2"/>
        </w:numPr>
        <w:spacing w:after="40" w:before="40"/>
      </w:pPr>
      <w:r>
        <w:rPr>
          <w:rFonts w:ascii="Arial" w:cs="Arial" w:eastAsia="Arial" w:hAnsi="Arial"/>
          <w:color w:val="1A1A2E"/>
          <w:sz w:val="22"/>
          <w:szCs w:val="22"/>
        </w:rPr>
        <w:t xml:space="preserve">Oracle feed: backend game-server posts signed final score + winning side after ESPN confirms FINAL status.</w:t>
      </w:r>
    </w:p>
    <w:p>
      <w:pPr>
        <w:pStyle w:val="ListParagraph"/>
        <w:numPr>
          <w:ilvl w:val="0"/>
          <w:numId w:val="2"/>
        </w:numPr>
        <w:spacing w:after="40" w:before="40"/>
      </w:pPr>
      <w:r>
        <w:rPr>
          <w:rFonts w:ascii="Arial" w:cs="Arial" w:eastAsia="Arial" w:hAnsi="Arial"/>
          <w:color w:val="1A1A2E"/>
          <w:sz w:val="22"/>
          <w:szCs w:val="22"/>
        </w:rPr>
        <w:t xml:space="preserve">Users call redeem() after settlement; contract verifies signature, calculates share, releases SOL.</w:t>
      </w:r>
    </w:p>
    <w:p>
      <w:pPr>
        <w:pStyle w:val="ListParagraph"/>
        <w:numPr>
          <w:ilvl w:val="0"/>
          <w:numId w:val="2"/>
        </w:numPr>
        <w:spacing w:after="40" w:before="40"/>
      </w:pPr>
      <w:r>
        <w:rPr>
          <w:rFonts w:ascii="Arial" w:cs="Arial" w:eastAsia="Arial" w:hAnsi="Arial"/>
          <w:color w:val="1A1A2E"/>
          <w:sz w:val="22"/>
          <w:szCs w:val="22"/>
        </w:rPr>
        <w:t xml:space="preserve">AI Anti-Fraud flag: contract checks a fraud_score threshold; flagged accounts enter a 24-hour hold for human review.</w:t>
      </w:r>
    </w:p>
    <w:p>
      <w:pPr>
        <w:spacing w:after="12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8. Implementation Status &amp; Gaps</w:t>
      </w:r>
    </w:p>
    <w:p>
      <w:pPr>
        <w:spacing w:after="120" w:before="80"/>
      </w:pPr>
      <w:r>
        <w:rPr>
          <w:rFonts w:ascii="Arial" w:cs="Arial" w:eastAsia="Arial" w:hAnsi="Arial"/>
          <w:color w:val="1A1A2E"/>
          <w:sz w:val="22"/>
          <w:szCs w:val="22"/>
        </w:rPr>
        <w:t xml:space="preserve">The table below shows the full feature surface against current build status and planned completion phase.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25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Phase</w:t>
            </w:r>
          </w:p>
        </w:tc>
      </w:tr>
      <w:tr>
        <w:tc>
          <w:tcPr>
            <w:tcW w:type="dxa" w:w="42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ESPN ingestion &amp; normalization</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27AE60"/>
                <w:sz w:val="20"/>
                <w:szCs w:val="20"/>
              </w:rPr>
              <w:t xml:space="preserve">✅ Implemented</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5A6080"/>
                <w:sz w:val="20"/>
                <w:szCs w:val="20"/>
              </w:rPr>
              <w:t xml:space="preserve">Phase A ✓</w:t>
            </w:r>
          </w:p>
        </w:tc>
      </w:tr>
      <w:tr>
        <w:tc>
          <w:tcPr>
            <w:tcW w:type="dxa" w:w="4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Play-by-play scoring engine</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27AE60"/>
                <w:sz w:val="20"/>
                <w:szCs w:val="20"/>
              </w:rPr>
              <w:t xml:space="preserve">✅ Implemented</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5A6080"/>
                <w:sz w:val="20"/>
                <w:szCs w:val="20"/>
              </w:rPr>
              <w:t xml:space="preserve">Phase A ✓</w:t>
            </w:r>
          </w:p>
        </w:tc>
      </w:tr>
      <w:tr>
        <w:tc>
          <w:tcPr>
            <w:tcW w:type="dxa" w:w="42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Invite code gating</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27AE60"/>
                <w:sz w:val="20"/>
                <w:szCs w:val="20"/>
              </w:rPr>
              <w:t xml:space="preserve">✅ Implemented</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5A6080"/>
                <w:sz w:val="20"/>
                <w:szCs w:val="20"/>
              </w:rPr>
              <w:t xml:space="preserve">Phase A ✓</w:t>
            </w:r>
          </w:p>
        </w:tc>
      </w:tr>
      <w:tr>
        <w:tc>
          <w:tcPr>
            <w:tcW w:type="dxa" w:w="4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Off-chain points loop</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27AE60"/>
                <w:sz w:val="20"/>
                <w:szCs w:val="20"/>
              </w:rPr>
              <w:t xml:space="preserve">✅ Implemented</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5A6080"/>
                <w:sz w:val="20"/>
                <w:szCs w:val="20"/>
              </w:rPr>
              <w:t xml:space="preserve">Phase A ✓</w:t>
            </w:r>
          </w:p>
        </w:tc>
      </w:tr>
      <w:tr>
        <w:tc>
          <w:tcPr>
            <w:tcW w:type="dxa" w:w="42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Real-time chat (Socket.IO)</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27AE60"/>
                <w:sz w:val="20"/>
                <w:szCs w:val="20"/>
              </w:rPr>
              <w:t xml:space="preserve">✅ Implemented</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5A6080"/>
                <w:sz w:val="20"/>
                <w:szCs w:val="20"/>
              </w:rPr>
              <w:t xml:space="preserve">Phase A ✓</w:t>
            </w:r>
          </w:p>
        </w:tc>
      </w:tr>
      <w:tr>
        <w:tc>
          <w:tcPr>
            <w:tcW w:type="dxa" w:w="4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X (Twitter) OAuth</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E67E22"/>
                <w:sz w:val="20"/>
                <w:szCs w:val="20"/>
              </w:rPr>
              <w:t xml:space="preserve">⚠️ Requires Supabase config</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5A6080"/>
                <w:sz w:val="20"/>
                <w:szCs w:val="20"/>
              </w:rPr>
              <w:t xml:space="preserve">Phase B</w:t>
            </w:r>
          </w:p>
        </w:tc>
      </w:tr>
      <w:tr>
        <w:tc>
          <w:tcPr>
            <w:tcW w:type="dxa" w:w="42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Wallet ↔ User record link</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E67E22"/>
                <w:sz w:val="20"/>
                <w:szCs w:val="20"/>
              </w:rPr>
              <w:t xml:space="preserve">⚠️ Partial (UI only)</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5A6080"/>
                <w:sz w:val="20"/>
                <w:szCs w:val="20"/>
              </w:rPr>
              <w:t xml:space="preserve">Phase B</w:t>
            </w:r>
          </w:p>
        </w:tc>
      </w:tr>
      <w:tr>
        <w:tc>
          <w:tcPr>
            <w:tcW w:type="dxa" w:w="4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Server-side JWT validation</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E94560"/>
                <w:sz w:val="20"/>
                <w:szCs w:val="20"/>
              </w:rPr>
              <w:t xml:space="preserve">❌ Client JWT only</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5A6080"/>
                <w:sz w:val="20"/>
                <w:szCs w:val="20"/>
              </w:rPr>
              <w:t xml:space="preserve">Phase B</w:t>
            </w:r>
          </w:p>
        </w:tc>
      </w:tr>
      <w:tr>
        <w:tc>
          <w:tcPr>
            <w:tcW w:type="dxa" w:w="42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Real SOL staking</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E94560"/>
                <w:sz w:val="20"/>
                <w:szCs w:val="20"/>
              </w:rPr>
              <w:t xml:space="preserve">❌ Demo mode</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5A6080"/>
                <w:sz w:val="20"/>
                <w:szCs w:val="20"/>
              </w:rPr>
              <w:t xml:space="preserve">Phase C</w:t>
            </w:r>
          </w:p>
        </w:tc>
      </w:tr>
      <w:tr>
        <w:tc>
          <w:tcPr>
            <w:tcW w:type="dxa" w:w="4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Side-pool ratio mechanics</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E94560"/>
                <w:sz w:val="20"/>
                <w:szCs w:val="20"/>
              </w:rPr>
              <w:t xml:space="preserve">❌ Not built</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5A6080"/>
                <w:sz w:val="20"/>
                <w:szCs w:val="20"/>
              </w:rPr>
              <w:t xml:space="preserve">Phase C</w:t>
            </w:r>
          </w:p>
        </w:tc>
      </w:tr>
      <w:tr>
        <w:tc>
          <w:tcPr>
            <w:tcW w:type="dxa" w:w="42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On-chain settlement</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E94560"/>
                <w:sz w:val="20"/>
                <w:szCs w:val="20"/>
              </w:rPr>
              <w:t xml:space="preserve">❌ Not built</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5A6080"/>
                <w:sz w:val="20"/>
                <w:szCs w:val="20"/>
              </w:rPr>
              <w:t xml:space="preserve">Phase C</w:t>
            </w:r>
          </w:p>
        </w:tc>
      </w:tr>
      <w:tr>
        <w:tc>
          <w:tcPr>
            <w:tcW w:type="dxa" w:w="4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Smart contracts (Anchor)</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E94560"/>
                <w:sz w:val="20"/>
                <w:szCs w:val="20"/>
              </w:rPr>
              <w:t xml:space="preserve">❌ Not built</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5A6080"/>
                <w:sz w:val="20"/>
                <w:szCs w:val="20"/>
              </w:rPr>
              <w:t xml:space="preserve">Phase D</w:t>
            </w:r>
          </w:p>
        </w:tc>
      </w:tr>
      <w:tr>
        <w:tc>
          <w:tcPr>
            <w:tcW w:type="dxa" w:w="42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Geo/sanctions enforcement</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E94560"/>
                <w:sz w:val="20"/>
                <w:szCs w:val="20"/>
              </w:rPr>
              <w:t xml:space="preserve">❌ Disclaimer text only</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5A6080"/>
                <w:sz w:val="20"/>
                <w:szCs w:val="20"/>
              </w:rPr>
              <w:t xml:space="preserve">Phase D</w:t>
            </w:r>
          </w:p>
        </w:tc>
      </w:tr>
      <w:tr>
        <w:tc>
          <w:tcPr>
            <w:tcW w:type="dxa" w:w="4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AI Live Commentary</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E94560"/>
                <w:sz w:val="20"/>
                <w:szCs w:val="20"/>
              </w:rPr>
              <w:t xml:space="preserve">❌ Proposed</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5A6080"/>
                <w:sz w:val="20"/>
                <w:szCs w:val="20"/>
              </w:rPr>
              <w:t xml:space="preserve">Phase B/C</w:t>
            </w:r>
          </w:p>
        </w:tc>
      </w:tr>
      <w:tr>
        <w:tc>
          <w:tcPr>
            <w:tcW w:type="dxa" w:w="42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AI Stake Optimizer</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E94560"/>
                <w:sz w:val="20"/>
                <w:szCs w:val="20"/>
              </w:rPr>
              <w:t xml:space="preserve">❌ Proposed</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5A6080"/>
                <w:sz w:val="20"/>
                <w:szCs w:val="20"/>
              </w:rPr>
              <w:t xml:space="preserve">Phase C</w:t>
            </w:r>
          </w:p>
        </w:tc>
      </w:tr>
      <w:tr>
        <w:tc>
          <w:tcPr>
            <w:tcW w:type="dxa" w:w="4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AI Game Coach</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E94560"/>
                <w:sz w:val="20"/>
                <w:szCs w:val="20"/>
              </w:rPr>
              <w:t xml:space="preserve">❌ Proposed</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5A6080"/>
                <w:sz w:val="20"/>
                <w:szCs w:val="20"/>
              </w:rPr>
              <w:t xml:space="preserve">Phase B/C</w:t>
            </w:r>
          </w:p>
        </w:tc>
      </w:tr>
      <w:tr>
        <w:tc>
          <w:tcPr>
            <w:tcW w:type="dxa" w:w="42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AI Chat Moderation</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E94560"/>
                <w:sz w:val="20"/>
                <w:szCs w:val="20"/>
              </w:rPr>
              <w:t xml:space="preserve">❌ Proposed</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5A6080"/>
                <w:sz w:val="20"/>
                <w:szCs w:val="20"/>
              </w:rPr>
              <w:t xml:space="preserve">Phase E</w:t>
            </w:r>
          </w:p>
        </w:tc>
      </w:tr>
      <w:tr>
        <w:tc>
          <w:tcPr>
            <w:tcW w:type="dxa" w:w="4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AI Anti-Fraud</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E94560"/>
                <w:sz w:val="20"/>
                <w:szCs w:val="20"/>
              </w:rPr>
              <w:t xml:space="preserve">❌ Proposed</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5A6080"/>
                <w:sz w:val="20"/>
                <w:szCs w:val="20"/>
              </w:rPr>
              <w:t xml:space="preserve">Phase D/E</w:t>
            </w:r>
          </w:p>
        </w:tc>
      </w:tr>
      <w:tr>
        <w:tc>
          <w:tcPr>
            <w:tcW w:type="dxa" w:w="42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OT / correction scoring</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E94560"/>
                <w:sz w:val="20"/>
                <w:szCs w:val="20"/>
              </w:rPr>
              <w:t xml:space="preserve">❌ Not built</w:t>
            </w:r>
          </w:p>
        </w:tc>
        <w:tc>
          <w:tcPr>
            <w:tcW w:type="dxa" w:w="25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5A6080"/>
                <w:sz w:val="20"/>
                <w:szCs w:val="20"/>
              </w:rPr>
              <w:t xml:space="preserve">Phase E</w:t>
            </w:r>
          </w:p>
        </w:tc>
      </w:tr>
      <w:tr>
        <w:tc>
          <w:tcPr>
            <w:tcW w:type="dxa" w:w="42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tools &amp; monitoring</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E94560"/>
                <w:sz w:val="20"/>
                <w:szCs w:val="20"/>
              </w:rPr>
              <w:t xml:space="preserve">❌ Not built</w:t>
            </w:r>
          </w:p>
        </w:tc>
        <w:tc>
          <w:tcPr>
            <w:tcW w:type="dxa" w:w="25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5A6080"/>
                <w:sz w:val="20"/>
                <w:szCs w:val="20"/>
              </w:rPr>
              <w:t xml:space="preserve">Phase E</w:t>
            </w:r>
          </w:p>
        </w:tc>
      </w:tr>
    </w:tbl>
    <w:p>
      <w:pPr>
        <w:spacing w:after="24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9. Legal &amp; Compliance</w:t>
      </w:r>
    </w:p>
    <w:p>
      <w:pPr>
        <w:spacing w:after="120" w:before="80"/>
      </w:pPr>
      <w:r>
        <w:rPr>
          <w:rFonts w:ascii="Arial" w:cs="Arial" w:eastAsia="Arial" w:hAnsi="Arial"/>
          <w:color w:val="1A1A2E"/>
          <w:sz w:val="22"/>
          <w:szCs w:val="22"/>
        </w:rPr>
        <w:t xml:space="preserve">The application includes a mandatory /disclaimer route. Users in prohibited jurisdictions — including the United States — cannot access staking functionality. The Sides.gg Foundation operates the protocol; the foundation does not custody user funds once on-chain settlement is live.</w:t>
      </w:r>
    </w:p>
    <w:p>
      <w:pPr>
        <w:pStyle w:val="Heading2"/>
        <w:spacing w:after="80" w:before="320"/>
      </w:pPr>
      <w:r>
        <w:rPr>
          <w:rFonts w:ascii="Arial" w:cs="Arial" w:eastAsia="Arial" w:hAnsi="Arial"/>
          <w:b/>
          <w:bCs/>
          <w:color w:val="0F3460"/>
        </w:rPr>
        <w:t xml:space="preserve">9.1 AI-Specific Compliance Obligations</w:t>
      </w:r>
    </w:p>
    <w:p>
      <w:pPr>
        <w:pStyle w:val="ListParagraph"/>
        <w:numPr>
          <w:ilvl w:val="0"/>
          <w:numId w:val="2"/>
        </w:numPr>
        <w:spacing w:after="40" w:before="40"/>
      </w:pPr>
      <w:r>
        <w:rPr>
          <w:rFonts w:ascii="Arial" w:cs="Arial" w:eastAsia="Arial" w:hAnsi="Arial"/>
          <w:color w:val="1A1A2E"/>
          <w:sz w:val="22"/>
          <w:szCs w:val="22"/>
        </w:rPr>
        <w:t xml:space="preserve">AI-generated commentary and coaching output must be labeled as AI-generated in the UI.</w:t>
      </w:r>
    </w:p>
    <w:p>
      <w:pPr>
        <w:pStyle w:val="ListParagraph"/>
        <w:numPr>
          <w:ilvl w:val="0"/>
          <w:numId w:val="2"/>
        </w:numPr>
        <w:spacing w:after="40" w:before="40"/>
      </w:pPr>
      <w:r>
        <w:rPr>
          <w:rFonts w:ascii="Arial" w:cs="Arial" w:eastAsia="Arial" w:hAnsi="Arial"/>
          <w:color w:val="1A1A2E"/>
          <w:sz w:val="22"/>
          <w:szCs w:val="22"/>
        </w:rPr>
        <w:t xml:space="preserve">AI Stake Optimizer output must carry a prominent disclaimer that it does not constitute financial or investment advice.</w:t>
      </w:r>
    </w:p>
    <w:p>
      <w:pPr>
        <w:pStyle w:val="ListParagraph"/>
        <w:numPr>
          <w:ilvl w:val="0"/>
          <w:numId w:val="2"/>
        </w:numPr>
        <w:spacing w:after="40" w:before="40"/>
      </w:pPr>
      <w:r>
        <w:rPr>
          <w:rFonts w:ascii="Arial" w:cs="Arial" w:eastAsia="Arial" w:hAnsi="Arial"/>
          <w:color w:val="1A1A2E"/>
          <w:sz w:val="22"/>
          <w:szCs w:val="22"/>
        </w:rPr>
        <w:t xml:space="preserve">Anti-fraud model decisions that restrict user access must be auditable and subject to human review within 24 hours.</w:t>
      </w:r>
    </w:p>
    <w:p>
      <w:pPr>
        <w:pStyle w:val="ListParagraph"/>
        <w:numPr>
          <w:ilvl w:val="0"/>
          <w:numId w:val="2"/>
        </w:numPr>
        <w:spacing w:after="40" w:before="40"/>
      </w:pPr>
      <w:r>
        <w:rPr>
          <w:rFonts w:ascii="Arial" w:cs="Arial" w:eastAsia="Arial" w:hAnsi="Arial"/>
          <w:color w:val="1A1A2E"/>
          <w:sz w:val="22"/>
          <w:szCs w:val="22"/>
        </w:rPr>
        <w:t xml:space="preserve">No AI model may be used to infer or reveal personal information about third parties (e.g., identifying real players from chat descriptions).</w:t>
      </w:r>
    </w:p>
    <w:p>
      <w:pPr>
        <w:pStyle w:val="ListParagraph"/>
        <w:numPr>
          <w:ilvl w:val="0"/>
          <w:numId w:val="2"/>
        </w:numPr>
        <w:spacing w:after="40" w:before="40"/>
      </w:pPr>
      <w:r>
        <w:rPr>
          <w:rFonts w:ascii="Arial" w:cs="Arial" w:eastAsia="Arial" w:hAnsi="Arial"/>
          <w:color w:val="1A1A2E"/>
          <w:sz w:val="22"/>
          <w:szCs w:val="22"/>
        </w:rPr>
        <w:t xml:space="preserve">All AI vendor data processing agreements must comply with applicable privacy regulation in operational jurisdictions.</w:t>
      </w:r>
    </w:p>
    <w:p>
      <w:pPr>
        <w:spacing w:after="120" w:before="0"/>
      </w:pPr>
      <w:r>
        <w:t xml:space="preserve"/>
      </w:r>
    </w:p>
    <w:tbl>
      <w:tblPr>
        <w:tblW w:type="dxa" w:w="9360"/>
        <w:tblBorders>
          <w:top w:val="single" w:color="E94560" w:sz="1"/>
          <w:left w:val="single" w:color="E94560" w:sz="1"/>
          <w:bottom w:val="single" w:color="E94560" w:sz="1"/>
          <w:right w:val="single" w:color="E94560" w:sz="1"/>
          <w:insideH w:val="single" w:color="auto" w:sz="4"/>
          <w:insideV w:val="single" w:color="auto" w:sz="4"/>
        </w:tblBorders>
      </w:tblPr>
      <w:tblGrid>
        <w:gridCol w:w="9360"/>
      </w:tblGrid>
      <w:tr>
        <w:tc>
          <w:tcPr>
            <w:tcW w:type="dxa" w:w="9360"/>
            <w:tcBorders>
              <w:top w:val="single" w:color="E94560" w:sz="1"/>
              <w:left w:val="single" w:color="E94560" w:sz="1"/>
              <w:bottom w:val="single" w:color="E94560" w:sz="1"/>
              <w:right w:val="single" w:color="E94560" w:sz="1"/>
            </w:tcBorders>
            <w:shd w:fill="FFF0F0" w:val="clear"/>
            <w:tcMar>
              <w:top w:type="dxa" w:w="160"/>
              <w:left w:type="dxa" w:w="240"/>
              <w:bottom w:type="dxa" w:w="160"/>
              <w:right w:type="dxa" w:w="240"/>
            </w:tcMar>
          </w:tcPr>
          <w:p>
            <w:r>
              <w:rPr>
                <w:rFonts w:ascii="Arial" w:cs="Arial" w:eastAsia="Arial" w:hAnsi="Arial"/>
                <w:i/>
                <w:iCs/>
                <w:color w:val="1A1A2E"/>
                <w:sz w:val="20"/>
                <w:szCs w:val="20"/>
              </w:rPr>
              <w:t xml:space="preserve">Operators must independently verify that product, AI model deployment, and marketing practices comply with all applicable laws and regulations in each jurisdiction they serve. This whitepaper does not constitute legal advice.</w:t>
            </w:r>
          </w:p>
        </w:tc>
      </w:tr>
    </w:tbl>
    <w:p>
      <w:pPr>
        <w:spacing w:after="24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10. Conclusion</w:t>
      </w:r>
    </w:p>
    <w:p>
      <w:pPr>
        <w:spacing w:after="120" w:before="80"/>
      </w:pPr>
      <w:r>
        <w:rPr>
          <w:rFonts w:ascii="Arial" w:cs="Arial" w:eastAsia="Arial" w:hAnsi="Arial"/>
          <w:color w:val="1A1A2E"/>
          <w:sz w:val="22"/>
          <w:szCs w:val="22"/>
        </w:rPr>
        <w:t xml:space="preserve">Sides.gg has a solid off-chain prototype: ESPN data ingestion works, the scoring engine is live, and the onboarding flow is functional. The path to a full protocol is clear across five phases.</w:t>
      </w:r>
    </w:p>
    <w:p>
      <w:pPr>
        <w:spacing w:after="120" w:before="80"/>
      </w:pPr>
      <w:r>
        <w:rPr>
          <w:rFonts w:ascii="Arial" w:cs="Arial" w:eastAsia="Arial" w:hAnsi="Arial"/>
          <w:color w:val="1A1A2E"/>
          <w:sz w:val="22"/>
          <w:szCs w:val="22"/>
        </w:rPr>
        <w:t xml:space="preserve">The AI Intelligence Layer is the differentiating leap. It converts raw play-by-play data into narrative, converts stake decisions from guesswork into informed choices, and converts an open chat room into a safe and engaging community. Together, these features transform Sides.gg from a clever concept into a defensible, high-engagement product.</w:t>
      </w:r>
    </w:p>
    <w:p>
      <w:pPr>
        <w:spacing w:after="120" w:before="0"/>
      </w:pPr>
      <w:r>
        <w:t xml:space="preserve"/>
      </w:r>
    </w:p>
    <w:tbl>
      <w:tblPr>
        <w:tblW w:type="dxa" w:w="9360"/>
        <w:tblBorders>
          <w:top w:val="single" w:color="0F3460" w:sz="1"/>
          <w:left w:val="single" w:color="0F3460" w:sz="1"/>
          <w:bottom w:val="single" w:color="0F3460" w:sz="1"/>
          <w:right w:val="single" w:color="0F3460" w:sz="1"/>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F4F6FB" w:val="clear"/>
            <w:tcMar>
              <w:top w:type="dxa" w:w="160"/>
              <w:left w:type="dxa" w:w="240"/>
              <w:bottom w:type="dxa" w:w="160"/>
              <w:right w:type="dxa" w:w="240"/>
            </w:tcMar>
          </w:tcPr>
          <w:p>
            <w:pPr>
              <w:spacing w:after="100" w:before="0"/>
            </w:pPr>
            <w:r>
              <w:rPr>
                <w:rFonts w:ascii="Arial" w:cs="Arial" w:eastAsia="Arial" w:hAnsi="Arial"/>
                <w:b/>
                <w:bCs/>
                <w:color w:val="E94560"/>
                <w:sz w:val="24"/>
                <w:szCs w:val="24"/>
              </w:rPr>
              <w:t xml:space="preserve">Next steps</w:t>
            </w:r>
          </w:p>
          <w:p>
            <w:pPr>
              <w:spacing w:after="60" w:before="0"/>
            </w:pPr>
            <w:r>
              <w:rPr>
                <w:rFonts w:ascii="Arial" w:cs="Arial" w:eastAsia="Arial" w:hAnsi="Arial"/>
                <w:color w:val="1A1A2E"/>
                <w:sz w:val="22"/>
                <w:szCs w:val="22"/>
              </w:rPr>
              <w:t xml:space="preserve">1. Complete Phase B: harden X OAuth and link wallet addresses to backend user records.</w:t>
            </w:r>
          </w:p>
          <w:p>
            <w:pPr>
              <w:spacing w:after="60" w:before="0"/>
            </w:pPr>
            <w:r>
              <w:rPr>
                <w:rFonts w:ascii="Arial" w:cs="Arial" w:eastAsia="Arial" w:hAnsi="Arial"/>
                <w:color w:val="1A1A2E"/>
                <w:sz w:val="22"/>
                <w:szCs w:val="22"/>
              </w:rPr>
              <w:t xml:space="preserve">2. Integrate AI Commentary &amp; Coach behind feature flags — ship to closed beta for feedback.</w:t>
            </w:r>
          </w:p>
          <w:p>
            <w:pPr>
              <w:spacing w:after="0" w:before="0"/>
            </w:pPr>
            <w:r>
              <w:rPr>
                <w:rFonts w:ascii="Arial" w:cs="Arial" w:eastAsia="Arial" w:hAnsi="Arial"/>
                <w:color w:val="1A1A2E"/>
                <w:sz w:val="22"/>
                <w:szCs w:val="22"/>
              </w:rPr>
              <w:t xml:space="preserve">3. Begin Anchor smart contract development for Flash Staking (Phase C).</w:t>
            </w:r>
          </w:p>
        </w:tc>
      </w:tr>
    </w:tbl>
    <w:p>
      <w:pPr>
        <w:spacing w:after="240" w:before="0"/>
      </w:pPr>
      <w:r>
        <w:t xml:space="preserve"/>
      </w:r>
    </w:p>
    <w:p>
      <w:r>
        <w:br w:type="page"/>
      </w:r>
    </w:p>
    <w:p>
      <w:pPr>
        <w:pStyle w:val="Heading1"/>
        <w:pBdr>
          <w:bottom w:val="single" w:color="E94560" w:sz="6" w:space="4"/>
        </w:pBdr>
        <w:spacing w:after="120" w:before="480"/>
      </w:pPr>
      <w:r>
        <w:rPr>
          <w:rFonts w:ascii="Arial" w:cs="Arial" w:eastAsia="Arial" w:hAnsi="Arial"/>
          <w:b/>
          <w:bCs/>
          <w:color w:val="1A1A2E"/>
        </w:rPr>
        <w:t xml:space="preserve">Appendix A: API Overview</w:t>
      </w:r>
    </w:p>
    <w:p>
      <w:pPr>
        <w:spacing w:after="120" w:before="80"/>
      </w:pPr>
      <w:r>
        <w:rPr>
          <w:rFonts w:ascii="Arial" w:cs="Arial" w:eastAsia="Arial" w:hAnsi="Arial"/>
          <w:color w:val="1A1A2E"/>
          <w:sz w:val="22"/>
          <w:szCs w:val="22"/>
        </w:rPr>
        <w:t xml:space="preserve">Base URL: {SIDEGG_SERVER} — typically http://localhost:4444/api</w:t>
      </w:r>
    </w:p>
    <w:p>
      <w:pPr>
        <w:pStyle w:val="Heading2"/>
        <w:spacing w:after="80" w:before="320"/>
      </w:pPr>
      <w:r>
        <w:rPr>
          <w:rFonts w:ascii="Arial" w:cs="Arial" w:eastAsia="Arial" w:hAnsi="Arial"/>
          <w:b/>
          <w:bCs/>
          <w:color w:val="0F3460"/>
        </w:rPr>
        <w:t xml:space="preserve">Game Routes (/api/game)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5400"/>
      </w:tblGrid>
      <w:tr>
        <w:tc>
          <w:tcPr>
            <w:tcW w:type="dxa" w:w="10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GET</w:t>
            </w:r>
          </w:p>
        </w:tc>
        <w:tc>
          <w:tcPr>
            <w:tcW w:type="dxa" w:w="28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/event</w:t>
            </w:r>
          </w:p>
        </w:tc>
        <w:tc>
          <w:tcPr>
            <w:tcW w:type="dxa" w:w="54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Refresh/process ESPN data</w:t>
            </w:r>
          </w:p>
        </w:tc>
      </w:tr>
      <w:tr>
        <w:tc>
          <w:tcPr>
            <w:tcW w:type="dxa" w:w="10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GET</w:t>
            </w:r>
          </w:p>
        </w:tc>
        <w:tc>
          <w:tcPr>
            <w:tcW w:type="dxa" w:w="28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color w:val="0F3460"/>
                <w:sz w:val="18"/>
                <w:szCs w:val="18"/>
              </w:rPr>
              <w:t xml:space="preserve">/raw</w:t>
            </w:r>
          </w:p>
        </w:tc>
        <w:tc>
          <w:tcPr>
            <w:tcW w:type="dxa" w:w="54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Raw ESPN payload (debug)</w:t>
            </w:r>
          </w:p>
        </w:tc>
      </w:tr>
      <w:tr>
        <w:tc>
          <w:tcPr>
            <w:tcW w:type="dxa" w:w="10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POST</w:t>
            </w:r>
          </w:p>
        </w:tc>
        <w:tc>
          <w:tcPr>
            <w:tcW w:type="dxa" w:w="28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/search</w:t>
            </w:r>
          </w:p>
        </w:tc>
        <w:tc>
          <w:tcPr>
            <w:tcW w:type="dxa" w:w="54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Game by gameId</w:t>
            </w:r>
          </w:p>
        </w:tc>
      </w:tr>
      <w:tr>
        <w:tc>
          <w:tcPr>
            <w:tcW w:type="dxa" w:w="10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POST</w:t>
            </w:r>
          </w:p>
        </w:tc>
        <w:tc>
          <w:tcPr>
            <w:tcW w:type="dxa" w:w="28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color w:val="0F3460"/>
                <w:sz w:val="18"/>
                <w:szCs w:val="18"/>
              </w:rPr>
              <w:t xml:space="preserve">/actions</w:t>
            </w:r>
          </w:p>
        </w:tc>
        <w:tc>
          <w:tcPr>
            <w:tcW w:type="dxa" w:w="54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Play-by-play for game</w:t>
            </w:r>
          </w:p>
        </w:tc>
      </w:tr>
      <w:tr>
        <w:tc>
          <w:tcPr>
            <w:tcW w:type="dxa" w:w="10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POST</w:t>
            </w:r>
          </w:p>
        </w:tc>
        <w:tc>
          <w:tcPr>
            <w:tcW w:type="dxa" w:w="28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/score</w:t>
            </w:r>
          </w:p>
        </w:tc>
        <w:tc>
          <w:tcPr>
            <w:tcW w:type="dxa" w:w="54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Team score in game</w:t>
            </w:r>
          </w:p>
        </w:tc>
      </w:tr>
      <w:tr>
        <w:tc>
          <w:tcPr>
            <w:tcW w:type="dxa" w:w="10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POST</w:t>
            </w:r>
          </w:p>
        </w:tc>
        <w:tc>
          <w:tcPr>
            <w:tcW w:type="dxa" w:w="28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color w:val="0F3460"/>
                <w:sz w:val="18"/>
                <w:szCs w:val="18"/>
              </w:rPr>
              <w:t xml:space="preserve">/clock-period</w:t>
            </w:r>
          </w:p>
        </w:tc>
        <w:tc>
          <w:tcPr>
            <w:tcW w:type="dxa" w:w="540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Period + clock</w:t>
            </w:r>
          </w:p>
        </w:tc>
      </w:tr>
      <w:tr>
        <w:tc>
          <w:tcPr>
            <w:tcW w:type="dxa" w:w="10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POST</w:t>
            </w:r>
          </w:p>
        </w:tc>
        <w:tc>
          <w:tcPr>
            <w:tcW w:type="dxa" w:w="28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/initialGame</w:t>
            </w:r>
          </w:p>
        </w:tc>
        <w:tc>
          <w:tcPr>
            <w:tcW w:type="dxa" w:w="540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Game list/detail for UI</w:t>
            </w:r>
          </w:p>
        </w:tc>
      </w:tr>
    </w:tbl>
    <w:p>
      <w:pPr>
        <w:spacing w:after="120" w:before="0"/>
      </w:pPr>
      <w:r>
        <w:t xml:space="preserve"/>
      </w:r>
    </w:p>
    <w:p>
      <w:pPr>
        <w:pStyle w:val="Heading2"/>
        <w:spacing w:after="80" w:before="320"/>
      </w:pPr>
      <w:r>
        <w:rPr>
          <w:rFonts w:ascii="Arial" w:cs="Arial" w:eastAsia="Arial" w:hAnsi="Arial"/>
          <w:b/>
          <w:bCs/>
          <w:color w:val="0F3460"/>
        </w:rPr>
        <w:t xml:space="preserve">New AI Routes (/api/ai)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c>
          <w:tcPr>
            <w:tcW w:type="dxa" w:w="1080"/>
            <w:tcBorders>
              <w:top w:val="single" w:color="E94560" w:sz="1"/>
              <w:left w:val="single" w:color="E94560" w:sz="1"/>
              <w:bottom w:val="single" w:color="E94560" w:sz="1"/>
              <w:right w:val="single" w:color="E94560" w:sz="1"/>
            </w:tcBorders>
            <w:shd w:fill="E9456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40"/>
            <w:tcBorders>
              <w:top w:val="single" w:color="E94560" w:sz="1"/>
              <w:left w:val="single" w:color="E94560" w:sz="1"/>
              <w:bottom w:val="single" w:color="E94560" w:sz="1"/>
              <w:right w:val="single" w:color="E94560" w:sz="1"/>
            </w:tcBorders>
            <w:shd w:fill="E9456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040"/>
            <w:tcBorders>
              <w:top w:val="single" w:color="E94560" w:sz="1"/>
              <w:left w:val="single" w:color="E94560" w:sz="1"/>
              <w:bottom w:val="single" w:color="E94560" w:sz="1"/>
              <w:right w:val="single" w:color="E94560" w:sz="1"/>
            </w:tcBorders>
            <w:shd w:fill="E945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POST</w:t>
            </w:r>
          </w:p>
        </w:tc>
        <w:tc>
          <w:tcPr>
            <w:tcW w:type="dxa" w:w="324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/commentary/generate</w:t>
            </w:r>
          </w:p>
        </w:tc>
        <w:tc>
          <w:tcPr>
            <w:tcW w:type="dxa" w:w="504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Force-trigger commentary for a gameId (admin)</w:t>
            </w:r>
          </w:p>
        </w:tc>
      </w:tr>
      <w:tr>
        <w:tc>
          <w:tcPr>
            <w:tcW w:type="dxa" w:w="10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POST</w:t>
            </w:r>
          </w:p>
        </w:tc>
        <w:tc>
          <w:tcPr>
            <w:tcW w:type="dxa" w:w="3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color w:val="0F3460"/>
                <w:sz w:val="18"/>
                <w:szCs w:val="18"/>
              </w:rPr>
              <w:t xml:space="preserve">/stake/suggest</w:t>
            </w:r>
          </w:p>
        </w:tc>
        <w:tc>
          <w:tcPr>
            <w:tcW w:type="dxa" w:w="50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 AI stake suggestion for userId + gameId</w:t>
            </w:r>
          </w:p>
        </w:tc>
      </w:tr>
      <w:tr>
        <w:tc>
          <w:tcPr>
            <w:tcW w:type="dxa" w:w="10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GET</w:t>
            </w:r>
          </w:p>
        </w:tc>
        <w:tc>
          <w:tcPr>
            <w:tcW w:type="dxa" w:w="324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/coach/insight</w:t>
            </w:r>
          </w:p>
        </w:tc>
        <w:tc>
          <w:tcPr>
            <w:tcW w:type="dxa" w:w="504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Poll latest coach message for userId + gameId</w:t>
            </w:r>
          </w:p>
        </w:tc>
      </w:tr>
      <w:tr>
        <w:tc>
          <w:tcPr>
            <w:tcW w:type="dxa" w:w="108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POST</w:t>
            </w:r>
          </w:p>
        </w:tc>
        <w:tc>
          <w:tcPr>
            <w:tcW w:type="dxa" w:w="32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Courier New" w:cs="Courier New" w:eastAsia="Courier New" w:hAnsi="Courier New"/>
                <w:color w:val="0F3460"/>
                <w:sz w:val="18"/>
                <w:szCs w:val="18"/>
              </w:rPr>
              <w:t xml:space="preserve">/fraud/report</w:t>
            </w:r>
          </w:p>
        </w:tc>
        <w:tc>
          <w:tcPr>
            <w:tcW w:type="dxa" w:w="5040"/>
            <w:tcBorders>
              <w:top w:val="single" w:color="D0D5E8" w:sz="1"/>
              <w:left w:val="single" w:color="D0D5E8" w:sz="1"/>
              <w:bottom w:val="single" w:color="D0D5E8" w:sz="1"/>
              <w:right w:val="single" w:color="D0D5E8"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Query fraud score for userId or gameId (admin)</w:t>
            </w:r>
          </w:p>
        </w:tc>
      </w:tr>
      <w:tr>
        <w:tc>
          <w:tcPr>
            <w:tcW w:type="dxa" w:w="108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b/>
                <w:bCs/>
                <w:color w:val="E94560"/>
                <w:sz w:val="18"/>
                <w:szCs w:val="18"/>
              </w:rPr>
              <w:t xml:space="preserve">GET</w:t>
            </w:r>
          </w:p>
        </w:tc>
        <w:tc>
          <w:tcPr>
            <w:tcW w:type="dxa" w:w="324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Courier New" w:cs="Courier New" w:eastAsia="Courier New" w:hAnsi="Courier New"/>
                <w:color w:val="0F3460"/>
                <w:sz w:val="18"/>
                <w:szCs w:val="18"/>
              </w:rPr>
              <w:t xml:space="preserve">/moderation/status</w:t>
            </w:r>
          </w:p>
        </w:tc>
        <w:tc>
          <w:tcPr>
            <w:tcW w:type="dxa" w:w="5040"/>
            <w:tcBorders>
              <w:top w:val="single" w:color="D0D5E8" w:sz="1"/>
              <w:left w:val="single" w:color="D0D5E8" w:sz="1"/>
              <w:bottom w:val="single" w:color="D0D5E8" w:sz="1"/>
              <w:right w:val="single" w:color="D0D5E8" w:sz="1"/>
            </w:tcBorders>
            <w:shd w:fill="F4F6FB" w:val="clear"/>
            <w:tcMar>
              <w:top w:type="dxa" w:w="60"/>
              <w:left w:type="dxa" w:w="120"/>
              <w:bottom w:type="dxa" w:w="60"/>
              <w:right w:type="dxa" w:w="120"/>
            </w:tcMar>
          </w:tcPr>
          <w:p>
            <w:r>
              <w:rPr>
                <w:rFonts w:ascii="Arial" w:cs="Arial" w:eastAsia="Arial" w:hAnsi="Arial"/>
                <w:color w:val="1A1A2E"/>
                <w:sz w:val="20"/>
                <w:szCs w:val="20"/>
              </w:rPr>
              <w:t xml:space="preserve">Health check for moderation pipeline</w:t>
            </w:r>
          </w:p>
        </w:tc>
      </w:tr>
    </w:tbl>
    <w:p>
      <w:pPr>
        <w:spacing w:after="24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8" w:sz="2" w:space="1"/>
      </w:pBdr>
      <w:jc w:val="center"/>
    </w:pPr>
    <w:r>
      <w:rPr>
        <w:rFonts w:ascii="Arial" w:cs="Arial" w:eastAsia="Arial" w:hAnsi="Arial"/>
        <w:color w:val="5A6080"/>
        <w:sz w:val="16"/>
        <w:szCs w:val="16"/>
      </w:rPr>
      <w:t xml:space="preserve">© 2026 Sides.gg Foundation  ·  For informational purposes only  ·  Not financial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E8" w:sz="2" w:space="1"/>
      </w:pBdr>
      <w:tabs>
        <w:tab w:val="right" w:pos="9360"/>
      </w:tabs>
    </w:pPr>
    <w:r>
      <w:rPr>
        <w:rFonts w:ascii="Arial" w:cs="Arial" w:eastAsia="Arial" w:hAnsi="Arial"/>
        <w:color w:val="5A6080"/>
        <w:sz w:val="18"/>
        <w:szCs w:val="18"/>
      </w:rPr>
      <w:t xml:space="preserve">SIDES.GG WHITEPAPER  ·  CONFIDENTIAL</w:t>
    </w:r>
    <w:r>
      <w:rPr>
        <w:rFonts w:ascii="Arial" w:cs="Arial" w:eastAsia="Arial" w:hAnsi="Arial"/>
        <w:sz w:val="18"/>
        <w:szCs w:val="18"/>
      </w:rPr>
      <w:t xml:space="preserve">	</w:t>
    </w:r>
    <w:r>
      <w:rPr>
        <w:rFonts w:ascii="Arial" w:cs="Arial" w:eastAsia="Arial" w:hAnsi="Arial"/>
        <w:color w:val="5A60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320"/>
      <w:outlineLvl w:val="1"/>
    </w:pPr>
    <w:rPr>
      <w:rFonts w:ascii="Arial" w:cs="Arial" w:eastAsia="Arial" w:hAnsi="Arial"/>
      <w:b/>
      <w:bCs/>
      <w:color w:val="0F346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2026-06-02T15:35:50.213Z</dcterms:created>
  <dcterms:modified xsi:type="dcterms:W3CDTF">2026-06-02T15:35:50.213Z</dcterms:modified>
</cp:coreProperties>
</file>

<file path=docProps/custom.xml><?xml version="1.0" encoding="utf-8"?>
<Properties xmlns="http://schemas.openxmlformats.org/officeDocument/2006/custom-properties" xmlns:vt="http://schemas.openxmlformats.org/officeDocument/2006/docPropsVTypes"/>
</file>