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the Role of Age and Cumulative Smoking Exposure in Lung Cancer Risk</w:t>
      </w:r>
    </w:p>
    <w:p>
      <w:pPr>
        <w:pStyle w:val="Author"/>
      </w:pPr>
      <w:r>
        <w:t xml:space="preserve">Saraa Al-Jawad</w:t>
      </w:r>
    </w:p>
    <w:p>
      <w:pPr>
        <w:pStyle w:val="FirstParagraph"/>
      </w:pPr>
      <w:r>
        <w:rPr>
          <w:b/>
          <w:bCs/>
        </w:rPr>
        <w:t xml:space="preserve">Authors</w:t>
      </w:r>
    </w:p>
    <w:p>
      <w:pPr>
        <w:pStyle w:val="BodyText"/>
      </w:pPr>
      <w:r>
        <w:t xml:space="preserve">Saraa Al Jawad</w:t>
      </w:r>
    </w:p>
    <w:p>
      <w:pPr>
        <w:pStyle w:val="BodyText"/>
      </w:pPr>
      <w:r>
        <w:rPr>
          <w:b/>
          <w:bCs/>
        </w:rPr>
        <w:t xml:space="preserve">Author affiliations</w:t>
      </w:r>
    </w:p>
    <w:p>
      <w:pPr>
        <w:pStyle w:val="Compact"/>
        <w:numPr>
          <w:ilvl w:val="0"/>
          <w:numId w:val="1001"/>
        </w:numPr>
      </w:pPr>
      <w:r>
        <w:t xml:space="preserve">College of Public Health, University of Georgia, Athens, GA, USA.</w:t>
      </w:r>
    </w:p>
    <w:p>
      <w:pPr>
        <w:pStyle w:val="Compact"/>
        <w:numPr>
          <w:ilvl w:val="0"/>
          <w:numId w:val="1001"/>
        </w:numPr>
      </w:pPr>
      <w:r>
        <w:t xml:space="preserve">Another Affiliation, Athens, GA, USA.</w:t>
      </w:r>
    </w:p>
    <w:p>
      <w:pPr>
        <w:pStyle w:val="Compact"/>
        <w:numPr>
          <w:ilvl w:val="0"/>
          <w:numId w:val="1001"/>
        </w:numPr>
      </w:pPr>
      <w:r>
        <w:t xml:space="preserve">Yet another Affiliation.</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some@email.com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20"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pPr>
        <w:pStyle w:val="BodyText"/>
      </w:pPr>
      <w:r>
        <w:rPr>
          <w:i/>
          <w:iCs/>
        </w:rPr>
        <w:t xml:space="preserve">I will just draft summary about the purpose of this project</w:t>
      </w:r>
      <w:r>
        <w:t xml:space="preserve"> </w:t>
      </w:r>
      <w:r>
        <w:rPr>
          <w:i/>
          <w:iCs/>
        </w:rPr>
        <w:t xml:space="preserve">Still In progress</w:t>
      </w:r>
    </w:p>
    <w:p>
      <w:pPr>
        <w:pStyle w:val="BodyText"/>
      </w:pPr>
      <w:r>
        <w:t xml:space="preserve">Lung cancer remains one of the leading causes of cancer-related mortality worldwide, with age and smoking exposure recognized as major risk factors. Understanding how these factors contribute to lung cancer risk is essential for improving prevention strategies and risk assessment. In this study, we examine the relationship between age, cumulative smoking exposure, and lung cancer risk using a structured data analysis approach in R. Exploratory data analysis will be performed to evaluate distributions, trends, and potential associations among variables, followed by statistical modeling to assess the independent and combined effects of age and smoking exposure on lung cancer outcomes. This analysis aims to determine whether increasing age and greater cumulative smoking exposure are associated with elevated lung cancer risk and to assess the relative strength of these factors.</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p>
      <w:pPr>
        <w:pStyle w:val="BodyText"/>
      </w:pPr>
      <w:r>
        <w:rPr>
          <w:i/>
          <w:iCs/>
        </w:rPr>
        <w:t xml:space="preserve">Summary intro_draft</w:t>
      </w:r>
      <w:r>
        <w:t xml:space="preserve"> </w:t>
      </w:r>
      <w:r>
        <w:rPr>
          <w:i/>
          <w:iCs/>
        </w:rPr>
        <w:t xml:space="preserve">IN PROGRESS</w:t>
      </w:r>
    </w:p>
    <w:p>
      <w:pPr>
        <w:pStyle w:val="BodyText"/>
      </w:pPr>
      <w:r>
        <w:t xml:space="preserve">Lung cancer is one of the leading causes of cancer-related mortality worldwide and remains a major public health concern. Despite advances in screening and treatment, lung cancer often presents at advanced stages, leading to poor prognosis and high mortality rates. Identifying and understanding key risk factors is therefore essential for prevention efforts and early risk assessment.</w:t>
      </w:r>
    </w:p>
    <w:p>
      <w:pPr>
        <w:pStyle w:val="BodyText"/>
      </w:pPr>
      <w:r>
        <w:t xml:space="preserve">Age and smoking exposure are well-established risk factors for lung cancer. Risk increases with age due to cumulative biological changes and prolonged exposure to environmental carcinogens. Smoking exposure, particularly cumulative exposure over time, is strongly associated with lung cancer development and is considered the primary preventable risk factor. Examining these variables together allows for a clearer understanding of how they both contribute to disease risk.</w:t>
      </w:r>
    </w:p>
    <w:bookmarkEnd w:id="21"/>
    <w:bookmarkStart w:id="22" w:name="description-of-data-and-data-source"/>
    <w:p>
      <w:pPr>
        <w:pStyle w:val="Heading2"/>
      </w:pPr>
      <w:r>
        <w:t xml:space="preserve">2.2 Description of data and data source</w:t>
      </w:r>
    </w:p>
    <w:p>
      <w:pPr>
        <w:pStyle w:val="FirstParagraph"/>
      </w:pPr>
      <w:r>
        <w:rPr>
          <w:i/>
          <w:iCs/>
        </w:rPr>
        <w:t xml:space="preserve">Describe what the data is, what it contains, where it is from, etc. Eventually this might be part of a methods section.</w:t>
      </w:r>
    </w:p>
    <w:p>
      <w:pPr>
        <w:pStyle w:val="BodyText"/>
      </w:pPr>
      <w:r>
        <w:t xml:space="preserve">The data used in this project were obtained from a publicly available dataset related to lung cancer risk factors. The dataset contains individual-level observations including demographic information and smoking-related variables relevant to lung cancer outcomes. Key variables that will be used in this analysis include age, cumulative smoking exposure, and lung cancer status.</w:t>
      </w:r>
    </w:p>
    <w:bookmarkEnd w:id="22"/>
    <w:bookmarkStart w:id="23" w:name="questionshypotheses-to-be-addressed"/>
    <w:p>
      <w:pPr>
        <w:pStyle w:val="Heading2"/>
      </w:pPr>
      <w:r>
        <w:t xml:space="preserve">2.3 Questions/Hypotheses to be addressed</w:t>
      </w:r>
    </w:p>
    <w:p>
      <w:pPr>
        <w:pStyle w:val="FirstParagraph"/>
      </w:pPr>
      <w:r>
        <w:t xml:space="preserve">The primary research question of this analysis is whether age and cumulative smoking exposure are associated with lung cancer risk.This project seeks to examine how lung cancer risk varies across different age groups and levels of smoking exposure.</w:t>
      </w:r>
    </w:p>
    <w:p>
      <w:pPr>
        <w:pStyle w:val="BodyText"/>
      </w:pPr>
      <w:r>
        <w:t xml:space="preserve">The main hypotheses are:</w:t>
      </w:r>
      <w:r>
        <w:t xml:space="preserve"> </w:t>
      </w:r>
      <w:r>
        <w:t xml:space="preserve">1. Increasing age is associated with a higher risk of lung cancer.</w:t>
      </w:r>
      <w:r>
        <w:t xml:space="preserve"> </w:t>
      </w:r>
      <w:r>
        <w:t xml:space="preserve">2. Greater cumulative smoking exposure is associated with an increased risk of lung cancer.</w:t>
      </w:r>
      <w:r>
        <w:t xml:space="preserve"> </w:t>
      </w:r>
      <w:r>
        <w:t xml:space="preserve">3. Smoking exposure contributes more strongly to lung cancer risk than age when both factors are considered together.</w:t>
      </w:r>
    </w:p>
    <w:p>
      <w:r>
        <w:br w:type="page"/>
      </w:r>
    </w:p>
    <w:bookmarkEnd w:id="23"/>
    <w:bookmarkEnd w:id="24"/>
    <w:bookmarkStart w:id="34"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p>
      <w:pPr>
        <w:pStyle w:val="BodyText"/>
      </w:pPr>
      <w:r>
        <w:rPr>
          <w:i/>
          <w:iCs/>
        </w:rPr>
        <w:t xml:space="preserve">Still In progress_this is just simple draft of planned analysis no details yet</w:t>
      </w:r>
    </w:p>
    <w:bookmarkStart w:id="25" w:name="planned-analysis-approach"/>
    <w:p>
      <w:pPr>
        <w:pStyle w:val="Heading2"/>
      </w:pPr>
      <w:r>
        <w:t xml:space="preserve">3.1 Planned analysis approach</w:t>
      </w:r>
    </w:p>
    <w:p>
      <w:pPr>
        <w:pStyle w:val="FirstParagraph"/>
      </w:pPr>
      <w:r>
        <w:t xml:space="preserve">The analysis will begin with exploratory data analysis to examine the distributions of key variables and identify potential patterns or relationships between age, smoking exposure, and lung cancer status. Summary statistics and simple visualizations will be used to better understand the data and assess data quality.</w:t>
      </w:r>
    </w:p>
    <w:p>
      <w:pPr>
        <w:pStyle w:val="BodyText"/>
      </w:pPr>
      <w:r>
        <w:t xml:space="preserve">Following exploratory analysis, statistical modeling approaches will be applied to evaluate the association between age, smoking exposure, and lung cancer risk. Models will be used to assess the independent and combined effects of these predictors on lung cancer outcomes. Additional variables in the dataset may be considered in extended analyses as the project progresses, particularly in later stages of the course when multivariate and machine learning methods are introduced.</w:t>
      </w:r>
    </w:p>
    <w:bookmarkEnd w:id="25"/>
    <w:bookmarkStart w:id="30" w:name="schematic-of-workflow"/>
    <w:p>
      <w:pPr>
        <w:pStyle w:val="Heading2"/>
      </w:pPr>
      <w:r>
        <w:t xml:space="preserve">3.2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29" w:name="fig-schematic"/>
          <w:p>
            <w:pPr>
              <w:pStyle w:val="Compact"/>
              <w:jc w:val="center"/>
            </w:pPr>
            <w:r>
              <w:drawing>
                <wp:inline>
                  <wp:extent cx="5334000" cy="4978399"/>
                  <wp:effectExtent b="0" l="0" r="0" t="0"/>
                  <wp:docPr descr="" title="" id="27" name="Picture"/>
                  <a:graphic>
                    <a:graphicData uri="http://schemas.openxmlformats.org/drawingml/2006/picture">
                      <pic:pic>
                        <pic:nvPicPr>
                          <pic:cNvPr descr="../../assets/antigen-recognition.png" id="28" name="Picture"/>
                          <pic:cNvPicPr>
                            <a:picLocks noChangeArrowheads="1" noChangeAspect="1"/>
                          </pic:cNvPicPr>
                        </pic:nvPicPr>
                        <pic:blipFill>
                          <a:blip r:embed="rId26"/>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29"/>
        </w:tc>
      </w:tr>
    </w:tbl>
    <w:bookmarkEnd w:id="30"/>
    <w:bookmarkStart w:id="31" w:name="data-acquisition"/>
    <w:p>
      <w:pPr>
        <w:pStyle w:val="Heading2"/>
      </w:pPr>
      <w:r>
        <w:t xml:space="preserve">3.3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31"/>
    <w:bookmarkStart w:id="32" w:name="data-import-and-cleaning"/>
    <w:p>
      <w:pPr>
        <w:pStyle w:val="Heading2"/>
      </w:pPr>
      <w:r>
        <w:t xml:space="preserve">3.4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R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32"/>
    <w:bookmarkStart w:id="33" w:name="statistical-analysis"/>
    <w:p>
      <w:pPr>
        <w:pStyle w:val="Heading2"/>
      </w:pPr>
      <w:r>
        <w:t xml:space="preserve">3.5 Statistical analysis</w:t>
      </w:r>
    </w:p>
    <w:p>
      <w:pPr>
        <w:pStyle w:val="FirstParagraph"/>
      </w:pPr>
      <w:r>
        <w:rPr>
          <w:i/>
          <w:iCs/>
        </w:rPr>
        <w:t xml:space="preserve">Explain anything related to your statistical analyses.</w:t>
      </w:r>
    </w:p>
    <w:p>
      <w:r>
        <w:br w:type="page"/>
      </w:r>
    </w:p>
    <w:bookmarkEnd w:id="33"/>
    <w:bookmarkEnd w:id="34"/>
    <w:bookmarkStart w:id="44" w:name="results"/>
    <w:p>
      <w:pPr>
        <w:pStyle w:val="Heading1"/>
      </w:pPr>
      <w:r>
        <w:t xml:space="preserve">4. Results</w:t>
      </w:r>
    </w:p>
    <w:bookmarkStart w:id="36"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R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35"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35"/>
          <w:p/>
        </w:tc>
      </w:tr>
    </w:tbl>
    <w:bookmarkEnd w:id="36"/>
    <w:bookmarkStart w:id="41"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R scripts.</w:t>
      </w:r>
    </w:p>
    <w:tbl>
      <w:tblPr>
        <w:tblStyle w:val="Table"/>
        <w:tblW w:type="pct" w:w="5000"/>
        <w:tblLayout w:type="fixed"/>
        <w:tblLook w:firstRow="0" w:lastRow="0" w:firstColumn="0" w:lastColumn="0" w:noHBand="0" w:noVBand="0" w:val="0000"/>
      </w:tblPr>
      <w:tblGrid>
        <w:gridCol w:w="7920"/>
      </w:tblGrid>
      <w:tr>
        <w:tc>
          <w:tcPr/>
          <w:bookmarkStart w:id="40" w:name="fig-result"/>
          <w:p>
            <w:pPr>
              <w:pStyle w:val="Compact"/>
              <w:jc w:val="center"/>
            </w:pPr>
            <w:r>
              <w:drawing>
                <wp:inline>
                  <wp:extent cx="5334000" cy="5334000"/>
                  <wp:effectExtent b="0" l="0" r="0" t="0"/>
                  <wp:docPr descr="" title="" id="38" name="Picture"/>
                  <a:graphic>
                    <a:graphicData uri="http://schemas.openxmlformats.org/drawingml/2006/picture">
                      <pic:pic>
                        <pic:nvPicPr>
                          <pic:cNvPr descr="../../results/figures/height-weight-stratified.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40"/>
        </w:tc>
      </w:tr>
    </w:tbl>
    <w:bookmarkEnd w:id="41"/>
    <w:bookmarkStart w:id="43"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42"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42"/>
          <w:p/>
        </w:tc>
      </w:tr>
    </w:tbl>
    <w:p>
      <w:r>
        <w:br w:type="page"/>
      </w:r>
    </w:p>
    <w:bookmarkEnd w:id="43"/>
    <w:bookmarkEnd w:id="44"/>
    <w:bookmarkStart w:id="49" w:name="discussion"/>
    <w:p>
      <w:pPr>
        <w:pStyle w:val="Heading1"/>
      </w:pPr>
      <w:r>
        <w:t xml:space="preserve">5. Discussion</w:t>
      </w:r>
    </w:p>
    <w:bookmarkStart w:id="4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45"/>
    <w:bookmarkStart w:id="4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46"/>
    <w:bookmarkStart w:id="4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4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48"/>
    <w:bookmarkEnd w:id="49"/>
    <w:bookmarkStart w:id="50" w:name="supplementary-materials"/>
    <w:p>
      <w:pPr>
        <w:pStyle w:val="Heading1"/>
      </w:pPr>
      <w:r>
        <w:t xml:space="preserve">6. Supplementary materials</w:t>
      </w:r>
    </w:p>
    <w:p>
      <w:pPr>
        <w:pStyle w:val="FirstParagraph"/>
      </w:pPr>
      <w:r>
        <w:t xml:space="preserve">The raw data used in this analysis are stored in the project repository under</w:t>
      </w:r>
      <w:r>
        <w:t xml:space="preserve"> </w:t>
      </w:r>
      <w:r>
        <w:rPr>
          <w:rStyle w:val="VerbatimChar"/>
        </w:rPr>
        <w:t xml:space="preserve">data/raw-data/</w:t>
      </w:r>
      <w:r>
        <w:t xml:space="preserve">.</w:t>
      </w:r>
    </w:p>
    <w:bookmarkEnd w:id="50"/>
    <w:bookmarkStart w:id="58" w:name="references"/>
    <w:p>
      <w:pPr>
        <w:pStyle w:val="Heading1"/>
      </w:pPr>
      <w:r>
        <w:t xml:space="preserve">7. References</w:t>
      </w:r>
    </w:p>
    <w:bookmarkStart w:id="57" w:name="refs"/>
    <w:bookmarkStart w:id="52" w:name="ref-leek2015"/>
    <w:p>
      <w:pPr>
        <w:pStyle w:val="Bibliography"/>
      </w:pPr>
      <w:r>
        <w:t xml:space="preserve">1.</w:t>
      </w:r>
      <w:r>
        <w:t xml:space="preserve"> </w:t>
      </w:r>
      <w:r>
        <w:t xml:space="preserve">	</w:t>
      </w:r>
      <w:r>
        <w:t xml:space="preserve">Leek JT, Peng RD.</w:t>
      </w:r>
      <w:r>
        <w:t xml:space="preserve"> </w:t>
      </w:r>
      <w:hyperlink r:id="rId51">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52"/>
    <w:bookmarkStart w:id="54" w:name="ref-mckay2020"/>
    <w:p>
      <w:pPr>
        <w:pStyle w:val="Bibliography"/>
      </w:pPr>
      <w:r>
        <w:t xml:space="preserve">2.</w:t>
      </w:r>
      <w:r>
        <w:t xml:space="preserve"> </w:t>
      </w:r>
      <w:r>
        <w:t xml:space="preserve">	</w:t>
      </w:r>
      <w:r>
        <w:t xml:space="preserve">McKay B, Ebell M, Billings WZ, et al.</w:t>
      </w:r>
      <w:r>
        <w:t xml:space="preserve"> </w:t>
      </w:r>
      <w:hyperlink r:id="rId53">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54"/>
    <w:bookmarkStart w:id="56" w:name="ref-mckay2020a"/>
    <w:p>
      <w:pPr>
        <w:pStyle w:val="Bibliography"/>
      </w:pPr>
      <w:r>
        <w:t xml:space="preserve">3.</w:t>
      </w:r>
      <w:r>
        <w:t xml:space="preserve"> </w:t>
      </w:r>
      <w:r>
        <w:t xml:space="preserve">	</w:t>
      </w:r>
      <w:r>
        <w:t xml:space="preserve">McKay B, Ebell M, Dale AP, et al.</w:t>
      </w:r>
      <w:r>
        <w:t xml:space="preserve"> </w:t>
      </w:r>
      <w:hyperlink r:id="rId55">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7" Target="media/rId37.png" /><Relationship Type="http://schemas.openxmlformats.org/officeDocument/2006/relationships/hyperlink" Id="rId53" Target="https://doi.org/10.1093/ofid/ofaa494" TargetMode="External" /><Relationship Type="http://schemas.openxmlformats.org/officeDocument/2006/relationships/hyperlink" Id="rId55" Target="https://doi.org/10.1098/rspb.2020.0496" TargetMode="External" /><Relationship Type="http://schemas.openxmlformats.org/officeDocument/2006/relationships/hyperlink" Id="rId51" Target="https://doi.org/10.1126/science.aaa6146" TargetMode="External" /><Relationship Type="http://schemas.openxmlformats.org/officeDocument/2006/relationships/hyperlink" Id="rId4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93/ofid/ofaa494" TargetMode="External" /><Relationship Type="http://schemas.openxmlformats.org/officeDocument/2006/relationships/hyperlink" Id="rId55" Target="https://doi.org/10.1098/rspb.2020.0496" TargetMode="External" /><Relationship Type="http://schemas.openxmlformats.org/officeDocument/2006/relationships/hyperlink" Id="rId51" Target="https://doi.org/10.1126/science.aaa6146" TargetMode="External" /><Relationship Type="http://schemas.openxmlformats.org/officeDocument/2006/relationships/hyperlink" Id="rId4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Role of Age and Cumulative Smoking Exposure in Lung Cancer Risk</dc:title>
  <dc:creator>Saraa Al-Jawad</dc:creator>
  <cp:keywords/>
  <dcterms:created xsi:type="dcterms:W3CDTF">2026-02-04T15:19:33Z</dcterms:created>
  <dcterms:modified xsi:type="dcterms:W3CDTF">2026-02-04T15:19:33Z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