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of Peanut Variety Performance in a State Variety Testing Program</w:t>
      </w:r>
    </w:p>
    <w:p>
      <w:pPr>
        <w:pStyle w:val="Author"/>
      </w:pPr>
      <w:r>
        <w:t xml:space="preserve">Emil Joson</w:t>
      </w:r>
    </w:p>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20">
        <w:r>
          <w:rPr>
            <w:rStyle w:val="Hyperlink"/>
          </w:rPr>
          <w:t xml:space="preserve">MS Word as output format</w:t>
        </w:r>
      </w:hyperlink>
      <w:r>
        <w:t xml:space="preserve">. See</w:t>
      </w:r>
      <w:r>
        <w:t xml:space="preserve"> </w:t>
      </w:r>
      <w:hyperlink r:id="rId21">
        <w:r>
          <w:rPr>
            <w:rStyle w:val="Hyperlink"/>
          </w:rPr>
          <w:t xml:space="preserve">the Quarto documentation</w:t>
        </w:r>
      </w:hyperlink>
      <w:r>
        <w:t xml:space="preserve"> </w:t>
      </w:r>
      <w:r>
        <w:t xml:space="preserve">for instructions on how to use other formats.</w:t>
      </w:r>
    </w:p>
    <w:p>
      <w:pPr>
        <w:pStyle w:val="BodyText"/>
      </w:pPr>
      <w:r>
        <w:rPr>
          <w:b/>
          <w:bCs/>
        </w:rPr>
        <w:t xml:space="preserve">Authors</w:t>
      </w:r>
    </w:p>
    <w:p>
      <w:pPr>
        <w:pStyle w:val="Compact"/>
        <w:numPr>
          <w:ilvl w:val="0"/>
          <w:numId w:val="1001"/>
        </w:numPr>
      </w:pPr>
      <w:r>
        <w:t xml:space="preserve">Santiago Emil A. Joson IV</w:t>
      </w:r>
      <m:oMath>
        <m:sSup>
          <m:e>
            <m:r>
              <m:t>​</m:t>
            </m:r>
          </m:e>
          <m:sup>
            <m:r>
              <m:t>1</m:t>
            </m:r>
          </m:sup>
        </m:sSup>
      </m:oMath>
      <w:r>
        <w:t xml:space="preserve"> </w:t>
      </w:r>
      <w:r>
        <w:t xml:space="preserve">(ORCID: 0000-0000-1234-5678)</w:t>
      </w:r>
    </w:p>
    <w:p>
      <w:pPr>
        <w:pStyle w:val="FirstParagraph"/>
      </w:pPr>
      <w:r>
        <w:rPr>
          <w:b/>
          <w:bCs/>
        </w:rPr>
        <w:t xml:space="preserve">Author affiliations</w:t>
      </w:r>
    </w:p>
    <w:p>
      <w:pPr>
        <w:pStyle w:val="Compact"/>
        <w:numPr>
          <w:ilvl w:val="0"/>
          <w:numId w:val="1002"/>
        </w:numPr>
      </w:pPr>
      <w:r>
        <w:t xml:space="preserve">Department of Plant Pathology, University of Georgia, Griffin, GA, USA.</w:t>
      </w:r>
    </w:p>
    <w:p>
      <w:pPr>
        <w:pStyle w:val="FirstParagraph"/>
      </w:pPr>
      <m:oMath>
        <m:r>
          <m:rPr>
            <m:sty m:val="p"/>
          </m:rPr>
          <m:t>∧</m:t>
        </m:r>
      </m:oMath>
      <w:r>
        <w:t xml:space="preserve"> </w:t>
      </w:r>
      <w:r>
        <w:t xml:space="preserve">Corresponding author: some@email.com</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r>
        <w:br w:type="page"/>
      </w:r>
    </w:p>
    <w:bookmarkStart w:id="22"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22"/>
    <w:bookmarkStart w:id="25" w:name="introduction"/>
    <w:p>
      <w:pPr>
        <w:pStyle w:val="Heading1"/>
      </w:pPr>
      <w:r>
        <w:t xml:space="preserve">2. Introduction</w:t>
      </w:r>
    </w:p>
    <w:bookmarkStart w:id="23" w:name="general-background-information"/>
    <w:p>
      <w:pPr>
        <w:pStyle w:val="Heading2"/>
      </w:pPr>
      <w:r>
        <w:t xml:space="preserve">2.1 General Background Information</w:t>
      </w:r>
    </w:p>
    <w:p>
      <w:pPr>
        <w:pStyle w:val="FirstParagraph"/>
      </w:pPr>
      <w:r>
        <w:t xml:space="preserve">Peanut variety testing programs are conducted to evaluate the performance of different cultivars under regional growing conditions. These trials provide valuable information to growers, breeders, and agricultural researchers by comparing yield potential, disease resistance, and other agronomic traits. Understanding variation among peanut varieties can inform cultivar selection and management decisions that improve productivity and profitability.</w:t>
      </w:r>
    </w:p>
    <w:p>
      <w:pPr>
        <w:pStyle w:val="BodyText"/>
      </w:pPr>
      <w:r>
        <w:t xml:space="preserve">The objective of this analysis was to examine a dataset obtained from a state peanut variety testing facility and identify patterns, trends, or statistically significant differences among peanut varieties. Specifically, this report aims to evaluate how selected variables (such as yield, grade, or disease ratings — adjust once known) vary across cultivars and determine whether meaningful differences exist.</w:t>
      </w:r>
      <w:r>
        <w:t xml:space="preserve"> </w:t>
      </w:r>
      <w:r>
        <w:t xml:space="preserve">## Description of data and data source</w:t>
      </w:r>
      <w:r>
        <w:t xml:space="preserve"> </w:t>
      </w:r>
      <w:r>
        <w:t xml:space="preserve">The dataset was obtained from the Georgia State Variety Testing program. The dataset has 18,117 rows and 38 columns of different observations (e.g., year, location, variety, yield, planting date, plot, irrigation, etc.)</w:t>
      </w:r>
    </w:p>
    <w:bookmarkEnd w:id="23"/>
    <w:bookmarkStart w:id="24" w:name="questionshypotheses-to-be-addressed"/>
    <w:p>
      <w:pPr>
        <w:pStyle w:val="Heading2"/>
      </w:pPr>
      <w:r>
        <w:t xml:space="preserve">2.2 Questions/Hypotheses to be addressed</w:t>
      </w:r>
    </w:p>
    <w:p>
      <w:pPr>
        <w:pStyle w:val="FirstParagraph"/>
      </w:pPr>
      <w:r>
        <w:t xml:space="preserve">With the scope of this dataset, I will try to answer the following questions:</w:t>
      </w:r>
      <w:r>
        <w:t xml:space="preserve"> </w:t>
      </w:r>
      <w:r>
        <w:t xml:space="preserve">1. Do peanut varieties differ significantly in yield?</w:t>
      </w:r>
      <w:r>
        <w:t xml:space="preserve"> </w:t>
      </w:r>
      <w:r>
        <w:t xml:space="preserve">2. Does location significantly affect yield?</w:t>
      </w:r>
      <w:r>
        <w:t xml:space="preserve"> </w:t>
      </w:r>
      <w:r>
        <w:t xml:space="preserve">3. What variables significantly influence yield?</w:t>
      </w:r>
    </w:p>
    <w:p>
      <w:r>
        <w:br w:type="page"/>
      </w:r>
    </w:p>
    <w:bookmarkEnd w:id="24"/>
    <w:bookmarkEnd w:id="25"/>
    <w:bookmarkStart w:id="34"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30" w:name="schematic-of-workflow"/>
    <w:p>
      <w:pPr>
        <w:pStyle w:val="Heading2"/>
      </w:pPr>
      <w:r>
        <w:t xml:space="preserve">3.1 Schematic of workflow</w:t>
      </w:r>
    </w:p>
    <w:p>
      <w:pPr>
        <w:pStyle w:val="FirstParagraph"/>
      </w:pPr>
      <w:r>
        <w:t xml:space="preserve">Sometimes you might want to show a schematic diagram/figure that was not created with code (if you can do it with code, do it).</w:t>
      </w:r>
      <w:r>
        <w:t xml:space="preserve"> </w:t>
      </w:r>
      <w:hyperlink w:anchor="fig-schematic">
        <w:r>
          <w:rPr>
            <w:rStyle w:val="Hyperlink"/>
          </w:rPr>
          <w:t xml:space="preserve">Figure 1</w:t>
        </w:r>
      </w:hyperlink>
      <w:r>
        <w:t xml:space="preserve"> </w:t>
      </w:r>
      <w:r>
        <w:t xml:space="preserve">is an example of some - completely random/unrelated - schematic that was generated with BioRender.</w:t>
      </w:r>
      <w:r>
        <w:t xml:space="preserve"> </w:t>
      </w:r>
      <w:r>
        <w:t xml:space="preserve">We store those figures in the</w:t>
      </w:r>
      <w:r>
        <w:t xml:space="preserve"> </w:t>
      </w:r>
      <w:r>
        <w:rPr>
          <w:rStyle w:val="VerbatimChar"/>
        </w:rPr>
        <w:t xml:space="preserve">assets</w:t>
      </w:r>
      <w:r>
        <w:t xml:space="preserve"> </w:t>
      </w:r>
      <w:r>
        <w:t xml:space="preserve">folder.</w:t>
      </w:r>
    </w:p>
    <w:tbl>
      <w:tblPr>
        <w:tblStyle w:val="Table"/>
        <w:tblW w:type="pct" w:w="5000"/>
        <w:tblLayout w:type="fixed"/>
        <w:tblLook w:firstRow="0" w:lastRow="0" w:firstColumn="0" w:lastColumn="0" w:noHBand="0" w:noVBand="0" w:val="0000"/>
      </w:tblPr>
      <w:tblGrid>
        <w:gridCol w:w="7920"/>
      </w:tblGrid>
      <w:tr>
        <w:tc>
          <w:tcPr/>
          <w:bookmarkStart w:id="29" w:name="fig-schematic"/>
          <w:p>
            <w:pPr>
              <w:pStyle w:val="Compact"/>
              <w:jc w:val="center"/>
            </w:pPr>
            <w:r>
              <w:drawing>
                <wp:inline>
                  <wp:extent cx="5334000" cy="4978399"/>
                  <wp:effectExtent b="0" l="0" r="0" t="0"/>
                  <wp:docPr descr="" title="" id="27" name="Picture"/>
                  <a:graphic>
                    <a:graphicData uri="http://schemas.openxmlformats.org/drawingml/2006/picture">
                      <pic:pic>
                        <pic:nvPicPr>
                          <pic:cNvPr descr="../../assets/antigen-recognition.png" id="28" name="Picture"/>
                          <pic:cNvPicPr>
                            <a:picLocks noChangeArrowheads="1" noChangeAspect="1"/>
                          </pic:cNvPicPr>
                        </pic:nvPicPr>
                        <pic:blipFill>
                          <a:blip r:embed="rId26"/>
                          <a:stretch>
                            <a:fillRect/>
                          </a:stretch>
                        </pic:blipFill>
                        <pic:spPr bwMode="auto">
                          <a:xfrm>
                            <a:off x="0" y="0"/>
                            <a:ext cx="5334000" cy="4978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figure that is manually generated and shows some overview/schematic. This has nothing to do with the data, it’s just a random one from one of our projects I found and placed here.</w:t>
            </w:r>
          </w:p>
          <w:bookmarkEnd w:id="29"/>
        </w:tc>
      </w:tr>
    </w:tbl>
    <w:bookmarkEnd w:id="30"/>
    <w:bookmarkStart w:id="31" w:name="data-acquisition"/>
    <w:p>
      <w:pPr>
        <w:pStyle w:val="Heading2"/>
      </w:pPr>
      <w:r>
        <w:t xml:space="preserve">3.2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31"/>
    <w:bookmarkStart w:id="32" w:name="data-import-and-cleaning"/>
    <w:p>
      <w:pPr>
        <w:pStyle w:val="Heading2"/>
      </w:pPr>
      <w:r>
        <w:t xml:space="preserve">3.3 Data import and cleaning</w:t>
      </w:r>
    </w:p>
    <w:p>
      <w:pPr>
        <w:pStyle w:val="FirstParagraph"/>
      </w:pPr>
      <w:r>
        <w:rPr>
          <w:i/>
          <w:iCs/>
        </w:rPr>
        <w:t xml:space="preserve">Write code that reads in the file and cleans it so it’s ready for analysis. Since this will be fairly long code for most datasets, it might be a good idea to have it in one or several R scripts. If that is the case, explain here briefly what kind of cleaning/processing you do, and provide more details and well documented code somewhere (e.g. as supplement in a paper). All materials, including files that contain code, should be commented well so everyone can follow along.</w:t>
      </w:r>
    </w:p>
    <w:bookmarkEnd w:id="32"/>
    <w:bookmarkStart w:id="33" w:name="statistical-analysis"/>
    <w:p>
      <w:pPr>
        <w:pStyle w:val="Heading2"/>
      </w:pPr>
      <w:r>
        <w:t xml:space="preserve">3.4 Statistical analysis</w:t>
      </w:r>
    </w:p>
    <w:p>
      <w:pPr>
        <w:pStyle w:val="FirstParagraph"/>
      </w:pPr>
      <w:r>
        <w:rPr>
          <w:i/>
          <w:iCs/>
        </w:rPr>
        <w:t xml:space="preserve">Explain anything related to your statistical analyses.</w:t>
      </w:r>
    </w:p>
    <w:p>
      <w:r>
        <w:br w:type="page"/>
      </w:r>
    </w:p>
    <w:bookmarkEnd w:id="33"/>
    <w:bookmarkEnd w:id="34"/>
    <w:bookmarkStart w:id="44" w:name="results"/>
    <w:p>
      <w:pPr>
        <w:pStyle w:val="Heading1"/>
      </w:pPr>
      <w:r>
        <w:t xml:space="preserve">4. Results</w:t>
      </w:r>
    </w:p>
    <w:bookmarkStart w:id="36" w:name="exploratorydescriptive-analysis"/>
    <w:p>
      <w:pPr>
        <w:pStyle w:val="Heading2"/>
      </w:pPr>
      <w:r>
        <w:t xml:space="preserve">4.1 Exploratory/Descriptive analysis</w:t>
      </w:r>
    </w:p>
    <w:p>
      <w:pPr>
        <w:pStyle w:val="FirstParagraph"/>
      </w:pPr>
      <w:r>
        <w:rPr>
          <w:i/>
          <w:iCs/>
        </w:rPr>
        <w:t xml:space="preserve">Use a combination of text/tables/figures to explore and describe your data. Show the most important descriptive results here. Additional ones should go in the supplement. Even more can be in the R and Quarto files that are part of your project.</w:t>
      </w:r>
    </w:p>
    <w:p>
      <w:pPr>
        <w:pStyle w:val="BodyText"/>
      </w:pPr>
      <w:hyperlink w:anchor="tbl-summarytable">
        <w:r>
          <w:rPr>
            <w:rStyle w:val="Hyperlink"/>
          </w:rPr>
          <w:t xml:space="preserve">Table 1</w:t>
        </w:r>
      </w:hyperlink>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C:\ahandel\myproject\results\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35" w:name="tbl-summarytable"/>
          <w:p>
            <w:pPr>
              <w:jc w:val="center"/>
            </w:pPr>
            <w:pPr>
              <w:jc w:val="left"/>
              <w:spacing w:before="200"/>
              <w:pStyle w:val="ImageCaption"/>
            </w:pPr>
            <w:r>
              <w:t xml:space="preserve">Table 1: Data summary table.</w:t>
            </w:r>
          </w:p>
          <w:tbl>
            <w:tblPr>
              <w:tblStyle w:val="Table"/>
              <w:tblW w:type="pct" w:w="5000"/>
              <w:tblLayout w:type="fixed"/>
              <w:tblLook w:firstRow="1" w:lastRow="0" w:firstColumn="0" w:lastColumn="0" w:noHBand="0" w:noVBand="0" w:val="0020"/>
            </w:tblPr>
            <w:tblGrid>
              <w:gridCol w:w="408"/>
              <w:gridCol w:w="571"/>
              <w:gridCol w:w="408"/>
              <w:gridCol w:w="571"/>
              <w:gridCol w:w="612"/>
              <w:gridCol w:w="653"/>
              <w:gridCol w:w="734"/>
              <w:gridCol w:w="530"/>
              <w:gridCol w:w="449"/>
              <w:gridCol w:w="449"/>
              <w:gridCol w:w="489"/>
              <w:gridCol w:w="489"/>
              <w:gridCol w:w="489"/>
              <w:gridCol w:w="530"/>
              <w:gridCol w:w="530"/>
            </w:tblGrid>
            <w:tr>
              <w:trPr>
                <w:tblHeader w:val="on"/>
              </w:trPr>
              <w:tc>
                <w:tcPr/>
                <w:p>
                  <w:pPr>
                    <w:pStyle w:val="Compact"/>
                    <w:jc w:val="left"/>
                    <w:jc w:val="center"/>
                  </w:pPr>
                  <w:r>
                    <w:t xml:space="preserve">skim_type</w:t>
                  </w:r>
                </w:p>
              </w:tc>
              <w:tc>
                <w:tcPr/>
                <w:p>
                  <w:pPr>
                    <w:pStyle w:val="Compact"/>
                    <w:jc w:val="left"/>
                    <w:jc w:val="center"/>
                  </w:pPr>
                  <w:r>
                    <w:t xml:space="preserve">skim_variable</w:t>
                  </w:r>
                </w:p>
              </w:tc>
              <w:tc>
                <w:tcPr/>
                <w:p>
                  <w:pPr>
                    <w:pStyle w:val="Compact"/>
                    <w:jc w:val="right"/>
                    <w:jc w:val="center"/>
                  </w:pPr>
                  <w:r>
                    <w:t xml:space="preserve">n_missing</w:t>
                  </w:r>
                </w:p>
              </w:tc>
              <w:tc>
                <w:tcPr/>
                <w:p>
                  <w:pPr>
                    <w:pStyle w:val="Compact"/>
                    <w:jc w:val="right"/>
                    <w:jc w:val="center"/>
                  </w:pPr>
                  <w:r>
                    <w:t xml:space="preserve">complete_rate</w:t>
                  </w:r>
                </w:p>
              </w:tc>
              <w:tc>
                <w:tcPr/>
                <w:p>
                  <w:pPr>
                    <w:pStyle w:val="Compact"/>
                    <w:jc w:val="left"/>
                    <w:jc w:val="center"/>
                  </w:pPr>
                  <w:r>
                    <w:t xml:space="preserve">factor.ordered</w:t>
                  </w:r>
                </w:p>
              </w:tc>
              <w:tc>
                <w:tcPr/>
                <w:p>
                  <w:pPr>
                    <w:pStyle w:val="Compact"/>
                    <w:jc w:val="right"/>
                    <w:jc w:val="center"/>
                  </w:pPr>
                  <w:r>
                    <w:t xml:space="preserve">factor.n_unique</w:t>
                  </w:r>
                </w:p>
              </w:tc>
              <w:tc>
                <w:tcPr/>
                <w:p>
                  <w:pPr>
                    <w:pStyle w:val="Compact"/>
                    <w:jc w:val="left"/>
                    <w:jc w:val="center"/>
                  </w:pPr>
                  <w:r>
                    <w:t xml:space="preserve">factor.top_counts</w:t>
                  </w:r>
                </w:p>
              </w:tc>
              <w:tc>
                <w:tcPr/>
                <w:p>
                  <w:pPr>
                    <w:pStyle w:val="Compact"/>
                    <w:jc w:val="right"/>
                    <w:jc w:val="center"/>
                  </w:pPr>
                  <w:r>
                    <w:t xml:space="preserve">numeric.mean</w:t>
                  </w:r>
                </w:p>
              </w:tc>
              <w:tc>
                <w:tcPr/>
                <w:p>
                  <w:pPr>
                    <w:pStyle w:val="Compact"/>
                    <w:jc w:val="right"/>
                    <w:jc w:val="center"/>
                  </w:pPr>
                  <w:r>
                    <w:t xml:space="preserve">numeric.sd</w:t>
                  </w:r>
                </w:p>
              </w:tc>
              <w:tc>
                <w:tcPr/>
                <w:p>
                  <w:pPr>
                    <w:pStyle w:val="Compact"/>
                    <w:jc w:val="right"/>
                    <w:jc w:val="center"/>
                  </w:pPr>
                  <w:r>
                    <w:t xml:space="preserve">numeric.p0</w:t>
                  </w:r>
                </w:p>
              </w:tc>
              <w:tc>
                <w:tcPr/>
                <w:p>
                  <w:pPr>
                    <w:pStyle w:val="Compact"/>
                    <w:jc w:val="right"/>
                    <w:jc w:val="center"/>
                  </w:pPr>
                  <w:r>
                    <w:t xml:space="preserve">numeric.p25</w:t>
                  </w:r>
                </w:p>
              </w:tc>
              <w:tc>
                <w:tcPr/>
                <w:p>
                  <w:pPr>
                    <w:pStyle w:val="Compact"/>
                    <w:jc w:val="right"/>
                    <w:jc w:val="center"/>
                  </w:pPr>
                  <w:r>
                    <w:t xml:space="preserve">numeric.p50</w:t>
                  </w:r>
                </w:p>
              </w:tc>
              <w:tc>
                <w:tcPr/>
                <w:p>
                  <w:pPr>
                    <w:pStyle w:val="Compact"/>
                    <w:jc w:val="right"/>
                    <w:jc w:val="center"/>
                  </w:pPr>
                  <w:r>
                    <w:t xml:space="preserve">numeric.p75</w:t>
                  </w:r>
                </w:p>
              </w:tc>
              <w:tc>
                <w:tcPr/>
                <w:p>
                  <w:pPr>
                    <w:pStyle w:val="Compact"/>
                    <w:jc w:val="right"/>
                    <w:jc w:val="center"/>
                  </w:pPr>
                  <w:r>
                    <w:t xml:space="preserve">numeric.p100</w:t>
                  </w:r>
                </w:p>
              </w:tc>
              <w:tc>
                <w:tcPr/>
                <w:p>
                  <w:pPr>
                    <w:pStyle w:val="Compact"/>
                    <w:jc w:val="left"/>
                    <w:jc w:val="center"/>
                  </w:pPr>
                  <w:r>
                    <w:t xml:space="preserve">numeric.hist</w:t>
                  </w:r>
                </w:p>
              </w:tc>
            </w:tr>
            <w:tr>
              <w:tc>
                <w:tcPr/>
                <w:p>
                  <w:pPr>
                    <w:pStyle w:val="Compact"/>
                    <w:jc w:val="left"/>
                    <w:jc w:val="center"/>
                  </w:pPr>
                  <w:r>
                    <w:t xml:space="preserve">factor</w:t>
                  </w:r>
                </w:p>
              </w:tc>
              <w:tc>
                <w:tcPr/>
                <w:p>
                  <w:pPr>
                    <w:pStyle w:val="Compact"/>
                    <w:jc w:val="left"/>
                    <w:jc w:val="center"/>
                  </w:pPr>
                  <w:r>
                    <w:t xml:space="preserve">Gender</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FALSE</w:t>
                  </w:r>
                </w:p>
              </w:tc>
              <w:tc>
                <w:tcPr/>
                <w:p>
                  <w:pPr>
                    <w:pStyle w:val="Compact"/>
                    <w:jc w:val="right"/>
                    <w:jc w:val="center"/>
                  </w:pPr>
                  <w:r>
                    <w:t xml:space="preserve">3</w:t>
                  </w:r>
                </w:p>
              </w:tc>
              <w:tc>
                <w:tcPr/>
                <w:p>
                  <w:pPr>
                    <w:pStyle w:val="Compact"/>
                    <w:jc w:val="left"/>
                    <w:jc w:val="center"/>
                  </w:pPr>
                  <w:r>
                    <w:t xml:space="preserve">M: 4, F: 3, O: 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left"/>
                    <w:jc w:val="center"/>
                  </w:pPr>
                  <w:r>
                    <w:t xml:space="preserve">numeric</w:t>
                  </w:r>
                </w:p>
              </w:tc>
              <w:tc>
                <w:tcPr/>
                <w:p>
                  <w:pPr>
                    <w:pStyle w:val="Compact"/>
                    <w:jc w:val="left"/>
                    <w:jc w:val="center"/>
                  </w:pPr>
                  <w:r>
                    <w:t xml:space="preserve">Height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165.66667</w:t>
                  </w:r>
                </w:p>
              </w:tc>
              <w:tc>
                <w:tcPr/>
                <w:p>
                  <w:pPr>
                    <w:pStyle w:val="Compact"/>
                    <w:jc w:val="right"/>
                    <w:jc w:val="center"/>
                  </w:pPr>
                  <w:r>
                    <w:t xml:space="preserve">15.97655</w:t>
                  </w:r>
                </w:p>
              </w:tc>
              <w:tc>
                <w:tcPr/>
                <w:p>
                  <w:pPr>
                    <w:pStyle w:val="Compact"/>
                    <w:jc w:val="right"/>
                    <w:jc w:val="center"/>
                  </w:pPr>
                  <w:r>
                    <w:t xml:space="preserve">133</w:t>
                  </w:r>
                </w:p>
              </w:tc>
              <w:tc>
                <w:tcPr/>
                <w:p>
                  <w:pPr>
                    <w:pStyle w:val="Compact"/>
                    <w:jc w:val="right"/>
                    <w:jc w:val="center"/>
                  </w:pPr>
                  <w:r>
                    <w:t xml:space="preserve">156</w:t>
                  </w:r>
                </w:p>
              </w:tc>
              <w:tc>
                <w:tcPr/>
                <w:p>
                  <w:pPr>
                    <w:pStyle w:val="Compact"/>
                    <w:jc w:val="right"/>
                    <w:jc w:val="center"/>
                  </w:pPr>
                  <w:r>
                    <w:t xml:space="preserve">166</w:t>
                  </w:r>
                </w:p>
              </w:tc>
              <w:tc>
                <w:tcPr/>
                <w:p>
                  <w:pPr>
                    <w:pStyle w:val="Compact"/>
                    <w:jc w:val="right"/>
                    <w:jc w:val="center"/>
                  </w:pPr>
                  <w:r>
                    <w:t xml:space="preserve">178</w:t>
                  </w:r>
                </w:p>
              </w:tc>
              <w:tc>
                <w:tcPr/>
                <w:p>
                  <w:pPr>
                    <w:pStyle w:val="Compact"/>
                    <w:jc w:val="right"/>
                    <w:jc w:val="center"/>
                  </w:pPr>
                  <w:r>
                    <w:t xml:space="preserve">183</w:t>
                  </w:r>
                </w:p>
              </w:tc>
              <w:tc>
                <w:tcPr/>
                <w:p>
                  <w:pPr>
                    <w:pStyle w:val="Compact"/>
                    <w:jc w:val="left"/>
                    <w:jc w:val="center"/>
                  </w:pPr>
                  <w:r>
                    <w:t xml:space="preserve">▂▁▃▃▇</w:t>
                  </w:r>
                </w:p>
              </w:tc>
            </w:tr>
            <w:tr>
              <w:tc>
                <w:tcPr/>
                <w:p>
                  <w:pPr>
                    <w:pStyle w:val="Compact"/>
                    <w:jc w:val="left"/>
                    <w:jc w:val="center"/>
                  </w:pPr>
                  <w:r>
                    <w:t xml:space="preserve">numeric</w:t>
                  </w:r>
                </w:p>
              </w:tc>
              <w:tc>
                <w:tcPr/>
                <w:p>
                  <w:pPr>
                    <w:pStyle w:val="Compact"/>
                    <w:jc w:val="left"/>
                    <w:jc w:val="center"/>
                  </w:pPr>
                  <w:r>
                    <w:t xml:space="preserve">Weight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70.11111</w:t>
                  </w:r>
                </w:p>
              </w:tc>
              <w:tc>
                <w:tcPr/>
                <w:p>
                  <w:pPr>
                    <w:pStyle w:val="Compact"/>
                    <w:jc w:val="right"/>
                    <w:jc w:val="center"/>
                  </w:pPr>
                  <w:r>
                    <w:t xml:space="preserve">21.24526</w:t>
                  </w:r>
                </w:p>
              </w:tc>
              <w:tc>
                <w:tcPr/>
                <w:p>
                  <w:pPr>
                    <w:pStyle w:val="Compact"/>
                    <w:jc w:val="right"/>
                    <w:jc w:val="center"/>
                  </w:pPr>
                  <w:r>
                    <w:t xml:space="preserve">45</w:t>
                  </w:r>
                </w:p>
              </w:tc>
              <w:tc>
                <w:tcPr/>
                <w:p>
                  <w:pPr>
                    <w:pStyle w:val="Compact"/>
                    <w:jc w:val="right"/>
                    <w:jc w:val="center"/>
                  </w:pPr>
                  <w:r>
                    <w:t xml:space="preserve">55</w:t>
                  </w:r>
                </w:p>
              </w:tc>
              <w:tc>
                <w:tcPr/>
                <w:p>
                  <w:pPr>
                    <w:pStyle w:val="Compact"/>
                    <w:jc w:val="right"/>
                    <w:jc w:val="center"/>
                  </w:pPr>
                  <w:r>
                    <w:t xml:space="preserve">70</w:t>
                  </w:r>
                </w:p>
              </w:tc>
              <w:tc>
                <w:tcPr/>
                <w:p>
                  <w:pPr>
                    <w:pStyle w:val="Compact"/>
                    <w:jc w:val="right"/>
                    <w:jc w:val="center"/>
                  </w:pPr>
                  <w:r>
                    <w:t xml:space="preserve">80</w:t>
                  </w:r>
                </w:p>
              </w:tc>
              <w:tc>
                <w:tcPr/>
                <w:p>
                  <w:pPr>
                    <w:pStyle w:val="Compact"/>
                    <w:jc w:val="right"/>
                    <w:jc w:val="center"/>
                  </w:pPr>
                  <w:r>
                    <w:t xml:space="preserve">110</w:t>
                  </w:r>
                </w:p>
              </w:tc>
              <w:tc>
                <w:tcPr/>
                <w:p>
                  <w:pPr>
                    <w:pStyle w:val="Compact"/>
                    <w:jc w:val="left"/>
                    <w:jc w:val="center"/>
                  </w:pPr>
                  <w:r>
                    <w:t xml:space="preserve">▇▂▃▂▂</w:t>
                  </w:r>
                </w:p>
              </w:tc>
            </w:tr>
          </w:tbl>
          <w:bookmarkEnd w:id="35"/>
          <w:p/>
        </w:tc>
      </w:tr>
    </w:tbl>
    <w:bookmarkEnd w:id="36"/>
    <w:bookmarkStart w:id="41"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hyperlink w:anchor="fig-result">
        <w:r>
          <w:rPr>
            <w:rStyle w:val="Hyperlink"/>
          </w:rPr>
          <w:t xml:space="preserve">Figure 2</w:t>
        </w:r>
      </w:hyperlink>
      <w:r>
        <w:t xml:space="preserve"> </w:t>
      </w:r>
      <w:r>
        <w:t xml:space="preserve">shows a scatterplot figure produced by one of the R scripts.</w:t>
      </w:r>
    </w:p>
    <w:tbl>
      <w:tblPr>
        <w:tblStyle w:val="Table"/>
        <w:tblW w:type="pct" w:w="5000"/>
        <w:tblLayout w:type="fixed"/>
        <w:tblLook w:firstRow="0" w:lastRow="0" w:firstColumn="0" w:lastColumn="0" w:noHBand="0" w:noVBand="0" w:val="0000"/>
      </w:tblPr>
      <w:tblGrid>
        <w:gridCol w:w="7920"/>
      </w:tblGrid>
      <w:tr>
        <w:tc>
          <w:tcPr/>
          <w:bookmarkStart w:id="40" w:name="fig-result"/>
          <w:p>
            <w:pPr>
              <w:pStyle w:val="Compact"/>
              <w:jc w:val="center"/>
            </w:pPr>
            <w:r>
              <w:drawing>
                <wp:inline>
                  <wp:extent cx="5334000" cy="5334000"/>
                  <wp:effectExtent b="0" l="0" r="0" t="0"/>
                  <wp:docPr descr="" title="" id="38" name="Picture"/>
                  <a:graphic>
                    <a:graphicData uri="http://schemas.openxmlformats.org/drawingml/2006/picture">
                      <pic:pic>
                        <pic:nvPicPr>
                          <pic:cNvPr descr="../../results/figures/height-weight-stratified.pn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Height and weight stratified by gender.</w:t>
            </w:r>
          </w:p>
          <w:bookmarkEnd w:id="40"/>
        </w:tc>
      </w:tr>
    </w:tbl>
    <w:bookmarkEnd w:id="41"/>
    <w:bookmarkStart w:id="43"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R scripts that need to be well documented. You want the code to produce figures and data ready for display as tables, and save those. Then you load them here.</w:t>
      </w:r>
    </w:p>
    <w:p>
      <w:pPr>
        <w:pStyle w:val="BodyText"/>
      </w:pPr>
      <w:r>
        <w:t xml:space="preserve">Example</w:t>
      </w:r>
      <w:r>
        <w:t xml:space="preserve"> </w:t>
      </w:r>
      <w:hyperlink w:anchor="tbl-resulttable2">
        <w:r>
          <w:rPr>
            <w:rStyle w:val="Hyperlink"/>
          </w:rPr>
          <w:t xml:space="preserve">Table 2</w:t>
        </w:r>
      </w:hyperlink>
      <w:r>
        <w:t xml:space="preserve"> </w:t>
      </w:r>
      <w:r>
        <w:t xml:space="preserve">shows a summary of a linear model fit.</w:t>
      </w:r>
    </w:p>
    <w:tbl>
      <w:tblPr>
        <w:tblStyle w:val="Table"/>
        <w:tblW w:type="pct" w:w="5000"/>
        <w:tblLayout w:type="fixed"/>
        <w:tblLook w:firstRow="0" w:lastRow="0" w:firstColumn="0" w:lastColumn="0" w:noHBand="0" w:noVBand="0" w:val="0000"/>
      </w:tblPr>
      <w:tblGrid>
        <w:gridCol w:w="7920"/>
      </w:tblGrid>
      <w:tr>
        <w:tc>
          <w:tcPr/>
          <w:bookmarkStart w:id="42" w:name="tbl-resulttable2"/>
          <w:p>
            <w:pPr>
              <w:jc w:val="center"/>
            </w:pPr>
            <w:pPr>
              <w:jc w:val="left"/>
              <w:spacing w:before="200"/>
              <w:pStyle w:val="ImageCaption"/>
            </w:pPr>
            <w:r>
              <w:t xml:space="preserve">Table 2: Linear model fit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149.2726967</w:t>
                  </w:r>
                </w:p>
              </w:tc>
              <w:tc>
                <w:tcPr/>
                <w:p>
                  <w:pPr>
                    <w:pStyle w:val="Compact"/>
                    <w:jc w:val="right"/>
                    <w:jc w:val="center"/>
                  </w:pPr>
                  <w:r>
                    <w:t xml:space="preserve">23.3823360</w:t>
                  </w:r>
                </w:p>
              </w:tc>
              <w:tc>
                <w:tcPr/>
                <w:p>
                  <w:pPr>
                    <w:pStyle w:val="Compact"/>
                    <w:jc w:val="right"/>
                    <w:jc w:val="center"/>
                  </w:pPr>
                  <w:r>
                    <w:t xml:space="preserve">6.3839942</w:t>
                  </w:r>
                </w:p>
              </w:tc>
              <w:tc>
                <w:tcPr/>
                <w:p>
                  <w:pPr>
                    <w:pStyle w:val="Compact"/>
                    <w:jc w:val="right"/>
                    <w:jc w:val="center"/>
                  </w:pPr>
                  <w:r>
                    <w:t xml:space="preserve">0.0013962</w:t>
                  </w:r>
                </w:p>
              </w:tc>
            </w:tr>
            <w:tr>
              <w:tc>
                <w:tcPr/>
                <w:p>
                  <w:pPr>
                    <w:pStyle w:val="Compact"/>
                    <w:jc w:val="left"/>
                    <w:jc w:val="center"/>
                  </w:pPr>
                  <w:r>
                    <w:t xml:space="preserve">Weight</w:t>
                  </w:r>
                </w:p>
              </w:tc>
              <w:tc>
                <w:tcPr/>
                <w:p>
                  <w:pPr>
                    <w:pStyle w:val="Compact"/>
                    <w:jc w:val="right"/>
                    <w:jc w:val="center"/>
                  </w:pPr>
                  <w:r>
                    <w:t xml:space="preserve">0.2623972</w:t>
                  </w:r>
                </w:p>
              </w:tc>
              <w:tc>
                <w:tcPr/>
                <w:p>
                  <w:pPr>
                    <w:pStyle w:val="Compact"/>
                    <w:jc w:val="right"/>
                    <w:jc w:val="center"/>
                  </w:pPr>
                  <w:r>
                    <w:t xml:space="preserve">0.3512436</w:t>
                  </w:r>
                </w:p>
              </w:tc>
              <w:tc>
                <w:tcPr/>
                <w:p>
                  <w:pPr>
                    <w:pStyle w:val="Compact"/>
                    <w:jc w:val="right"/>
                    <w:jc w:val="center"/>
                  </w:pPr>
                  <w:r>
                    <w:t xml:space="preserve">0.7470519</w:t>
                  </w:r>
                </w:p>
              </w:tc>
              <w:tc>
                <w:tcPr/>
                <w:p>
                  <w:pPr>
                    <w:pStyle w:val="Compact"/>
                    <w:jc w:val="right"/>
                    <w:jc w:val="center"/>
                  </w:pPr>
                  <w:r>
                    <w:t xml:space="preserve">0.4886517</w:t>
                  </w:r>
                </w:p>
              </w:tc>
            </w:tr>
            <w:tr>
              <w:tc>
                <w:tcPr/>
                <w:p>
                  <w:pPr>
                    <w:pStyle w:val="Compact"/>
                    <w:jc w:val="left"/>
                    <w:jc w:val="center"/>
                  </w:pPr>
                  <w:r>
                    <w:t xml:space="preserve">GenderM</w:t>
                  </w:r>
                </w:p>
              </w:tc>
              <w:tc>
                <w:tcPr/>
                <w:p>
                  <w:pPr>
                    <w:pStyle w:val="Compact"/>
                    <w:jc w:val="right"/>
                    <w:jc w:val="center"/>
                  </w:pPr>
                  <w:r>
                    <w:t xml:space="preserve">-2.1244913</w:t>
                  </w:r>
                </w:p>
              </w:tc>
              <w:tc>
                <w:tcPr/>
                <w:p>
                  <w:pPr>
                    <w:pStyle w:val="Compact"/>
                    <w:jc w:val="right"/>
                    <w:jc w:val="center"/>
                  </w:pPr>
                  <w:r>
                    <w:t xml:space="preserve">15.5488953</w:t>
                  </w:r>
                </w:p>
              </w:tc>
              <w:tc>
                <w:tcPr/>
                <w:p>
                  <w:pPr>
                    <w:pStyle w:val="Compact"/>
                    <w:jc w:val="right"/>
                    <w:jc w:val="center"/>
                  </w:pPr>
                  <w:r>
                    <w:t xml:space="preserve">-0.1366329</w:t>
                  </w:r>
                </w:p>
              </w:tc>
              <w:tc>
                <w:tcPr/>
                <w:p>
                  <w:pPr>
                    <w:pStyle w:val="Compact"/>
                    <w:jc w:val="right"/>
                    <w:jc w:val="center"/>
                  </w:pPr>
                  <w:r>
                    <w:t xml:space="preserve">0.8966520</w:t>
                  </w:r>
                </w:p>
              </w:tc>
            </w:tr>
            <w:tr>
              <w:tc>
                <w:tcPr/>
                <w:p>
                  <w:pPr>
                    <w:pStyle w:val="Compact"/>
                    <w:jc w:val="left"/>
                    <w:jc w:val="center"/>
                  </w:pPr>
                  <w:r>
                    <w:t xml:space="preserve">GenderO</w:t>
                  </w:r>
                </w:p>
              </w:tc>
              <w:tc>
                <w:tcPr/>
                <w:p>
                  <w:pPr>
                    <w:pStyle w:val="Compact"/>
                    <w:jc w:val="right"/>
                    <w:jc w:val="center"/>
                  </w:pPr>
                  <w:r>
                    <w:t xml:space="preserve">-4.7644739</w:t>
                  </w:r>
                </w:p>
              </w:tc>
              <w:tc>
                <w:tcPr/>
                <w:p>
                  <w:pPr>
                    <w:pStyle w:val="Compact"/>
                    <w:jc w:val="right"/>
                    <w:jc w:val="center"/>
                  </w:pPr>
                  <w:r>
                    <w:t xml:space="preserve">19.0114155</w:t>
                  </w:r>
                </w:p>
              </w:tc>
              <w:tc>
                <w:tcPr/>
                <w:p>
                  <w:pPr>
                    <w:pStyle w:val="Compact"/>
                    <w:jc w:val="right"/>
                    <w:jc w:val="center"/>
                  </w:pPr>
                  <w:r>
                    <w:t xml:space="preserve">-0.2506112</w:t>
                  </w:r>
                </w:p>
              </w:tc>
              <w:tc>
                <w:tcPr/>
                <w:p>
                  <w:pPr>
                    <w:pStyle w:val="Compact"/>
                    <w:jc w:val="right"/>
                    <w:jc w:val="center"/>
                  </w:pPr>
                  <w:r>
                    <w:t xml:space="preserve">0.8120871</w:t>
                  </w:r>
                </w:p>
              </w:tc>
            </w:tr>
          </w:tbl>
          <w:bookmarkEnd w:id="42"/>
          <w:p/>
        </w:tc>
      </w:tr>
    </w:tbl>
    <w:p>
      <w:r>
        <w:br w:type="page"/>
      </w:r>
    </w:p>
    <w:bookmarkEnd w:id="43"/>
    <w:bookmarkEnd w:id="44"/>
    <w:bookmarkStart w:id="49" w:name="discussion"/>
    <w:p>
      <w:pPr>
        <w:pStyle w:val="Heading1"/>
      </w:pPr>
      <w:r>
        <w:t xml:space="preserve">5. Discussion</w:t>
      </w:r>
    </w:p>
    <w:bookmarkStart w:id="45"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45"/>
    <w:bookmarkStart w:id="46"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46"/>
    <w:bookmarkStart w:id="48"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(1)</w:t>
      </w:r>
      <w:r>
        <w:t xml:space="preserve"> </w:t>
      </w:r>
      <w:r>
        <w:t xml:space="preserve">discusses types of analyses.</w:t>
      </w:r>
    </w:p>
    <w:p>
      <w:pPr>
        <w:pStyle w:val="BodyText"/>
      </w:pPr>
      <w:r>
        <w:t xml:space="preserve">These papers</w:t>
      </w:r>
      <w:r>
        <w:t xml:space="preserve"> </w:t>
      </w:r>
      <w:r>
        <w:t xml:space="preserve">(2,3)</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47">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48"/>
    <w:bookmarkEnd w:id="49"/>
    <w:bookmarkStart w:id="57" w:name="references"/>
    <w:p>
      <w:pPr>
        <w:pStyle w:val="Heading1"/>
      </w:pPr>
      <w:r>
        <w:t xml:space="preserve">6. References</w:t>
      </w:r>
    </w:p>
    <w:bookmarkStart w:id="56" w:name="refs"/>
    <w:bookmarkStart w:id="51" w:name="ref-leek2015"/>
    <w:p>
      <w:pPr>
        <w:pStyle w:val="Bibliography"/>
      </w:pPr>
      <w:r>
        <w:t xml:space="preserve">1.</w:t>
      </w:r>
      <w:r>
        <w:t xml:space="preserve"> </w:t>
      </w:r>
      <w:r>
        <w:t xml:space="preserve">	</w:t>
      </w:r>
      <w:r>
        <w:t xml:space="preserve">Leek JT, Peng RD.</w:t>
      </w:r>
      <w:r>
        <w:t xml:space="preserve"> </w:t>
      </w:r>
      <w:hyperlink r:id="rId50">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51"/>
    <w:bookmarkStart w:id="53" w:name="ref-mckay2020"/>
    <w:p>
      <w:pPr>
        <w:pStyle w:val="Bibliography"/>
      </w:pPr>
      <w:r>
        <w:t xml:space="preserve">2.</w:t>
      </w:r>
      <w:r>
        <w:t xml:space="preserve"> </w:t>
      </w:r>
      <w:r>
        <w:t xml:space="preserve">	</w:t>
      </w:r>
      <w:r>
        <w:t xml:space="preserve">McKay B, Ebell M, Billings WZ, et al.</w:t>
      </w:r>
      <w:r>
        <w:t xml:space="preserve"> </w:t>
      </w:r>
      <w:hyperlink r:id="rId52">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53"/>
    <w:bookmarkStart w:id="55" w:name="ref-mckay2020a"/>
    <w:p>
      <w:pPr>
        <w:pStyle w:val="Bibliography"/>
      </w:pPr>
      <w:r>
        <w:t xml:space="preserve">3.</w:t>
      </w:r>
      <w:r>
        <w:t xml:space="preserve"> </w:t>
      </w:r>
      <w:r>
        <w:t xml:space="preserve">	</w:t>
      </w:r>
      <w:r>
        <w:t xml:space="preserve">McKay B, Ebell M, Dale AP, et al.</w:t>
      </w:r>
      <w:r>
        <w:t xml:space="preserve"> </w:t>
      </w:r>
      <w:hyperlink r:id="rId54">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7" Target="media/rId37.png" /><Relationship Type="http://schemas.openxmlformats.org/officeDocument/2006/relationships/hyperlink" Id="rId52" Target="https://doi.org/10.1093/ofid/ofaa494" TargetMode="External" /><Relationship Type="http://schemas.openxmlformats.org/officeDocument/2006/relationships/hyperlink" Id="rId54" Target="https://doi.org/10.1098/rspb.2020.0496" TargetMode="External" /><Relationship Type="http://schemas.openxmlformats.org/officeDocument/2006/relationships/hyperlink" Id="rId50" Target="https://doi.org/10.1126/science.aaa6146" TargetMode="Externa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47"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93/ofid/ofaa494" TargetMode="External" /><Relationship Type="http://schemas.openxmlformats.org/officeDocument/2006/relationships/hyperlink" Id="rId54" Target="https://doi.org/10.1098/rspb.2020.0496" TargetMode="External" /><Relationship Type="http://schemas.openxmlformats.org/officeDocument/2006/relationships/hyperlink" Id="rId50" Target="https://doi.org/10.1126/science.aaa6146" TargetMode="Externa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47"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of Peanut Variety Performance in a State Variety Testing Program</dc:title>
  <dc:creator>Emil Joson</dc:creator>
  <cp:keywords/>
  <dcterms:created xsi:type="dcterms:W3CDTF">2026-02-18T18:47:24Z</dcterms:created>
  <dcterms:modified xsi:type="dcterms:W3CDTF">2026-02-18T18:47:24Z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