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4.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 Project: Plasmid incidence in Salmonella per source attribution</w:t>
      </w:r>
    </w:p>
    <w:p>
      <w:pPr>
        <w:pStyle w:val="Author"/>
      </w:pPr>
      <w:r>
        <w:t xml:space="preserve">Marco Reina</w:t>
      </w: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Marco Reina</w:t>
      </w:r>
      <m:oMath>
        <m:sSup>
          <m:e>
            <m:r>
              <m:t>​</m:t>
            </m:r>
          </m:e>
          <m:sup>
            <m:r>
              <m:t>1</m:t>
            </m:r>
          </m:sup>
        </m:sSup>
      </m:oMath>
    </w:p>
    <w:p>
      <w:pPr>
        <w:pStyle w:val="Compact"/>
        <w:numPr>
          <w:ilvl w:val="0"/>
          <w:numId w:val="1001"/>
        </w:numPr>
      </w:pPr>
      <w:r>
        <w:t xml:space="preserve">Elizabeth McMillan</w:t>
      </w:r>
      <m:oMath>
        <m:sSup>
          <m:e>
            <m:r>
              <m:t>​</m:t>
            </m:r>
          </m:e>
          <m:sup>
            <m:r>
              <m:t>2</m:t>
            </m:r>
          </m:sup>
        </m:sSup>
      </m:oMath>
    </w:p>
    <w:p>
      <w:pPr>
        <w:pStyle w:val="Compact"/>
        <w:numPr>
          <w:ilvl w:val="0"/>
          <w:numId w:val="1001"/>
        </w:numPr>
      </w:pPr>
      <w:r>
        <w:t xml:space="preserve">Aaron R. Bodie</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Compact"/>
        <w:numPr>
          <w:ilvl w:val="0"/>
          <w:numId w:val="1002"/>
        </w:numPr>
      </w:pPr>
      <w:r>
        <w:t xml:space="preserve">USDA ARS,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aaron.bodie@uga.edu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p>
      <w:pPr>
        <w:pStyle w:val="FirstParagraph"/>
      </w:pPr>
      <w:r>
        <w:rPr>
          <w:i/>
          <w:iCs/>
        </w:rPr>
        <w:t xml:space="preserve">Salmonella</w:t>
      </w:r>
      <w:r>
        <w:t xml:space="preserve"> </w:t>
      </w:r>
      <w:r>
        <w:t xml:space="preserve">is a major foodborne pathogen responsible for 1.35 million gastroenteritis every year.</w:t>
      </w:r>
      <w:r>
        <w:t xml:space="preserve"> </w:t>
      </w:r>
      <w:r>
        <w:rPr>
          <w:i/>
          <w:iCs/>
        </w:rPr>
        <w:t xml:space="preserve">Salmonella</w:t>
      </w:r>
      <w:r>
        <w:t xml:space="preserve"> </w:t>
      </w:r>
      <w:r>
        <w:t xml:space="preserve">is present along the continuum of several food chains, like poultry and produce, and it could harbor plasmids along the production chain. Acquiring such plasmids play a critical role in antimicrobial resistance (AMR), virulence, stress tolerance, and host adaptation. Many epidemiologically important resistance genes are plasmid borne, such as extended-spectrum β-lactamases, colistin resistance, and multidrug efflux systems. Understanding the incidence of plasmids in</w:t>
      </w:r>
      <w:r>
        <w:t xml:space="preserve"> </w:t>
      </w:r>
      <w:r>
        <w:rPr>
          <w:i/>
          <w:iCs/>
        </w:rPr>
        <w:t xml:space="preserve">Salmonella</w:t>
      </w:r>
      <w:r>
        <w:t xml:space="preserve"> </w:t>
      </w:r>
      <w:r>
        <w:t xml:space="preserve">is essential for food safety surveillance, outbreak investigations, and risk assessment.</w:t>
      </w:r>
    </w:p>
    <w:bookmarkStart w:id="23" w:name="general-background-information"/>
    <w:p>
      <w:pPr>
        <w:pStyle w:val="Heading2"/>
      </w:pPr>
      <w:r>
        <w:t xml:space="preserve">2.1 General Background Information</w:t>
      </w:r>
    </w:p>
    <w:p>
      <w:pPr>
        <w:pStyle w:val="FirstParagraph"/>
      </w:pPr>
      <w:r>
        <w:t xml:space="preserve">Advances in whole-genome sequencing (WGS) have enabled large-scale surveillance of bacterial pathogens. The National Center for Biotechnology Information (NCBI) has public repositories such as Pathogen Detection system, which integrate thousands of foodborne pathogens genomes, such as</w:t>
      </w:r>
      <w:r>
        <w:t xml:space="preserve"> </w:t>
      </w:r>
      <w:r>
        <w:rPr>
          <w:i/>
          <w:iCs/>
        </w:rPr>
        <w:t xml:space="preserve">Salmonella</w:t>
      </w:r>
      <w:r>
        <w:t xml:space="preserve">, which are generated through routine surveillance and research efforts. These resources provide a powerful framework to study plasmid prevalence and diversity across lineages, sources, and periods of time. The objective of this study is to characterize plasmid incidence in</w:t>
      </w:r>
      <w:r>
        <w:t xml:space="preserve"> </w:t>
      </w:r>
      <w:r>
        <w:rPr>
          <w:i/>
          <w:iCs/>
        </w:rPr>
        <w:t xml:space="preserve">Salmonella</w:t>
      </w:r>
      <w:r>
        <w:t xml:space="preserve"> </w:t>
      </w:r>
      <w:r>
        <w:t xml:space="preserve">using publicly available WGS data. This could provide insights into how frequently plasmids are detected and how their presence may vary across sources. e.g. clinical, enviroment, food, etc.</w:t>
      </w:r>
    </w:p>
    <w:bookmarkEnd w:id="23"/>
    <w:bookmarkStart w:id="24" w:name="description-of-data-and-data-source"/>
    <w:p>
      <w:pPr>
        <w:pStyle w:val="Heading2"/>
      </w:pPr>
      <w:r>
        <w:t xml:space="preserve">2.2 Description of data and data source</w:t>
      </w:r>
    </w:p>
    <w:p>
      <w:pPr>
        <w:pStyle w:val="FirstParagraph"/>
      </w:pPr>
      <w:r>
        <w:t xml:space="preserve">The data used in this analysis will be obtained from two publicly available NCBI resources:</w:t>
      </w:r>
    </w:p>
    <w:p>
      <w:pPr>
        <w:pStyle w:val="BodyText"/>
      </w:pPr>
      <w:r>
        <w:t xml:space="preserve">NCBI Pathogen Detection (PD)</w:t>
      </w:r>
      <w:r>
        <w:t xml:space="preserve"> </w:t>
      </w:r>
      <w:r>
        <w:t xml:space="preserve">The database includes assembled genomes, isolation source, collection date, and geographic information.</w:t>
      </w:r>
    </w:p>
    <w:p>
      <w:pPr>
        <w:pStyle w:val="BodyText"/>
      </w:pPr>
      <w:r>
        <w:t xml:space="preserve">NCBI Datasets – Genomes</w:t>
      </w:r>
      <w:r>
        <w:t xml:space="preserve"> </w:t>
      </w:r>
      <w:r>
        <w:t xml:space="preserve">The database includes assembled genomes, genome annotations, assembly statistics, and annotation files that can be used to identify plasmid-associated sequences or plasmid replicon types.</w:t>
      </w:r>
    </w:p>
    <w:p>
      <w:pPr>
        <w:pStyle w:val="BodyText"/>
      </w:pPr>
      <w:r>
        <w:t xml:space="preserve">Together, these datasets contain genomic and metadata information necessary to assess the presence or absence of plasmids across a large collection of</w:t>
      </w:r>
      <w:r>
        <w:t xml:space="preserve"> </w:t>
      </w:r>
      <w:r>
        <w:rPr>
          <w:i/>
          <w:iCs/>
        </w:rPr>
        <w:t xml:space="preserve">Salmonella</w:t>
      </w:r>
      <w:r>
        <w:t xml:space="preserve"> </w:t>
      </w:r>
      <w:r>
        <w:t xml:space="preserve">isolates.</w:t>
      </w:r>
    </w:p>
    <w:bookmarkEnd w:id="24"/>
    <w:bookmarkStart w:id="25" w:name="questionshypotheses-to-be-addressed"/>
    <w:p>
      <w:pPr>
        <w:pStyle w:val="Heading2"/>
      </w:pPr>
      <w:r>
        <w:t xml:space="preserve">2.3 Questions/Hypotheses to be addressed</w:t>
      </w:r>
    </w:p>
    <w:p>
      <w:pPr>
        <w:pStyle w:val="FirstParagraph"/>
      </w:pPr>
      <w:r>
        <w:t xml:space="preserve">This analysis will address the following research questions:</w:t>
      </w:r>
    </w:p>
    <w:p>
      <w:pPr>
        <w:pStyle w:val="BodyText"/>
      </w:pPr>
      <w:r>
        <w:t xml:space="preserve">Does plasmid incidence vary across different</w:t>
      </w:r>
      <w:r>
        <w:t xml:space="preserve"> </w:t>
      </w:r>
      <w:r>
        <w:rPr>
          <w:i/>
          <w:iCs/>
        </w:rPr>
        <w:t xml:space="preserve">Salmonella</w:t>
      </w:r>
      <w:r>
        <w:t xml:space="preserve"> </w:t>
      </w:r>
      <w:r>
        <w:t xml:space="preserve">serovars?</w:t>
      </w:r>
    </w:p>
    <w:p>
      <w:pPr>
        <w:pStyle w:val="BodyText"/>
      </w:pPr>
      <w:r>
        <w:t xml:space="preserve">Are there observable patterns in plasmid presence associated with isolate with other factors, such as source (e.g., human, poultry, environmental) or collection year?</w:t>
      </w:r>
    </w:p>
    <w:p>
      <w:pPr>
        <w:pStyle w:val="BodyText"/>
      </w:pPr>
      <w:r>
        <w:t xml:space="preserve">Based on existing literature, the hypothesis is that higher plasmid incidence is expected in isolates associated with food-animal production and clinical sources due to selective pressures such as antimicrobial use.</w:t>
      </w:r>
    </w:p>
    <w:p>
      <w:r>
        <w:br w:type="page"/>
      </w:r>
    </w:p>
    <w:bookmarkEnd w:id="25"/>
    <w:bookmarkEnd w:id="26"/>
    <w:bookmarkStart w:id="101"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31"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30" w:name="fig-schematic"/>
          <w:p>
            <w:pPr>
              <w:pStyle w:val="Compact"/>
              <w:jc w:val="center"/>
            </w:pPr>
            <w:r>
              <w:drawing>
                <wp:inline>
                  <wp:extent cx="5334000" cy="4978399"/>
                  <wp:effectExtent b="0" l="0" r="0" t="0"/>
                  <wp:docPr descr="" title="" id="28" name="Picture"/>
                  <a:graphic>
                    <a:graphicData uri="http://schemas.openxmlformats.org/drawingml/2006/picture">
                      <pic:pic>
                        <pic:nvPicPr>
                          <pic:cNvPr descr="../../assets/antigen-recognition.png" id="29" name="Picture"/>
                          <pic:cNvPicPr>
                            <a:picLocks noChangeArrowheads="1" noChangeAspect="1"/>
                          </pic:cNvPicPr>
                        </pic:nvPicPr>
                        <pic:blipFill>
                          <a:blip r:embed="rId27"/>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30"/>
        </w:tc>
      </w:tr>
    </w:tbl>
    <w:bookmarkEnd w:id="31"/>
    <w:bookmarkStart w:id="32"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32"/>
    <w:bookmarkStart w:id="99" w:name="data-import-and-cleaning"/>
    <w:p>
      <w:pPr>
        <w:pStyle w:val="Heading2"/>
      </w:pPr>
      <w:r>
        <w:t xml:space="preserve">3.3 Data import and cleaning</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(here)</w:t>
      </w:r>
      <w:r>
        <w:br/>
      </w:r>
      <w:r>
        <w:br/>
      </w:r>
      <w:r>
        <w:rPr>
          <w:rStyle w:val="CommentTok"/>
        </w:rPr>
        <w:t xml:space="preserve">#Isolates obtained from NCBI Pathogen Detection database: Salmonella</w:t>
      </w:r>
      <w:r>
        <w:br/>
      </w:r>
      <w:r>
        <w:rPr>
          <w:rStyle w:val="NormalTok"/>
        </w:rPr>
        <w:t xml:space="preserve">isolates_raw </w:t>
      </w:r>
      <w:r>
        <w:rPr>
          <w:rStyle w:val="OtherTok"/>
        </w:rPr>
        <w:t xml:space="preserve">&lt;-</w:t>
      </w:r>
      <w:r>
        <w:rPr>
          <w:rStyle w:val="NormalTok"/>
        </w:rPr>
        <w:t xml:space="preserve"> </w:t>
      </w:r>
      <w:r>
        <w:rPr>
          <w:rStyle w:val="FunctionTok"/>
        </w:rPr>
        <w:t xml:space="preserve">read_tsv</w:t>
      </w:r>
      <w:r>
        <w:rPr>
          <w:rStyle w:val="NormalTok"/>
        </w:rPr>
        <w:t xml:space="preserve">(</w:t>
      </w:r>
      <w:r>
        <w:rPr>
          <w:rStyle w:val="FunctionTok"/>
        </w:rPr>
        <w:t xml:space="preserve">here</w:t>
      </w:r>
      <w:r>
        <w:rPr>
          <w:rStyle w:val="NormalTok"/>
        </w:rPr>
        <w:t xml:space="preserve">(</w:t>
      </w:r>
      <w:r>
        <w:rPr>
          <w:rStyle w:val="StringTok"/>
        </w:rPr>
        <w:t xml:space="preserve">"data/raw-data"</w:t>
      </w:r>
      <w:r>
        <w:rPr>
          <w:rStyle w:val="NormalTok"/>
        </w:rPr>
        <w:t xml:space="preserve">, </w:t>
      </w:r>
      <w:r>
        <w:rPr>
          <w:rStyle w:val="StringTok"/>
        </w:rPr>
        <w:t xml:space="preserve">"isolates.tsv"</w:t>
      </w:r>
      <w:r>
        <w:rPr>
          <w:rStyle w:val="NormalTok"/>
        </w:rPr>
        <w:t xml:space="preserve">))</w:t>
      </w:r>
    </w:p>
    <w:p>
      <w:pPr>
        <w:pStyle w:val="SourceCode"/>
      </w:pPr>
      <w:r>
        <w:rPr>
          <w:rStyle w:val="VerbatimChar"/>
        </w:rPr>
        <w:t xml:space="preserve">Rows: 819615 Columns: 51</w:t>
      </w:r>
      <w:r>
        <w:br/>
      </w:r>
      <w:r>
        <w:rPr>
          <w:rStyle w:val="VerbatimChar"/>
        </w:rPr>
        <w:t xml:space="preserve">── Column specification ────────────────────────────────────────────────────────</w:t>
      </w:r>
      <w:r>
        <w:br/>
      </w:r>
      <w:r>
        <w:rPr>
          <w:rStyle w:val="VerbatimChar"/>
        </w:rPr>
        <w:t xml:space="preserve">Delimiter: "\t"</w:t>
      </w:r>
      <w:r>
        <w:br/>
      </w:r>
      <w:r>
        <w:rPr>
          <w:rStyle w:val="VerbatimChar"/>
        </w:rPr>
        <w:t xml:space="preserve">chr  (42): #Organism group, Strain, Isolate identifiers, Serovar, Isolate, L...</w:t>
      </w:r>
      <w:r>
        <w:br/>
      </w:r>
      <w:r>
        <w:rPr>
          <w:rStyle w:val="VerbatimChar"/>
        </w:rPr>
        <w:t xml:space="preserve">dbl   (7): TaxID, Species TaxID, Length, Contigs, N50, Min-same, Min-diff</w:t>
      </w:r>
      <w:r>
        <w:br/>
      </w:r>
      <w:r>
        <w:rPr>
          <w:rStyle w:val="VerbatimChar"/>
        </w:rPr>
        <w:t xml:space="preserve">dttm  (2): Create date, SRA release 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write_csv</w:t>
      </w:r>
      <w:r>
        <w:rPr>
          <w:rStyle w:val="NormalTok"/>
        </w:rPr>
        <w:t xml:space="preserve">(isolates_raw, </w:t>
      </w:r>
      <w:r>
        <w:rPr>
          <w:rStyle w:val="FunctionTok"/>
        </w:rPr>
        <w:t xml:space="preserve">here</w:t>
      </w:r>
      <w:r>
        <w:rPr>
          <w:rStyle w:val="NormalTok"/>
        </w:rPr>
        <w:t xml:space="preserve">(</w:t>
      </w:r>
      <w:r>
        <w:rPr>
          <w:rStyle w:val="StringTok"/>
        </w:rPr>
        <w:t xml:space="preserve">"data/processed-data/"</w:t>
      </w:r>
      <w:r>
        <w:rPr>
          <w:rStyle w:val="NormalTok"/>
        </w:rPr>
        <w:t xml:space="preserve">, </w:t>
      </w:r>
      <w:r>
        <w:rPr>
          <w:rStyle w:val="StringTok"/>
        </w:rPr>
        <w:t xml:space="preserve">"isolates1.csv"</w:t>
      </w:r>
      <w:r>
        <w:rPr>
          <w:rStyle w:val="NormalTok"/>
        </w:rPr>
        <w:t xml:space="preserve">))</w:t>
      </w:r>
      <w:r>
        <w:br/>
      </w:r>
      <w:r>
        <w:rPr>
          <w:rStyle w:val="NormalTok"/>
        </w:rPr>
        <w:t xml:space="preserve">isolates1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"data/processed-data/"</w:t>
      </w:r>
      <w:r>
        <w:rPr>
          <w:rStyle w:val="NormalTok"/>
        </w:rPr>
        <w:t xml:space="preserve">, </w:t>
      </w:r>
      <w:r>
        <w:rPr>
          <w:rStyle w:val="StringTok"/>
        </w:rPr>
        <w:t xml:space="preserve">"isolates1.csv"</w:t>
      </w:r>
      <w:r>
        <w:rPr>
          <w:rStyle w:val="NormalTok"/>
        </w:rPr>
        <w:t xml:space="preserve">))</w:t>
      </w:r>
      <w:r>
        <w:br/>
      </w:r>
      <w:r>
        <w:br/>
      </w:r>
      <w:r>
        <w:rPr>
          <w:rStyle w:val="CommentTok"/>
        </w:rPr>
        <w:t xml:space="preserve">#Genomes dataset from NCBI: Bacterial genomes</w:t>
      </w:r>
      <w:r>
        <w:br/>
      </w:r>
      <w:r>
        <w:rPr>
          <w:rStyle w:val="NormalTok"/>
        </w:rPr>
        <w:t xml:space="preserve">genomes_raw </w:t>
      </w:r>
      <w:r>
        <w:rPr>
          <w:rStyle w:val="OtherTok"/>
        </w:rPr>
        <w:t xml:space="preserve">&lt;-</w:t>
      </w:r>
      <w:r>
        <w:rPr>
          <w:rStyle w:val="NormalTok"/>
        </w:rPr>
        <w:t xml:space="preserve"> </w:t>
      </w:r>
      <w:r>
        <w:rPr>
          <w:rStyle w:val="FunctionTok"/>
        </w:rPr>
        <w:t xml:space="preserve">read_tsv</w:t>
      </w:r>
      <w:r>
        <w:rPr>
          <w:rStyle w:val="NormalTok"/>
        </w:rPr>
        <w:t xml:space="preserve">(</w:t>
      </w:r>
      <w:r>
        <w:rPr>
          <w:rStyle w:val="FunctionTok"/>
        </w:rPr>
        <w:t xml:space="preserve">here</w:t>
      </w:r>
      <w:r>
        <w:rPr>
          <w:rStyle w:val="NormalTok"/>
        </w:rPr>
        <w:t xml:space="preserve">(</w:t>
      </w:r>
      <w:r>
        <w:rPr>
          <w:rStyle w:val="StringTok"/>
        </w:rPr>
        <w:t xml:space="preserve">"data/raw-data/"</w:t>
      </w:r>
      <w:r>
        <w:rPr>
          <w:rStyle w:val="NormalTok"/>
        </w:rPr>
        <w:t xml:space="preserve">, </w:t>
      </w:r>
      <w:r>
        <w:rPr>
          <w:rStyle w:val="StringTok"/>
        </w:rPr>
        <w:t xml:space="preserve">"genomes_datasets.tsv"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1184000 Columns: 41</w:t>
      </w:r>
      <w:r>
        <w:br/>
      </w:r>
      <w:r>
        <w:rPr>
          <w:rStyle w:val="VerbatimChar"/>
        </w:rPr>
        <w:t xml:space="preserve">── Column specification ────────────────────────────────────────────────────────</w:t>
      </w:r>
      <w:r>
        <w:br/>
      </w:r>
      <w:r>
        <w:rPr>
          <w:rStyle w:val="VerbatimChar"/>
        </w:rPr>
        <w:t xml:space="preserve">Delimiter: "\t"</w:t>
      </w:r>
      <w:r>
        <w:br/>
      </w:r>
      <w:r>
        <w:rPr>
          <w:rStyle w:val="VerbatimChar"/>
        </w:rPr>
        <w:t xml:space="preserve">chr  (16): Assembly Name, Assembly Accession, Assembly Paired Assembly Acces...</w:t>
      </w:r>
      <w:r>
        <w:br/>
      </w:r>
      <w:r>
        <w:rPr>
          <w:rStyle w:val="VerbatimChar"/>
        </w:rPr>
        <w:t xml:space="preserve">dbl  (13): Organism Taxonomic ID, Assembly Stats Total Sequence Length, Asse...</w:t>
      </w:r>
      <w:r>
        <w:br/>
      </w:r>
      <w:r>
        <w:rPr>
          <w:rStyle w:val="VerbatimChar"/>
        </w:rPr>
        <w:t xml:space="preserve">lgl  (10): Organism Infraspecific Names Breed, Organism Infraspecific Names ...</w:t>
      </w:r>
      <w:r>
        <w:br/>
      </w:r>
      <w:r>
        <w:rPr>
          <w:rStyle w:val="VerbatimChar"/>
        </w:rPr>
        <w:t xml:space="preserve">date  (2): Annotation Release Date, Assembly Release 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write_csv</w:t>
      </w:r>
      <w:r>
        <w:rPr>
          <w:rStyle w:val="NormalTok"/>
        </w:rPr>
        <w:t xml:space="preserve">(genomes_raw, </w:t>
      </w:r>
      <w:r>
        <w:rPr>
          <w:rStyle w:val="FunctionTok"/>
        </w:rPr>
        <w:t xml:space="preserve">here</w:t>
      </w:r>
      <w:r>
        <w:rPr>
          <w:rStyle w:val="NormalTok"/>
        </w:rPr>
        <w:t xml:space="preserve">(</w:t>
      </w:r>
      <w:r>
        <w:rPr>
          <w:rStyle w:val="StringTok"/>
        </w:rPr>
        <w:t xml:space="preserve">"data/processed-data/"</w:t>
      </w:r>
      <w:r>
        <w:rPr>
          <w:rStyle w:val="NormalTok"/>
        </w:rPr>
        <w:t xml:space="preserve">, </w:t>
      </w:r>
      <w:r>
        <w:rPr>
          <w:rStyle w:val="StringTok"/>
        </w:rPr>
        <w:t xml:space="preserve">"genomes1.csv"</w:t>
      </w:r>
      <w:r>
        <w:rPr>
          <w:rStyle w:val="NormalTok"/>
        </w:rPr>
        <w:t xml:space="preserve">))</w:t>
      </w:r>
      <w:r>
        <w:br/>
      </w:r>
      <w:r>
        <w:rPr>
          <w:rStyle w:val="NormalTok"/>
        </w:rPr>
        <w:t xml:space="preserve">genomes1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"data/processed-data/"</w:t>
      </w:r>
      <w:r>
        <w:rPr>
          <w:rStyle w:val="NormalTok"/>
        </w:rPr>
        <w:t xml:space="preserve">, </w:t>
      </w:r>
      <w:r>
        <w:rPr>
          <w:rStyle w:val="StringTok"/>
        </w:rPr>
        <w:t xml:space="preserve">"genomes1.csv"</w:t>
      </w:r>
      <w:r>
        <w:rPr>
          <w:rStyle w:val="NormalTok"/>
        </w:rPr>
        <w:t xml:space="preserve">))</w:t>
      </w:r>
    </w:p>
    <w:p>
      <w:pPr>
        <w:pStyle w:val="SourceCode"/>
      </w:pPr>
      <w:r>
        <w:rPr>
          <w:rStyle w:val="CommentTok"/>
        </w:rPr>
        <w:t xml:space="preserve">#Exploring NCBI Pathogen Detection dataset</w:t>
      </w:r>
      <w:r>
        <w:br/>
      </w:r>
      <w:r>
        <w:rPr>
          <w:rStyle w:val="NormalTok"/>
        </w:rPr>
        <w:t xml:space="preserve">isolates1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(isolates1</w:t>
      </w:r>
      <w:r>
        <w:rPr>
          <w:rStyle w:val="SpecialCharTok"/>
        </w:rPr>
        <w:t xml:space="preserve">$</w:t>
      </w:r>
      <w:r>
        <w:rPr>
          <w:rStyle w:val="NormalTok"/>
        </w:rPr>
        <w:t xml:space="preserve">Create.date, </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(isolates1,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Manuscript_files/figure-docx/unnamed-chunk-3-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#Creating a 5 year window</w:t>
      </w:r>
      <w:r>
        <w:br/>
      </w:r>
      <w:r>
        <w:rPr>
          <w:rStyle w:val="NormalTok"/>
        </w:rPr>
        <w:t xml:space="preserve">isolates2 </w:t>
      </w:r>
      <w:r>
        <w:rPr>
          <w:rStyle w:val="OtherTok"/>
        </w:rPr>
        <w:t xml:space="preserve">&lt;-</w:t>
      </w:r>
      <w:r>
        <w:rPr>
          <w:rStyle w:val="NormalTok"/>
        </w:rPr>
        <w:t xml:space="preserve"> isolates1[(isolates1</w:t>
      </w:r>
      <w:r>
        <w:rPr>
          <w:rStyle w:val="SpecialCharTok"/>
        </w:rPr>
        <w:t xml:space="preserve">$</w:t>
      </w:r>
      <w:r>
        <w:rPr>
          <w:rStyle w:val="NormalTok"/>
        </w:rPr>
        <w:t xml:space="preserve">year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2025</w:t>
      </w:r>
      <w:r>
        <w:rPr>
          <w:rStyle w:val="NormalTok"/>
        </w:rPr>
        <w:t xml:space="preserve">, </w:t>
      </w:r>
      <w:r>
        <w:rPr>
          <w:rStyle w:val="DecValTok"/>
        </w:rPr>
        <w:t xml:space="preserve">2024</w:t>
      </w:r>
      <w:r>
        <w:rPr>
          <w:rStyle w:val="NormalTok"/>
        </w:rPr>
        <w:t xml:space="preserve">, </w:t>
      </w:r>
      <w:r>
        <w:rPr>
          <w:rStyle w:val="DecValTok"/>
        </w:rPr>
        <w:t xml:space="preserve">2023</w:t>
      </w:r>
      <w:r>
        <w:rPr>
          <w:rStyle w:val="NormalTok"/>
        </w:rPr>
        <w:t xml:space="preserve">, </w:t>
      </w:r>
      <w:r>
        <w:rPr>
          <w:rStyle w:val="DecValTok"/>
        </w:rPr>
        <w:t xml:space="preserve">2022</w:t>
      </w:r>
      <w:r>
        <w:rPr>
          <w:rStyle w:val="NormalTok"/>
        </w:rPr>
        <w:t xml:space="preserve">, </w:t>
      </w:r>
      <w:r>
        <w:rPr>
          <w:rStyle w:val="DecValTok"/>
        </w:rPr>
        <w:t xml:space="preserve">2021</w:t>
      </w:r>
      <w:r>
        <w:rPr>
          <w:rStyle w:val="NormalTok"/>
        </w:rPr>
        <w:t xml:space="preserve">)), ]</w:t>
      </w:r>
      <w:r>
        <w:br/>
      </w:r>
      <w:r>
        <w:br/>
      </w:r>
      <w:r>
        <w:rPr>
          <w:rStyle w:val="CommentTok"/>
        </w:rPr>
        <w:t xml:space="preserve">#Observing trends per isolation type</w:t>
      </w:r>
      <w:r>
        <w:br/>
      </w:r>
      <w:r>
        <w:rPr>
          <w:rStyle w:val="FunctionTok"/>
        </w:rPr>
        <w:t xml:space="preserve">ggplot</w:t>
      </w:r>
      <w:r>
        <w:rPr>
          <w:rStyle w:val="NormalTok"/>
        </w:rPr>
        <w:t xml:space="preserve">(isolates2,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fill =</w:t>
      </w:r>
      <w:r>
        <w:rPr>
          <w:rStyle w:val="NormalTok"/>
        </w:rPr>
        <w:t xml:space="preserve"> Isolation.type))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Manuscript_files/figure-docx/unnamed-chunk-3-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#Removing NAs from isolation type</w:t>
      </w:r>
      <w:r>
        <w:br/>
      </w:r>
      <w:r>
        <w:rPr>
          <w:rStyle w:val="NormalTok"/>
        </w:rPr>
        <w:t xml:space="preserve">isolates3 </w:t>
      </w:r>
      <w:r>
        <w:rPr>
          <w:rStyle w:val="OtherTok"/>
        </w:rPr>
        <w:t xml:space="preserve">&lt;-</w:t>
      </w:r>
      <w:r>
        <w:rPr>
          <w:rStyle w:val="NormalTok"/>
        </w:rPr>
        <w:t xml:space="preserve"> isolates2[</w:t>
      </w:r>
      <w:r>
        <w:rPr>
          <w:rStyle w:val="SpecialCharTok"/>
        </w:rPr>
        <w:t xml:space="preserve">!</w:t>
      </w:r>
      <w:r>
        <w:rPr>
          <w:rStyle w:val="NormalTok"/>
        </w:rPr>
        <w:t xml:space="preserve">(isolates2</w:t>
      </w:r>
      <w:r>
        <w:rPr>
          <w:rStyle w:val="SpecialCharTok"/>
        </w:rPr>
        <w:t xml:space="preserve">$</w:t>
      </w:r>
      <w:r>
        <w:rPr>
          <w:rStyle w:val="NormalTok"/>
        </w:rPr>
        <w:t xml:space="preserve">Isolation.type </w:t>
      </w:r>
      <w:r>
        <w:rPr>
          <w:rStyle w:val="SpecialCharTok"/>
        </w:rPr>
        <w:t xml:space="preserve">%in%</w:t>
      </w:r>
      <w:r>
        <w:rPr>
          <w:rStyle w:val="NormalTok"/>
        </w:rPr>
        <w:t xml:space="preserve"> </w:t>
      </w:r>
      <w:r>
        <w:rPr>
          <w:rStyle w:val="ConstantTok"/>
        </w:rPr>
        <w:t xml:space="preserve">NA</w:t>
      </w:r>
      <w:r>
        <w:rPr>
          <w:rStyle w:val="NormalTok"/>
        </w:rPr>
        <w:t xml:space="preserve">), ]</w:t>
      </w:r>
      <w:r>
        <w:br/>
      </w:r>
      <w:r>
        <w:br/>
      </w:r>
      <w:r>
        <w:rPr>
          <w:rStyle w:val="CommentTok"/>
        </w:rPr>
        <w:t xml:space="preserve">#Observing trends per source type</w:t>
      </w:r>
      <w:r>
        <w:br/>
      </w:r>
      <w:r>
        <w:rPr>
          <w:rStyle w:val="FunctionTok"/>
        </w:rPr>
        <w:t xml:space="preserve">ggplot</w:t>
      </w:r>
      <w:r>
        <w:rPr>
          <w:rStyle w:val="NormalTok"/>
        </w:rPr>
        <w:t xml:space="preserve">(isolates3,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fill =</w:t>
      </w:r>
      <w:r>
        <w:rPr>
          <w:rStyle w:val="NormalTok"/>
        </w:rPr>
        <w:t xml:space="preserve"> Source.type))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Manuscript_files/figure-docx/unnamed-chunk-3-3.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#Including only categories of interest</w:t>
      </w:r>
      <w:r>
        <w:br/>
      </w:r>
      <w:r>
        <w:rPr>
          <w:rStyle w:val="NormalTok"/>
        </w:rPr>
        <w:t xml:space="preserve">isolates4 </w:t>
      </w:r>
      <w:r>
        <w:rPr>
          <w:rStyle w:val="OtherTok"/>
        </w:rPr>
        <w:t xml:space="preserve">&lt;-</w:t>
      </w:r>
      <w:r>
        <w:rPr>
          <w:rStyle w:val="NormalTok"/>
        </w:rPr>
        <w:t xml:space="preserve"> isolates3[(isolates3</w:t>
      </w:r>
      <w:r>
        <w:rPr>
          <w:rStyle w:val="SpecialCharTok"/>
        </w:rPr>
        <w:t xml:space="preserve">$</w:t>
      </w:r>
      <w:r>
        <w:rPr>
          <w:rStyle w:val="NormalTok"/>
        </w:rPr>
        <w:t xml:space="preserve">Source.type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"animal"</w:t>
      </w:r>
      <w:r>
        <w:rPr>
          <w:rStyle w:val="NormalTok"/>
        </w:rPr>
        <w:t xml:space="preserve">, </w:t>
      </w:r>
      <w:r>
        <w:rPr>
          <w:rStyle w:val="StringTok"/>
        </w:rPr>
        <w:t xml:space="preserve">"environmental"</w:t>
      </w:r>
      <w:r>
        <w:rPr>
          <w:rStyle w:val="NormalTok"/>
        </w:rPr>
        <w:t xml:space="preserve">, </w:t>
      </w:r>
      <w:r>
        <w:rPr>
          <w:rStyle w:val="StringTok"/>
        </w:rPr>
        <w:t xml:space="preserve">"food"</w:t>
      </w:r>
      <w:r>
        <w:rPr>
          <w:rStyle w:val="NormalTok"/>
        </w:rPr>
        <w:t xml:space="preserve">, </w:t>
      </w:r>
      <w:r>
        <w:rPr>
          <w:rStyle w:val="StringTok"/>
        </w:rPr>
        <w:t xml:space="preserve">"human"</w:t>
      </w:r>
      <w:r>
        <w:rPr>
          <w:rStyle w:val="NormalTok"/>
        </w:rPr>
        <w:t xml:space="preserve">)), ]</w:t>
      </w:r>
      <w:r>
        <w:br/>
      </w:r>
      <w:r>
        <w:br/>
      </w:r>
      <w:r>
        <w:rPr>
          <w:rStyle w:val="CommentTok"/>
        </w:rPr>
        <w:t xml:space="preserve">#Observing only categories of interest</w:t>
      </w:r>
      <w:r>
        <w:br/>
      </w:r>
      <w:r>
        <w:rPr>
          <w:rStyle w:val="FunctionTok"/>
        </w:rPr>
        <w:t xml:space="preserve">ggplot</w:t>
      </w:r>
      <w:r>
        <w:rPr>
          <w:rStyle w:val="NormalTok"/>
        </w:rPr>
        <w:t xml:space="preserve">(isolates4,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fill =</w:t>
      </w:r>
      <w:r>
        <w:rPr>
          <w:rStyle w:val="NormalTok"/>
        </w:rPr>
        <w:t xml:space="preserve"> Source.type))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Manuscript_files/figure-docx/unnamed-chunk-3-4.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library</w:t>
      </w:r>
      <w:r>
        <w:rPr>
          <w:rStyle w:val="NormalTok"/>
        </w:rPr>
        <w:t xml:space="preserve">(countries)</w:t>
      </w:r>
      <w:r>
        <w:br/>
      </w:r>
      <w:r>
        <w:br/>
      </w:r>
      <w:r>
        <w:rPr>
          <w:rStyle w:val="CommentTok"/>
        </w:rPr>
        <w:t xml:space="preserve">#Identifying country names where isolates came from to NCBI</w:t>
      </w:r>
      <w:r>
        <w:br/>
      </w:r>
      <w:r>
        <w:rPr>
          <w:rStyle w:val="NormalTok"/>
        </w:rPr>
        <w:t xml:space="preserve">isolates4</w:t>
      </w:r>
      <w:r>
        <w:rPr>
          <w:rStyle w:val="SpecialCharTok"/>
        </w:rPr>
        <w:t xml:space="preserve">$</w:t>
      </w:r>
      <w:r>
        <w:rPr>
          <w:rStyle w:val="NormalTok"/>
        </w:rPr>
        <w:t xml:space="preserve">country_name </w:t>
      </w:r>
      <w:r>
        <w:rPr>
          <w:rStyle w:val="OtherTok"/>
        </w:rPr>
        <w:t xml:space="preserve">&lt;-</w:t>
      </w:r>
      <w:r>
        <w:rPr>
          <w:rStyle w:val="NormalTok"/>
        </w:rPr>
        <w:t xml:space="preserve"> </w:t>
      </w:r>
      <w:r>
        <w:rPr>
          <w:rStyle w:val="FunctionTok"/>
        </w:rPr>
        <w:t xml:space="preserve">country_name</w:t>
      </w:r>
      <w:r>
        <w:rPr>
          <w:rStyle w:val="NormalTok"/>
        </w:rPr>
        <w:t xml:space="preserve">(</w:t>
      </w:r>
      <w:r>
        <w:rPr>
          <w:rStyle w:val="AttributeTok"/>
        </w:rPr>
        <w:t xml:space="preserve">x=</w:t>
      </w:r>
      <w:r>
        <w:rPr>
          <w:rStyle w:val="NormalTok"/>
        </w:rPr>
        <w:t xml:space="preserve"> isolates4</w:t>
      </w:r>
      <w:r>
        <w:rPr>
          <w:rStyle w:val="SpecialCharTok"/>
        </w:rPr>
        <w:t xml:space="preserve">$</w:t>
      </w:r>
      <w:r>
        <w:rPr>
          <w:rStyle w:val="NormalTok"/>
        </w:rPr>
        <w:t xml:space="preserve">Location, </w:t>
      </w:r>
      <w:r>
        <w:rPr>
          <w:rStyle w:val="AttributeTok"/>
        </w:rPr>
        <w:t xml:space="preserve">to=</w:t>
      </w:r>
      <w:r>
        <w:rPr>
          <w:rStyle w:val="StringTok"/>
        </w:rPr>
        <w:t xml:space="preserve">"ISO3"</w:t>
      </w:r>
      <w:r>
        <w:rPr>
          <w:rStyle w:val="NormalTok"/>
        </w:rPr>
        <w:t xml:space="preserve">)</w:t>
      </w:r>
    </w:p>
    <w:p>
      <w:pPr>
        <w:pStyle w:val="SourceCode"/>
      </w:pPr>
      <w:r>
        <w:rPr>
          <w:rStyle w:val="VerbatimChar"/>
        </w:rPr>
        <w:t xml:space="preserve">Some country IDs have no match in one or more of the requested country naming conventions, NA returned.</w:t>
      </w:r>
    </w:p>
    <w:p>
      <w:pPr>
        <w:pStyle w:val="SourceCode"/>
      </w:pPr>
      <w:r>
        <w:rPr>
          <w:rStyle w:val="VerbatimChar"/>
        </w:rPr>
        <w:t xml:space="preserve">Multiple country IDs have been matched to the same country name.</w:t>
      </w:r>
    </w:p>
    <w:p>
      <w:pPr>
        <w:pStyle w:val="SourceCode"/>
      </w:pPr>
      <w:r>
        <w:rPr>
          <w:rStyle w:val="VerbatimChar"/>
        </w:rPr>
        <w:t xml:space="preserve">There is low confidence on the matching of some country names, NA returned.</w:t>
      </w:r>
    </w:p>
    <w:p>
      <w:pPr>
        <w:pStyle w:val="SourceCode"/>
      </w:pPr>
      <w:r>
        <w:br/>
      </w:r>
      <w:r>
        <w:rPr>
          <w:rStyle w:val="VerbatimChar"/>
        </w:rPr>
        <w:t xml:space="preserve">Set - verbose - to TRUE for more details</w:t>
      </w:r>
    </w:p>
    <w:p>
      <w:pPr>
        <w:pStyle w:val="SourceCode"/>
      </w:pPr>
      <w:r>
        <w:rPr>
          <w:rStyle w:val="CommentTok"/>
        </w:rPr>
        <w:t xml:space="preserve">#Subsetting only for isolates obtained in the USA</w:t>
      </w:r>
      <w:r>
        <w:br/>
      </w:r>
      <w:r>
        <w:rPr>
          <w:rStyle w:val="NormalTok"/>
        </w:rPr>
        <w:t xml:space="preserve">isolates5 </w:t>
      </w:r>
      <w:r>
        <w:rPr>
          <w:rStyle w:val="OtherTok"/>
        </w:rPr>
        <w:t xml:space="preserve">&lt;-</w:t>
      </w:r>
      <w:r>
        <w:rPr>
          <w:rStyle w:val="NormalTok"/>
        </w:rPr>
        <w:t xml:space="preserve"> isolates4[(isolates4</w:t>
      </w:r>
      <w:r>
        <w:rPr>
          <w:rStyle w:val="SpecialCharTok"/>
        </w:rPr>
        <w:t xml:space="preserve">$</w:t>
      </w:r>
      <w:r>
        <w:rPr>
          <w:rStyle w:val="NormalTok"/>
        </w:rPr>
        <w:t xml:space="preserve">country_name </w:t>
      </w:r>
      <w:r>
        <w:rPr>
          <w:rStyle w:val="SpecialCharTok"/>
        </w:rPr>
        <w:t xml:space="preserve">%in%</w:t>
      </w:r>
      <w:r>
        <w:rPr>
          <w:rStyle w:val="NormalTok"/>
        </w:rPr>
        <w:t xml:space="preserve"> </w:t>
      </w:r>
      <w:r>
        <w:rPr>
          <w:rStyle w:val="StringTok"/>
        </w:rPr>
        <w:t xml:space="preserve">"USA"</w:t>
      </w:r>
      <w:r>
        <w:rPr>
          <w:rStyle w:val="NormalTok"/>
        </w:rPr>
        <w:t xml:space="preserve">), ]</w:t>
      </w:r>
      <w:r>
        <w:br/>
      </w:r>
      <w:r>
        <w:br/>
      </w:r>
      <w:r>
        <w:rPr>
          <w:rStyle w:val="CommentTok"/>
        </w:rPr>
        <w:t xml:space="preserve">#Observing the trends per number of contigs</w:t>
      </w:r>
      <w:r>
        <w:br/>
      </w:r>
      <w:r>
        <w:rPr>
          <w:rStyle w:val="FunctionTok"/>
        </w:rPr>
        <w:t xml:space="preserve">ggplot</w:t>
      </w:r>
      <w:r>
        <w:rPr>
          <w:rStyle w:val="NormalTok"/>
        </w:rPr>
        <w:t xml:space="preserve">(isolates5, </w:t>
      </w:r>
      <w:r>
        <w:rPr>
          <w:rStyle w:val="FunctionTok"/>
        </w:rPr>
        <w:t xml:space="preserve">aes</w:t>
      </w:r>
      <w:r>
        <w:rPr>
          <w:rStyle w:val="NormalTok"/>
        </w:rPr>
        <w:t xml:space="preserve">(</w:t>
      </w:r>
      <w:r>
        <w:rPr>
          <w:rStyle w:val="AttributeTok"/>
        </w:rPr>
        <w:t xml:space="preserve">x =</w:t>
      </w:r>
      <w:r>
        <w:rPr>
          <w:rStyle w:val="NormalTok"/>
        </w:rPr>
        <w:t xml:space="preserve"> Contigs))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Manuscript_files/figure-docx/unnamed-chunk-3-5.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#Subsetting for small number of contigs (likely to be complete genomes or almost complete)</w:t>
      </w:r>
      <w:r>
        <w:br/>
      </w:r>
      <w:r>
        <w:rPr>
          <w:rStyle w:val="NormalTok"/>
        </w:rPr>
        <w:t xml:space="preserve">isolates6 </w:t>
      </w:r>
      <w:r>
        <w:rPr>
          <w:rStyle w:val="OtherTok"/>
        </w:rPr>
        <w:t xml:space="preserve">&lt;-</w:t>
      </w:r>
      <w:r>
        <w:rPr>
          <w:rStyle w:val="NormalTok"/>
        </w:rPr>
        <w:t xml:space="preserve"> isolates5[(isolates5</w:t>
      </w:r>
      <w:r>
        <w:rPr>
          <w:rStyle w:val="SpecialCharTok"/>
        </w:rPr>
        <w:t xml:space="preserve">$</w:t>
      </w:r>
      <w:r>
        <w:rPr>
          <w:rStyle w:val="NormalTok"/>
        </w:rPr>
        <w:t xml:space="preserve">Contigs </w:t>
      </w:r>
      <w:r>
        <w:rPr>
          <w:rStyle w:val="SpecialCharTok"/>
        </w:rPr>
        <w:t xml:space="preserve">&lt;=</w:t>
      </w:r>
      <w:r>
        <w:rPr>
          <w:rStyle w:val="NormalTok"/>
        </w:rPr>
        <w:t xml:space="preserve"> </w:t>
      </w:r>
      <w:r>
        <w:rPr>
          <w:rStyle w:val="DecValTok"/>
        </w:rPr>
        <w:t xml:space="preserve">5</w:t>
      </w:r>
      <w:r>
        <w:rPr>
          <w:rStyle w:val="NormalTok"/>
        </w:rPr>
        <w:t xml:space="preserve">), ]</w:t>
      </w:r>
      <w:r>
        <w:br/>
      </w:r>
      <w:r>
        <w:br/>
      </w:r>
      <w:r>
        <w:rPr>
          <w:rStyle w:val="CommentTok"/>
        </w:rPr>
        <w:t xml:space="preserve">#Observing new subset based on contigs</w:t>
      </w:r>
      <w:r>
        <w:br/>
      </w:r>
      <w:r>
        <w:rPr>
          <w:rStyle w:val="FunctionTok"/>
        </w:rPr>
        <w:t xml:space="preserve">ggplot</w:t>
      </w:r>
      <w:r>
        <w:rPr>
          <w:rStyle w:val="NormalTok"/>
        </w:rPr>
        <w:t xml:space="preserve">(isolates6, </w:t>
      </w:r>
      <w:r>
        <w:rPr>
          <w:rStyle w:val="FunctionTok"/>
        </w:rPr>
        <w:t xml:space="preserve">aes</w:t>
      </w:r>
      <w:r>
        <w:rPr>
          <w:rStyle w:val="NormalTok"/>
        </w:rPr>
        <w:t xml:space="preserve">(</w:t>
      </w:r>
      <w:r>
        <w:rPr>
          <w:rStyle w:val="AttributeTok"/>
        </w:rPr>
        <w:t xml:space="preserve">x =</w:t>
      </w:r>
      <w:r>
        <w:rPr>
          <w:rStyle w:val="NormalTok"/>
        </w:rPr>
        <w:t xml:space="preserve"> Contigs))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Manuscript_files/figure-docx/unnamed-chunk-3-6.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#Coloring bases on source type</w:t>
      </w:r>
      <w:r>
        <w:br/>
      </w:r>
      <w:r>
        <w:rPr>
          <w:rStyle w:val="FunctionTok"/>
        </w:rPr>
        <w:t xml:space="preserve">ggplot</w:t>
      </w:r>
      <w:r>
        <w:rPr>
          <w:rStyle w:val="NormalTok"/>
        </w:rPr>
        <w:t xml:space="preserve">(isolates6, </w:t>
      </w:r>
      <w:r>
        <w:rPr>
          <w:rStyle w:val="FunctionTok"/>
        </w:rPr>
        <w:t xml:space="preserve">aes</w:t>
      </w:r>
      <w:r>
        <w:rPr>
          <w:rStyle w:val="NormalTok"/>
        </w:rPr>
        <w:t xml:space="preserve">(</w:t>
      </w:r>
      <w:r>
        <w:rPr>
          <w:rStyle w:val="AttributeTok"/>
        </w:rPr>
        <w:t xml:space="preserve">x =</w:t>
      </w:r>
      <w:r>
        <w:rPr>
          <w:rStyle w:val="NormalTok"/>
        </w:rPr>
        <w:t xml:space="preserve"> Contigs, </w:t>
      </w:r>
      <w:r>
        <w:rPr>
          <w:rStyle w:val="AttributeTok"/>
        </w:rPr>
        <w:t xml:space="preserve">fill =</w:t>
      </w:r>
      <w:r>
        <w:rPr>
          <w:rStyle w:val="NormalTok"/>
        </w:rPr>
        <w:t xml:space="preserve"> Source.type))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52" name="Picture"/>
            <a:graphic>
              <a:graphicData uri="http://schemas.openxmlformats.org/drawingml/2006/picture">
                <pic:pic>
                  <pic:nvPicPr>
                    <pic:cNvPr descr="Manuscript_files/figure-docx/unnamed-chunk-3-7.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#Subsetting genomes based on annotation name: NCBI Prokaryotic Genome Annotation Pipeline (PGAP)</w:t>
      </w:r>
      <w:r>
        <w:br/>
      </w:r>
      <w:r>
        <w:rPr>
          <w:rStyle w:val="NormalTok"/>
        </w:rPr>
        <w:t xml:space="preserve">genomes2 </w:t>
      </w:r>
      <w:r>
        <w:rPr>
          <w:rStyle w:val="OtherTok"/>
        </w:rPr>
        <w:t xml:space="preserve">&lt;-</w:t>
      </w:r>
      <w:r>
        <w:rPr>
          <w:rStyle w:val="NormalTok"/>
        </w:rPr>
        <w:t xml:space="preserve"> genomes1[genomes1</w:t>
      </w:r>
      <w:r>
        <w:rPr>
          <w:rStyle w:val="SpecialCharTok"/>
        </w:rPr>
        <w:t xml:space="preserve">$</w:t>
      </w:r>
      <w:r>
        <w:rPr>
          <w:rStyle w:val="NormalTok"/>
        </w:rPr>
        <w:t xml:space="preserve">Annotation.Name </w:t>
      </w:r>
      <w:r>
        <w:rPr>
          <w:rStyle w:val="SpecialCharTok"/>
        </w:rPr>
        <w:t xml:space="preserve">%in%</w:t>
      </w:r>
      <w:r>
        <w:rPr>
          <w:rStyle w:val="NormalTok"/>
        </w:rPr>
        <w:t xml:space="preserve"> </w:t>
      </w:r>
      <w:r>
        <w:rPr>
          <w:rStyle w:val="StringTok"/>
        </w:rPr>
        <w:t xml:space="preserve">"NCBI Prokaryotic Genome Annotation Pipeline (PGAP)"</w:t>
      </w:r>
      <w:r>
        <w:rPr>
          <w:rStyle w:val="NormalTok"/>
        </w:rPr>
        <w:t xml:space="preserve">, ]</w:t>
      </w:r>
      <w:r>
        <w:br/>
      </w:r>
      <w:r>
        <w:br/>
      </w:r>
      <w:r>
        <w:rPr>
          <w:rStyle w:val="NormalTok"/>
        </w:rPr>
        <w:t xml:space="preserve">genomes2</w:t>
      </w:r>
      <w:r>
        <w:rPr>
          <w:rStyle w:val="SpecialCharTok"/>
        </w:rPr>
        <w:t xml:space="preserve">$</w:t>
      </w:r>
      <w:r>
        <w:rPr>
          <w:rStyle w:val="NormalTok"/>
        </w:rPr>
        <w:t xml:space="preserve">BioSample </w:t>
      </w:r>
      <w:r>
        <w:rPr>
          <w:rStyle w:val="OtherTok"/>
        </w:rPr>
        <w:t xml:space="preserve">&lt;-</w:t>
      </w:r>
      <w:r>
        <w:rPr>
          <w:rStyle w:val="NormalTok"/>
        </w:rPr>
        <w:t xml:space="preserve"> genomes2</w:t>
      </w:r>
      <w:r>
        <w:rPr>
          <w:rStyle w:val="SpecialCharTok"/>
        </w:rPr>
        <w:t xml:space="preserve">$</w:t>
      </w:r>
      <w:r>
        <w:rPr>
          <w:rStyle w:val="NormalTok"/>
        </w:rPr>
        <w:t xml:space="preserve">Assembly.BioSample.Accession</w:t>
      </w:r>
      <w:r>
        <w:br/>
      </w:r>
      <w:r>
        <w:br/>
      </w:r>
      <w:r>
        <w:rPr>
          <w:rStyle w:val="NormalTok"/>
        </w:rPr>
        <w:t xml:space="preserve">genomes2</w:t>
      </w:r>
      <w:r>
        <w:rPr>
          <w:rStyle w:val="SpecialCharTok"/>
        </w:rPr>
        <w:t xml:space="preserve">$</w:t>
      </w:r>
      <w:r>
        <w:rPr>
          <w:rStyle w:val="NormalTok"/>
        </w:rPr>
        <w:t xml:space="preserve">slm_filter </w:t>
      </w:r>
      <w:r>
        <w:rPr>
          <w:rStyle w:val="OtherTok"/>
        </w:rPr>
        <w:t xml:space="preserve">&lt;-</w:t>
      </w:r>
      <w:r>
        <w:rPr>
          <w:rStyle w:val="NormalTok"/>
        </w:rPr>
        <w:t xml:space="preserve"> </w:t>
      </w:r>
      <w:r>
        <w:rPr>
          <w:rStyle w:val="FunctionTok"/>
        </w:rPr>
        <w:t xml:space="preserve">substr</w:t>
      </w:r>
      <w:r>
        <w:rPr>
          <w:rStyle w:val="NormalTok"/>
        </w:rPr>
        <w:t xml:space="preserve">(genomes2</w:t>
      </w:r>
      <w:r>
        <w:rPr>
          <w:rStyle w:val="SpecialCharTok"/>
        </w:rPr>
        <w:t xml:space="preserve">$</w:t>
      </w:r>
      <w:r>
        <w:rPr>
          <w:rStyle w:val="NormalTok"/>
        </w:rPr>
        <w:t xml:space="preserve">Organism.Name, </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NormalTok"/>
        </w:rPr>
        <w:t xml:space="preserve">genomes3 </w:t>
      </w:r>
      <w:r>
        <w:rPr>
          <w:rStyle w:val="OtherTok"/>
        </w:rPr>
        <w:t xml:space="preserve">&lt;-</w:t>
      </w:r>
      <w:r>
        <w:rPr>
          <w:rStyle w:val="NormalTok"/>
        </w:rPr>
        <w:t xml:space="preserve"> genomes2[genomes2</w:t>
      </w:r>
      <w:r>
        <w:rPr>
          <w:rStyle w:val="SpecialCharTok"/>
        </w:rPr>
        <w:t xml:space="preserve">$</w:t>
      </w:r>
      <w:r>
        <w:rPr>
          <w:rStyle w:val="NormalTok"/>
        </w:rPr>
        <w:t xml:space="preserve">slm_filter </w:t>
      </w:r>
      <w:r>
        <w:rPr>
          <w:rStyle w:val="SpecialCharTok"/>
        </w:rPr>
        <w:t xml:space="preserve">%in%</w:t>
      </w:r>
      <w:r>
        <w:rPr>
          <w:rStyle w:val="NormalTok"/>
        </w:rPr>
        <w:t xml:space="preserve"> </w:t>
      </w:r>
      <w:r>
        <w:rPr>
          <w:rStyle w:val="StringTok"/>
        </w:rPr>
        <w:t xml:space="preserve">"Salmonella"</w:t>
      </w:r>
      <w:r>
        <w:rPr>
          <w:rStyle w:val="NormalTok"/>
        </w:rPr>
        <w:t xml:space="preserve">, ]</w:t>
      </w:r>
      <w:r>
        <w:br/>
      </w:r>
      <w:r>
        <w:br/>
      </w:r>
      <w:r>
        <w:rPr>
          <w:rStyle w:val="NormalTok"/>
        </w:rPr>
        <w:t xml:space="preserve">genomes3</w:t>
      </w:r>
      <w:r>
        <w:rPr>
          <w:rStyle w:val="SpecialCharTok"/>
        </w:rPr>
        <w:t xml:space="preserve">$</w:t>
      </w:r>
      <w:r>
        <w:rPr>
          <w:rStyle w:val="NormalTok"/>
        </w:rPr>
        <w:t xml:space="preserve">release_year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(genomes3</w:t>
      </w:r>
      <w:r>
        <w:rPr>
          <w:rStyle w:val="SpecialCharTok"/>
        </w:rPr>
        <w:t xml:space="preserve">$</w:t>
      </w:r>
      <w:r>
        <w:rPr>
          <w:rStyle w:val="NormalTok"/>
        </w:rPr>
        <w:t xml:space="preserve">Assembly.Release.Date, </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NormalTok"/>
        </w:rPr>
        <w:t xml:space="preserve">genomes4 </w:t>
      </w:r>
      <w:r>
        <w:rPr>
          <w:rStyle w:val="OtherTok"/>
        </w:rPr>
        <w:t xml:space="preserve">&lt;-</w:t>
      </w:r>
      <w:r>
        <w:rPr>
          <w:rStyle w:val="NormalTok"/>
        </w:rPr>
        <w:t xml:space="preserve"> genomes3[genomes3</w:t>
      </w:r>
      <w:r>
        <w:rPr>
          <w:rStyle w:val="SpecialCharTok"/>
        </w:rPr>
        <w:t xml:space="preserve">$</w:t>
      </w:r>
      <w:r>
        <w:rPr>
          <w:rStyle w:val="NormalTok"/>
        </w:rPr>
        <w:t xml:space="preserve">release_year </w:t>
      </w:r>
      <w:r>
        <w:rPr>
          <w:rStyle w:val="SpecialCharTok"/>
        </w:rPr>
        <w:t xml:space="preserve">&gt;=</w:t>
      </w:r>
      <w:r>
        <w:rPr>
          <w:rStyle w:val="NormalTok"/>
        </w:rPr>
        <w:t xml:space="preserve"> </w:t>
      </w:r>
      <w:r>
        <w:rPr>
          <w:rStyle w:val="DecValTok"/>
        </w:rPr>
        <w:t xml:space="preserve">2021</w:t>
      </w:r>
      <w:r>
        <w:rPr>
          <w:rStyle w:val="NormalTok"/>
        </w:rPr>
        <w:t xml:space="preserve">, ]</w:t>
      </w:r>
      <w:r>
        <w:br/>
      </w:r>
      <w:r>
        <w:br/>
      </w:r>
      <w:r>
        <w:rPr>
          <w:rStyle w:val="NormalTok"/>
        </w:rPr>
        <w:t xml:space="preserve">genomes5 </w:t>
      </w:r>
      <w:r>
        <w:rPr>
          <w:rStyle w:val="OtherTok"/>
        </w:rPr>
        <w:t xml:space="preserve">&lt;-</w:t>
      </w:r>
      <w:r>
        <w:rPr>
          <w:rStyle w:val="NormalTok"/>
        </w:rPr>
        <w:t xml:space="preserve"> genomes4[</w:t>
      </w:r>
      <w:r>
        <w:rPr>
          <w:rStyle w:val="SpecialCharTok"/>
        </w:rPr>
        <w:t xml:space="preserve">!</w:t>
      </w:r>
      <w:r>
        <w:rPr>
          <w:rStyle w:val="FunctionTok"/>
        </w:rPr>
        <w:t xml:space="preserve">duplicated</w:t>
      </w:r>
      <w:r>
        <w:rPr>
          <w:rStyle w:val="NormalTok"/>
        </w:rPr>
        <w:t xml:space="preserve">(genomes4</w:t>
      </w:r>
      <w:r>
        <w:rPr>
          <w:rStyle w:val="SpecialCharTok"/>
        </w:rPr>
        <w:t xml:space="preserve">$</w:t>
      </w:r>
      <w:r>
        <w:rPr>
          <w:rStyle w:val="NormalTok"/>
        </w:rPr>
        <w:t xml:space="preserve">BioSample), ]</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NormalTok"/>
        </w:rPr>
        <w:t xml:space="preserve">genomes1</w:t>
      </w:r>
      <w:r>
        <w:rPr>
          <w:rStyle w:val="SpecialCharTok"/>
        </w:rPr>
        <w:t xml:space="preserve">$</w:t>
      </w:r>
      <w:r>
        <w:rPr>
          <w:rStyle w:val="NormalTok"/>
        </w:rPr>
        <w:t xml:space="preserve">BioSample </w:t>
      </w:r>
      <w:r>
        <w:rPr>
          <w:rStyle w:val="OtherTok"/>
        </w:rPr>
        <w:t xml:space="preserve">&lt;-</w:t>
      </w:r>
      <w:r>
        <w:rPr>
          <w:rStyle w:val="NormalTok"/>
        </w:rPr>
        <w:t xml:space="preserve"> genomes1</w:t>
      </w:r>
      <w:r>
        <w:rPr>
          <w:rStyle w:val="SpecialCharTok"/>
        </w:rPr>
        <w:t xml:space="preserve">$</w:t>
      </w:r>
      <w:r>
        <w:rPr>
          <w:rStyle w:val="NormalTok"/>
        </w:rPr>
        <w:t xml:space="preserve">Assembly.BioSample.Accession</w:t>
      </w:r>
      <w:r>
        <w:br/>
      </w:r>
      <w:r>
        <w:br/>
      </w:r>
      <w:r>
        <w:rPr>
          <w:rStyle w:val="NormalTok"/>
        </w:rPr>
        <w:t xml:space="preserve">isolates_merged </w:t>
      </w:r>
      <w:r>
        <w:rPr>
          <w:rStyle w:val="OtherTok"/>
        </w:rPr>
        <w:t xml:space="preserve">&lt;-</w:t>
      </w:r>
      <w:r>
        <w:rPr>
          <w:rStyle w:val="NormalTok"/>
        </w:rPr>
        <w:t xml:space="preserve"> </w:t>
      </w:r>
      <w:r>
        <w:rPr>
          <w:rStyle w:val="FunctionTok"/>
        </w:rPr>
        <w:t xml:space="preserve">left_join</w:t>
      </w:r>
      <w:r>
        <w:rPr>
          <w:rStyle w:val="NormalTok"/>
        </w:rPr>
        <w:t xml:space="preserve">(isolates6, genomes5, </w:t>
      </w:r>
      <w:r>
        <w:rPr>
          <w:rStyle w:val="AttributeTok"/>
        </w:rPr>
        <w:t xml:space="preserve">keep =</w:t>
      </w:r>
      <w:r>
        <w:rPr>
          <w:rStyle w:val="NormalTok"/>
        </w:rPr>
        <w:t xml:space="preserve"> </w:t>
      </w:r>
      <w:r>
        <w:rPr>
          <w:rStyle w:val="ConstantTok"/>
        </w:rPr>
        <w:t xml:space="preserve">FALSE</w:t>
      </w:r>
      <w:r>
        <w:rPr>
          <w:rStyle w:val="NormalTok"/>
        </w:rPr>
        <w:t xml:space="preserve">, </w:t>
      </w:r>
      <w:r>
        <w:rPr>
          <w:rStyle w:val="AttributeTok"/>
        </w:rPr>
        <w:t xml:space="preserve">by =</w:t>
      </w:r>
      <w:r>
        <w:rPr>
          <w:rStyle w:val="NormalTok"/>
        </w:rPr>
        <w:t xml:space="preserve"> </w:t>
      </w:r>
      <w:r>
        <w:rPr>
          <w:rStyle w:val="StringTok"/>
        </w:rPr>
        <w:t xml:space="preserve">"BioSample"</w:t>
      </w:r>
      <w:r>
        <w:rPr>
          <w:rStyle w:val="NormalTok"/>
        </w:rPr>
        <w:t xml:space="preserve">)</w:t>
      </w:r>
      <w:r>
        <w:br/>
      </w:r>
      <w:r>
        <w:br/>
      </w:r>
      <w:r>
        <w:rPr>
          <w:rStyle w:val="NormalTok"/>
        </w:rPr>
        <w:t xml:space="preserve">isolates_merged</w:t>
      </w:r>
      <w:r>
        <w:rPr>
          <w:rStyle w:val="SpecialCharTok"/>
        </w:rPr>
        <w:t xml:space="preserve">$</w:t>
      </w:r>
      <w:r>
        <w:rPr>
          <w:rStyle w:val="NormalTok"/>
        </w:rPr>
        <w:t xml:space="preserve">WGS.accession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WGS.prefix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PFGE.secondary.enzyme.pattern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PFGE.primary.enzyme.pattern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Platform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Host.disease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Outbreak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SRA.release.date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SRA.Center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Run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Library.layout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Lat.Lon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AST.phenotypes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AMR.genotypes.core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Host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Min.same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Min.diff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Assembly.Paired.Assembly.Accession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Organism.Infraspecific.Names.Breed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Organism.Infraspecific.Names.Strain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Organism.Infraspecific.Names.Cultivar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Organism.Infraspecific.Names.Ecotype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Organism.Infraspecific.Names.Isolate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Organism.Infraspecific.Names.Sex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WGS.project.accession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Annotation.BUSCO.Complete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Annotation.BUSCO.Single.Copy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Annotation.BUSCO.Duplicated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Annotation.BUSCO.Fragmented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Annotation.BUSCO.Missing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Annotation.BUSCO.Lineage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Type.Material.Display.Text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CheckM.marker.set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CheckM.completeness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CheckM.contamination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slm_filter  </w:t>
      </w:r>
      <w:r>
        <w:rPr>
          <w:rStyle w:val="OtherTok"/>
        </w:rPr>
        <w:t xml:space="preserve">=</w:t>
      </w:r>
      <w:r>
        <w:rPr>
          <w:rStyle w:val="NormalTok"/>
        </w:rPr>
        <w:t xml:space="preserve">   </w:t>
      </w:r>
      <w:r>
        <w:rPr>
          <w:rStyle w:val="ConstantTok"/>
        </w:rPr>
        <w:t xml:space="preserve">NULL</w:t>
      </w:r>
      <w:r>
        <w:br/>
      </w:r>
      <w:r>
        <w:rPr>
          <w:rStyle w:val="NormalTok"/>
        </w:rPr>
        <w:t xml:space="preserve">isolates_merged</w:t>
      </w:r>
      <w:r>
        <w:rPr>
          <w:rStyle w:val="SpecialCharTok"/>
        </w:rPr>
        <w:t xml:space="preserve">$</w:t>
      </w:r>
      <w:r>
        <w:rPr>
          <w:rStyle w:val="NormalTok"/>
        </w:rPr>
        <w:t xml:space="preserve">release_year    </w:t>
      </w:r>
      <w:r>
        <w:rPr>
          <w:rStyle w:val="OtherTok"/>
        </w:rPr>
        <w:t xml:space="preserve">=</w:t>
      </w:r>
      <w:r>
        <w:rPr>
          <w:rStyle w:val="NormalTok"/>
        </w:rPr>
        <w:t xml:space="preserve">   </w:t>
      </w:r>
      <w:r>
        <w:rPr>
          <w:rStyle w:val="ConstantTok"/>
        </w:rPr>
        <w:t xml:space="preserve">NULL</w:t>
      </w:r>
      <w:r>
        <w:br/>
      </w:r>
      <w:r>
        <w:br/>
      </w:r>
      <w:r>
        <w:rPr>
          <w:rStyle w:val="FunctionTok"/>
        </w:rPr>
        <w:t xml:space="preserve">write_csv</w:t>
      </w:r>
      <w:r>
        <w:rPr>
          <w:rStyle w:val="NormalTok"/>
        </w:rPr>
        <w:t xml:space="preserve">(isolates_merged, </w:t>
      </w:r>
      <w:r>
        <w:rPr>
          <w:rStyle w:val="FunctionTok"/>
        </w:rPr>
        <w:t xml:space="preserve">here</w:t>
      </w:r>
      <w:r>
        <w:rPr>
          <w:rStyle w:val="NormalTok"/>
        </w:rPr>
        <w:t xml:space="preserve">(</w:t>
      </w:r>
      <w:r>
        <w:rPr>
          <w:rStyle w:val="StringTok"/>
        </w:rPr>
        <w:t xml:space="preserve">"data/processed-data/"</w:t>
      </w:r>
      <w:r>
        <w:rPr>
          <w:rStyle w:val="NormalTok"/>
        </w:rPr>
        <w:t xml:space="preserve">, </w:t>
      </w:r>
      <w:r>
        <w:rPr>
          <w:rStyle w:val="StringTok"/>
        </w:rPr>
        <w:t xml:space="preserve">"isolates_merged.csv"</w:t>
      </w:r>
      <w:r>
        <w:rPr>
          <w:rStyle w:val="NormalTok"/>
        </w:rPr>
        <w:t xml:space="preserve">))</w:t>
      </w:r>
    </w:p>
    <w:p>
      <w:pPr>
        <w:pStyle w:val="SourceCode"/>
      </w:pPr>
      <w:r>
        <w:rPr>
          <w:rStyle w:val="FunctionTok"/>
        </w:rPr>
        <w:t xml:space="preserve">ggplot</w:t>
      </w:r>
      <w:r>
        <w:rPr>
          <w:rStyle w:val="NormalTok"/>
        </w:rPr>
        <w:t xml:space="preserve">(isolates_merged, </w:t>
      </w:r>
      <w:r>
        <w:rPr>
          <w:rStyle w:val="FunctionTok"/>
        </w:rPr>
        <w:t xml:space="preserve">aes</w:t>
      </w:r>
      <w:r>
        <w:rPr>
          <w:rStyle w:val="NormalTok"/>
        </w:rPr>
        <w:t xml:space="preserve">(</w:t>
      </w:r>
      <w:r>
        <w:rPr>
          <w:rStyle w:val="AttributeTok"/>
        </w:rPr>
        <w:t xml:space="preserve">x =</w:t>
      </w:r>
      <w:r>
        <w:rPr>
          <w:rStyle w:val="NormalTok"/>
        </w:rPr>
        <w:t xml:space="preserve"> Source.type)) </w:t>
      </w:r>
      <w:r>
        <w:rPr>
          <w:rStyle w:val="SpecialCharTok"/>
        </w:rPr>
        <w:t xml:space="preserve">+</w:t>
      </w:r>
      <w:r>
        <w:rPr>
          <w:rStyle w:val="NormalTok"/>
        </w:rPr>
        <w:t xml:space="preserve"> </w:t>
      </w:r>
      <w:r>
        <w:rPr>
          <w:rStyle w:val="FunctionTok"/>
        </w:rPr>
        <w:t xml:space="preserve">geom_bar</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Level)</w:t>
      </w:r>
    </w:p>
    <w:p>
      <w:pPr>
        <w:pStyle w:val="FirstParagraph"/>
      </w:pPr>
      <w:r>
        <w:drawing>
          <wp:inline>
            <wp:extent cx="4620126" cy="3696101"/>
            <wp:effectExtent b="0" l="0" r="0" t="0"/>
            <wp:docPr descr="" title="" id="55" name="Picture"/>
            <a:graphic>
              <a:graphicData uri="http://schemas.openxmlformats.org/drawingml/2006/picture">
                <pic:pic>
                  <pic:nvPicPr>
                    <pic:cNvPr descr="Manuscript_files/figure-docx/unnamed-chunk-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isolates_clean1 </w:t>
      </w:r>
      <w:r>
        <w:rPr>
          <w:rStyle w:val="OtherTok"/>
        </w:rPr>
        <w:t xml:space="preserve">&lt;-</w:t>
      </w:r>
      <w:r>
        <w:rPr>
          <w:rStyle w:val="NormalTok"/>
        </w:rPr>
        <w:t xml:space="preserve"> isolates_merged[(isolates_merged</w:t>
      </w:r>
      <w:r>
        <w:rPr>
          <w:rStyle w:val="SpecialCharTok"/>
        </w:rPr>
        <w:t xml:space="preserve">$</w:t>
      </w:r>
      <w:r>
        <w:rPr>
          <w:rStyle w:val="NormalTok"/>
        </w:rPr>
        <w:t xml:space="preserve">Level </w:t>
      </w:r>
      <w:r>
        <w:rPr>
          <w:rStyle w:val="SpecialCharTok"/>
        </w:rPr>
        <w:t xml:space="preserve">%in%</w:t>
      </w:r>
      <w:r>
        <w:rPr>
          <w:rStyle w:val="NormalTok"/>
        </w:rPr>
        <w:t xml:space="preserve"> </w:t>
      </w:r>
      <w:r>
        <w:rPr>
          <w:rStyle w:val="StringTok"/>
        </w:rPr>
        <w:t xml:space="preserve">"Complete Genome"</w:t>
      </w:r>
      <w:r>
        <w:rPr>
          <w:rStyle w:val="NormalTok"/>
        </w:rPr>
        <w:t xml:space="preserve">), ]</w:t>
      </w:r>
      <w:r>
        <w:br/>
      </w:r>
      <w:r>
        <w:br/>
      </w:r>
      <w:r>
        <w:rPr>
          <w:rStyle w:val="FunctionTok"/>
        </w:rPr>
        <w:t xml:space="preserve">ggplot</w:t>
      </w:r>
      <w:r>
        <w:rPr>
          <w:rStyle w:val="NormalTok"/>
        </w:rPr>
        <w:t xml:space="preserve">(isolates_merged, </w:t>
      </w:r>
      <w:r>
        <w:rPr>
          <w:rStyle w:val="FunctionTok"/>
        </w:rPr>
        <w:t xml:space="preserve">aes</w:t>
      </w:r>
      <w:r>
        <w:rPr>
          <w:rStyle w:val="NormalTok"/>
        </w:rPr>
        <w:t xml:space="preserve">(</w:t>
      </w:r>
      <w:r>
        <w:rPr>
          <w:rStyle w:val="AttributeTok"/>
        </w:rPr>
        <w:t xml:space="preserve">x =</w:t>
      </w:r>
      <w:r>
        <w:rPr>
          <w:rStyle w:val="NormalTok"/>
        </w:rPr>
        <w:t xml:space="preserve"> Source.type)) </w:t>
      </w:r>
      <w:r>
        <w:rPr>
          <w:rStyle w:val="SpecialCharTok"/>
        </w:rPr>
        <w:t xml:space="preserve">+</w:t>
      </w:r>
      <w:r>
        <w:rPr>
          <w:rStyle w:val="NormalTok"/>
        </w:rPr>
        <w:t xml:space="preserve"> </w:t>
      </w:r>
      <w:r>
        <w:rPr>
          <w:rStyle w:val="FunctionTok"/>
        </w:rPr>
        <w:t xml:space="preserve">geom_bar</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Manuscript_files/figure-docx/unnamed-chunk-6-2.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y =</w:t>
      </w:r>
      <w:r>
        <w:rPr>
          <w:rStyle w:val="NormalTok"/>
        </w:rPr>
        <w:t xml:space="preserve"> Annotation.Count.Gene.Pseudogene, </w:t>
      </w:r>
      <w:r>
        <w:rPr>
          <w:rStyle w:val="AttributeTok"/>
        </w:rPr>
        <w:t xml:space="preserve">x =</w:t>
      </w:r>
      <w:r>
        <w:rPr>
          <w:rStyle w:val="NormalTok"/>
        </w:rPr>
        <w:t xml:space="preserve"> Source.type)) </w:t>
      </w:r>
      <w:r>
        <w:rPr>
          <w:rStyle w:val="SpecialCharTok"/>
        </w:rPr>
        <w:t xml:space="preserve">+</w:t>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Warning: Removed 11 rows containing non-finite outside the scale range</w:t>
      </w:r>
      <w:r>
        <w:br/>
      </w:r>
      <w:r>
        <w:rPr>
          <w:rStyle w:val="VerbatimChar"/>
        </w:rPr>
        <w:t xml:space="preserve">(`stat_boxplot()`).</w:t>
      </w:r>
    </w:p>
    <w:p>
      <w:pPr>
        <w:pStyle w:val="FirstParagraph"/>
      </w:pPr>
      <w:r>
        <w:drawing>
          <wp:inline>
            <wp:extent cx="4620126" cy="3696101"/>
            <wp:effectExtent b="0" l="0" r="0" t="0"/>
            <wp:docPr descr="" title="" id="61" name="Picture"/>
            <a:graphic>
              <a:graphicData uri="http://schemas.openxmlformats.org/drawingml/2006/picture">
                <pic:pic>
                  <pic:nvPicPr>
                    <pic:cNvPr descr="Manuscript_files/figure-docx/unnamed-chunk-6-3.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y =</w:t>
      </w:r>
      <w:r>
        <w:rPr>
          <w:rStyle w:val="NormalTok"/>
        </w:rPr>
        <w:t xml:space="preserve"> Annotation.Count.Gene.Total, </w:t>
      </w:r>
      <w:r>
        <w:rPr>
          <w:rStyle w:val="AttributeTok"/>
        </w:rPr>
        <w:t xml:space="preserve">x =</w:t>
      </w:r>
      <w:r>
        <w:rPr>
          <w:rStyle w:val="NormalTok"/>
        </w:rPr>
        <w:t xml:space="preserve"> Source.type)) </w:t>
      </w:r>
      <w:r>
        <w:rPr>
          <w:rStyle w:val="SpecialCharTok"/>
        </w:rPr>
        <w:t xml:space="preserve">+</w:t>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Warning: Removed 11 rows containing non-finite outside the scale range</w:t>
      </w:r>
      <w:r>
        <w:br/>
      </w:r>
      <w:r>
        <w:rPr>
          <w:rStyle w:val="VerbatimChar"/>
        </w:rPr>
        <w:t xml:space="preserve">(`stat_boxplot()`).</w:t>
      </w:r>
    </w:p>
    <w:p>
      <w:pPr>
        <w:pStyle w:val="FirstParagraph"/>
      </w:pPr>
      <w:r>
        <w:drawing>
          <wp:inline>
            <wp:extent cx="4620126" cy="3696101"/>
            <wp:effectExtent b="0" l="0" r="0" t="0"/>
            <wp:docPr descr="" title="" id="64" name="Picture"/>
            <a:graphic>
              <a:graphicData uri="http://schemas.openxmlformats.org/drawingml/2006/picture">
                <pic:pic>
                  <pic:nvPicPr>
                    <pic:cNvPr descr="Manuscript_files/figure-docx/unnamed-chunk-6-4.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y =</w:t>
      </w:r>
      <w:r>
        <w:rPr>
          <w:rStyle w:val="NormalTok"/>
        </w:rPr>
        <w:t xml:space="preserve"> Annotation.Count.Gene.Protein.coding, </w:t>
      </w:r>
      <w:r>
        <w:rPr>
          <w:rStyle w:val="AttributeTok"/>
        </w:rPr>
        <w:t xml:space="preserve">x =</w:t>
      </w:r>
      <w:r>
        <w:rPr>
          <w:rStyle w:val="NormalTok"/>
        </w:rPr>
        <w:t xml:space="preserve"> Source.type)) </w:t>
      </w:r>
      <w:r>
        <w:rPr>
          <w:rStyle w:val="SpecialCharTok"/>
        </w:rPr>
        <w:t xml:space="preserve">+</w:t>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Warning: Removed 11 rows containing non-finite outside the scale range</w:t>
      </w:r>
      <w:r>
        <w:br/>
      </w:r>
      <w:r>
        <w:rPr>
          <w:rStyle w:val="VerbatimChar"/>
        </w:rPr>
        <w:t xml:space="preserve">(`stat_boxplot()`).</w:t>
      </w:r>
    </w:p>
    <w:p>
      <w:pPr>
        <w:pStyle w:val="FirstParagraph"/>
      </w:pPr>
      <w:r>
        <w:drawing>
          <wp:inline>
            <wp:extent cx="4620126" cy="3696101"/>
            <wp:effectExtent b="0" l="0" r="0" t="0"/>
            <wp:docPr descr="" title="" id="67" name="Picture"/>
            <a:graphic>
              <a:graphicData uri="http://schemas.openxmlformats.org/drawingml/2006/picture">
                <pic:pic>
                  <pic:nvPicPr>
                    <pic:cNvPr descr="Manuscript_files/figure-docx/unnamed-chunk-6-5.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y =</w:t>
      </w:r>
      <w:r>
        <w:rPr>
          <w:rStyle w:val="NormalTok"/>
        </w:rPr>
        <w:t xml:space="preserve"> Assembly.Stats.Total.Sequence.Length, </w:t>
      </w:r>
      <w:r>
        <w:rPr>
          <w:rStyle w:val="AttributeTok"/>
        </w:rPr>
        <w:t xml:space="preserve">x =</w:t>
      </w:r>
      <w:r>
        <w:rPr>
          <w:rStyle w:val="NormalTok"/>
        </w:rPr>
        <w:t xml:space="preserve"> Source.type)) </w:t>
      </w:r>
      <w:r>
        <w:rPr>
          <w:rStyle w:val="SpecialCharTok"/>
        </w:rPr>
        <w:t xml:space="preserve">+</w:t>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Warning: Removed 11 rows containing non-finite outside the scale range</w:t>
      </w:r>
      <w:r>
        <w:br/>
      </w:r>
      <w:r>
        <w:rPr>
          <w:rStyle w:val="VerbatimChar"/>
        </w:rPr>
        <w:t xml:space="preserve">(`stat_boxplot()`).</w:t>
      </w:r>
    </w:p>
    <w:p>
      <w:pPr>
        <w:pStyle w:val="FirstParagraph"/>
      </w:pPr>
      <w:r>
        <w:drawing>
          <wp:inline>
            <wp:extent cx="4620126" cy="3696101"/>
            <wp:effectExtent b="0" l="0" r="0" t="0"/>
            <wp:docPr descr="" title="" id="70" name="Picture"/>
            <a:graphic>
              <a:graphicData uri="http://schemas.openxmlformats.org/drawingml/2006/picture">
                <pic:pic>
                  <pic:nvPicPr>
                    <pic:cNvPr descr="Manuscript_files/figure-docx/unnamed-chunk-6-6.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isolates_clean1</w:t>
      </w:r>
      <w:r>
        <w:rPr>
          <w:rStyle w:val="SpecialCharTok"/>
        </w:rPr>
        <w:t xml:space="preserve">$</w:t>
      </w:r>
      <w:r>
        <w:rPr>
          <w:rStyle w:val="NormalTok"/>
        </w:rPr>
        <w:t xml:space="preserve">ratio1 </w:t>
      </w:r>
      <w:r>
        <w:rPr>
          <w:rStyle w:val="OtherTok"/>
        </w:rPr>
        <w:t xml:space="preserve">&lt;-</w:t>
      </w:r>
      <w:r>
        <w:rPr>
          <w:rStyle w:val="NormalTok"/>
        </w:rPr>
        <w:t xml:space="preserve"> (</w:t>
      </w:r>
      <w:r>
        <w:rPr>
          <w:rStyle w:val="DecValTok"/>
        </w:rPr>
        <w:t xml:space="preserve">100</w:t>
      </w:r>
      <w:r>
        <w:rPr>
          <w:rStyle w:val="SpecialCharTok"/>
        </w:rPr>
        <w:t xml:space="preserve">*</w:t>
      </w:r>
      <w:r>
        <w:rPr>
          <w:rStyle w:val="NormalTok"/>
        </w:rPr>
        <w:t xml:space="preserve">(isolates_clean1</w:t>
      </w:r>
      <w:r>
        <w:rPr>
          <w:rStyle w:val="SpecialCharTok"/>
        </w:rPr>
        <w:t xml:space="preserve">$</w:t>
      </w:r>
      <w:r>
        <w:rPr>
          <w:rStyle w:val="NormalTok"/>
        </w:rPr>
        <w:t xml:space="preserve">Annotation.Count.Gene.Pseudogene</w:t>
      </w:r>
      <w:r>
        <w:rPr>
          <w:rStyle w:val="SpecialCharTok"/>
        </w:rPr>
        <w:t xml:space="preserve">/</w:t>
      </w:r>
      <w:r>
        <w:rPr>
          <w:rStyle w:val="NormalTok"/>
        </w:rPr>
        <w:t xml:space="preserve">isolates_clean1</w:t>
      </w:r>
      <w:r>
        <w:rPr>
          <w:rStyle w:val="SpecialCharTok"/>
        </w:rPr>
        <w:t xml:space="preserve">$</w:t>
      </w:r>
      <w:r>
        <w:rPr>
          <w:rStyle w:val="NormalTok"/>
        </w:rPr>
        <w:t xml:space="preserve">Annotation.Count.Gene.Total))</w:t>
      </w:r>
      <w:r>
        <w:br/>
      </w:r>
      <w:r>
        <w:br/>
      </w:r>
      <w:r>
        <w:rPr>
          <w:rStyle w:val="NormalTok"/>
        </w:rPr>
        <w:t xml:space="preserve">isolates_clean1</w:t>
      </w:r>
      <w:r>
        <w:rPr>
          <w:rStyle w:val="SpecialCharTok"/>
        </w:rPr>
        <w:t xml:space="preserve">$</w:t>
      </w:r>
      <w:r>
        <w:rPr>
          <w:rStyle w:val="NormalTok"/>
        </w:rPr>
        <w:t xml:space="preserve">ratio2 </w:t>
      </w:r>
      <w:r>
        <w:rPr>
          <w:rStyle w:val="OtherTok"/>
        </w:rPr>
        <w:t xml:space="preserve">&lt;-</w:t>
      </w:r>
      <w:r>
        <w:rPr>
          <w:rStyle w:val="NormalTok"/>
        </w:rPr>
        <w:t xml:space="preserve"> (</w:t>
      </w:r>
      <w:r>
        <w:rPr>
          <w:rStyle w:val="DecValTok"/>
        </w:rPr>
        <w:t xml:space="preserve">100</w:t>
      </w:r>
      <w:r>
        <w:rPr>
          <w:rStyle w:val="SpecialCharTok"/>
        </w:rPr>
        <w:t xml:space="preserve">*</w:t>
      </w:r>
      <w:r>
        <w:rPr>
          <w:rStyle w:val="NormalTok"/>
        </w:rPr>
        <w:t xml:space="preserve">(isolates_clean1</w:t>
      </w:r>
      <w:r>
        <w:rPr>
          <w:rStyle w:val="SpecialCharTok"/>
        </w:rPr>
        <w:t xml:space="preserve">$</w:t>
      </w:r>
      <w:r>
        <w:rPr>
          <w:rStyle w:val="NormalTok"/>
        </w:rPr>
        <w:t xml:space="preserve">Annotation.Count.Gene.Protein.coding</w:t>
      </w:r>
      <w:r>
        <w:rPr>
          <w:rStyle w:val="SpecialCharTok"/>
        </w:rPr>
        <w:t xml:space="preserve">/</w:t>
      </w:r>
      <w:r>
        <w:rPr>
          <w:rStyle w:val="NormalTok"/>
        </w:rPr>
        <w:t xml:space="preserve">isolates_clean1</w:t>
      </w:r>
      <w:r>
        <w:rPr>
          <w:rStyle w:val="SpecialCharTok"/>
        </w:rPr>
        <w:t xml:space="preserve">$</w:t>
      </w:r>
      <w:r>
        <w:rPr>
          <w:rStyle w:val="NormalTok"/>
        </w:rPr>
        <w:t xml:space="preserve">Annotation.Count.Gene.Total))</w:t>
      </w:r>
      <w:r>
        <w:br/>
      </w:r>
      <w:r>
        <w:br/>
      </w: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x =</w:t>
      </w:r>
      <w:r>
        <w:rPr>
          <w:rStyle w:val="NormalTok"/>
        </w:rPr>
        <w:t xml:space="preserve"> Source.type, </w:t>
      </w:r>
      <w:r>
        <w:rPr>
          <w:rStyle w:val="AttributeTok"/>
        </w:rPr>
        <w:t xml:space="preserve">y =</w:t>
      </w:r>
      <w:r>
        <w:rPr>
          <w:rStyle w:val="NormalTok"/>
        </w:rPr>
        <w:t xml:space="preserve"> ratio1)) </w:t>
      </w:r>
      <w:r>
        <w:rPr>
          <w:rStyle w:val="SpecialCharTok"/>
        </w:rPr>
        <w:t xml:space="preserve">+</w:t>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Warning: Removed 11 rows containing non-finite outside the scale range</w:t>
      </w:r>
      <w:r>
        <w:br/>
      </w:r>
      <w:r>
        <w:rPr>
          <w:rStyle w:val="VerbatimChar"/>
        </w:rPr>
        <w:t xml:space="preserve">(`stat_boxplot()`).</w:t>
      </w:r>
    </w:p>
    <w:p>
      <w:pPr>
        <w:pStyle w:val="FirstParagraph"/>
      </w:pPr>
      <w:r>
        <w:drawing>
          <wp:inline>
            <wp:extent cx="4620126" cy="3696101"/>
            <wp:effectExtent b="0" l="0" r="0" t="0"/>
            <wp:docPr descr="" title="" id="73" name="Picture"/>
            <a:graphic>
              <a:graphicData uri="http://schemas.openxmlformats.org/drawingml/2006/picture">
                <pic:pic>
                  <pic:nvPicPr>
                    <pic:cNvPr descr="Manuscript_files/figure-docx/unnamed-chunk-7-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x =</w:t>
      </w:r>
      <w:r>
        <w:rPr>
          <w:rStyle w:val="NormalTok"/>
        </w:rPr>
        <w:t xml:space="preserve"> Source.type, </w:t>
      </w:r>
      <w:r>
        <w:rPr>
          <w:rStyle w:val="AttributeTok"/>
        </w:rPr>
        <w:t xml:space="preserve">y =</w:t>
      </w:r>
      <w:r>
        <w:rPr>
          <w:rStyle w:val="NormalTok"/>
        </w:rPr>
        <w:t xml:space="preserve"> ratio2)) </w:t>
      </w:r>
      <w:r>
        <w:rPr>
          <w:rStyle w:val="SpecialCharTok"/>
        </w:rPr>
        <w:t xml:space="preserve">+</w:t>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Warning: Removed 11 rows containing non-finite outside the scale range</w:t>
      </w:r>
      <w:r>
        <w:br/>
      </w:r>
      <w:r>
        <w:rPr>
          <w:rStyle w:val="VerbatimChar"/>
        </w:rPr>
        <w:t xml:space="preserve">(`stat_boxplot()`).</w:t>
      </w:r>
    </w:p>
    <w:p>
      <w:pPr>
        <w:pStyle w:val="FirstParagraph"/>
      </w:pPr>
      <w:r>
        <w:drawing>
          <wp:inline>
            <wp:extent cx="4620126" cy="3696101"/>
            <wp:effectExtent b="0" l="0" r="0" t="0"/>
            <wp:docPr descr="" title="" id="76" name="Picture"/>
            <a:graphic>
              <a:graphicData uri="http://schemas.openxmlformats.org/drawingml/2006/picture">
                <pic:pic>
                  <pic:nvPicPr>
                    <pic:cNvPr descr="Manuscript_files/figure-docx/unnamed-chunk-7-2.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x =</w:t>
      </w:r>
      <w:r>
        <w:rPr>
          <w:rStyle w:val="NormalTok"/>
        </w:rPr>
        <w:t xml:space="preserve"> Assembly.Stats.Total.Sequence.Length, </w:t>
      </w:r>
      <w:r>
        <w:rPr>
          <w:rStyle w:val="AttributeTok"/>
        </w:rPr>
        <w:t xml:space="preserve">y =</w:t>
      </w:r>
      <w:r>
        <w:rPr>
          <w:rStyle w:val="NormalTok"/>
        </w:rPr>
        <w:t xml:space="preserve"> Annotation.Count.Gene.Pseudogene, </w:t>
      </w:r>
      <w:r>
        <w:rPr>
          <w:rStyle w:val="AttributeTok"/>
        </w:rPr>
        <w:t xml:space="preserve">color =</w:t>
      </w:r>
      <w:r>
        <w:rPr>
          <w:rStyle w:val="NormalTok"/>
        </w:rPr>
        <w:t xml:space="preserve"> Source.type))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11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79" name="Picture"/>
            <a:graphic>
              <a:graphicData uri="http://schemas.openxmlformats.org/drawingml/2006/picture">
                <pic:pic>
                  <pic:nvPicPr>
                    <pic:cNvPr descr="Manuscript_files/figure-docx/unnamed-chunk-7-3.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x =</w:t>
      </w:r>
      <w:r>
        <w:rPr>
          <w:rStyle w:val="NormalTok"/>
        </w:rPr>
        <w:t xml:space="preserve"> Assembly.Stats.Total.Sequence.Length, </w:t>
      </w:r>
      <w:r>
        <w:rPr>
          <w:rStyle w:val="AttributeTok"/>
        </w:rPr>
        <w:t xml:space="preserve">y =</w:t>
      </w:r>
      <w:r>
        <w:rPr>
          <w:rStyle w:val="NormalTok"/>
        </w:rPr>
        <w:t xml:space="preserve"> Annotation.Count.Gene.Pseudogene))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Source.type) </w:t>
      </w:r>
      <w:r>
        <w:rPr>
          <w:rStyle w:val="SpecialCharTok"/>
        </w:rPr>
        <w:t xml:space="preserve">+</w:t>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11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82" name="Picture"/>
            <a:graphic>
              <a:graphicData uri="http://schemas.openxmlformats.org/drawingml/2006/picture">
                <pic:pic>
                  <pic:nvPicPr>
                    <pic:cNvPr descr="Manuscript_files/figure-docx/unnamed-chunk-7-4.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x =</w:t>
      </w:r>
      <w:r>
        <w:rPr>
          <w:rStyle w:val="NormalTok"/>
        </w:rPr>
        <w:t xml:space="preserve"> Assembly.Stats.Total.Sequence.Length, </w:t>
      </w:r>
      <w:r>
        <w:rPr>
          <w:rStyle w:val="AttributeTok"/>
        </w:rPr>
        <w:t xml:space="preserve">y =</w:t>
      </w:r>
      <w:r>
        <w:rPr>
          <w:rStyle w:val="NormalTok"/>
        </w:rPr>
        <w:t xml:space="preserve"> Annotation.Count.Gene.Protein.coding, </w:t>
      </w:r>
      <w:r>
        <w:rPr>
          <w:rStyle w:val="AttributeTok"/>
        </w:rPr>
        <w:t xml:space="preserve">color =</w:t>
      </w:r>
      <w:r>
        <w:rPr>
          <w:rStyle w:val="NormalTok"/>
        </w:rPr>
        <w:t xml:space="preserve"> Source.type))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11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85" name="Picture"/>
            <a:graphic>
              <a:graphicData uri="http://schemas.openxmlformats.org/drawingml/2006/picture">
                <pic:pic>
                  <pic:nvPicPr>
                    <pic:cNvPr descr="Manuscript_files/figure-docx/unnamed-chunk-7-5.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x =</w:t>
      </w:r>
      <w:r>
        <w:rPr>
          <w:rStyle w:val="NormalTok"/>
        </w:rPr>
        <w:t xml:space="preserve"> Assembly.Stats.Total.Sequence.Length, </w:t>
      </w:r>
      <w:r>
        <w:rPr>
          <w:rStyle w:val="AttributeTok"/>
        </w:rPr>
        <w:t xml:space="preserve">y =</w:t>
      </w:r>
      <w:r>
        <w:rPr>
          <w:rStyle w:val="NormalTok"/>
        </w:rPr>
        <w:t xml:space="preserve"> Annotation.Count.Gene.Protein.coding))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Source.type) </w:t>
      </w:r>
      <w:r>
        <w:rPr>
          <w:rStyle w:val="SpecialCharTok"/>
        </w:rPr>
        <w:t xml:space="preserve">+</w:t>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11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88" name="Picture"/>
            <a:graphic>
              <a:graphicData uri="http://schemas.openxmlformats.org/drawingml/2006/picture">
                <pic:pic>
                  <pic:nvPicPr>
                    <pic:cNvPr descr="Manuscript_files/figure-docx/unnamed-chunk-7-6.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y =</w:t>
      </w:r>
      <w:r>
        <w:rPr>
          <w:rStyle w:val="NormalTok"/>
        </w:rPr>
        <w:t xml:space="preserve"> Annotation.Count.Gene.Pseudogene, </w:t>
      </w:r>
      <w:r>
        <w:rPr>
          <w:rStyle w:val="AttributeTok"/>
        </w:rPr>
        <w:t xml:space="preserve">x =</w:t>
      </w:r>
      <w:r>
        <w:rPr>
          <w:rStyle w:val="NormalTok"/>
        </w:rPr>
        <w:t xml:space="preserve"> Annotation.Count.Gene.Protein.coding, </w:t>
      </w:r>
      <w:r>
        <w:rPr>
          <w:rStyle w:val="AttributeTok"/>
        </w:rPr>
        <w:t xml:space="preserve">color =</w:t>
      </w:r>
      <w:r>
        <w:rPr>
          <w:rStyle w:val="NormalTok"/>
        </w:rPr>
        <w:t xml:space="preserve"> Source.type))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11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91" name="Picture"/>
            <a:graphic>
              <a:graphicData uri="http://schemas.openxmlformats.org/drawingml/2006/picture">
                <pic:pic>
                  <pic:nvPicPr>
                    <pic:cNvPr descr="Manuscript_files/figure-docx/unnamed-chunk-7-7.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r>
        <w:rPr>
          <w:rStyle w:val="AttributeTok"/>
        </w:rPr>
        <w:t xml:space="preserve">y =</w:t>
      </w:r>
      <w:r>
        <w:rPr>
          <w:rStyle w:val="NormalTok"/>
        </w:rPr>
        <w:t xml:space="preserve"> Annotation.Count.Gene.Pseudogene, </w:t>
      </w:r>
      <w:r>
        <w:rPr>
          <w:rStyle w:val="AttributeTok"/>
        </w:rPr>
        <w:t xml:space="preserve">x =</w:t>
      </w:r>
      <w:r>
        <w:rPr>
          <w:rStyle w:val="NormalTok"/>
        </w:rPr>
        <w:t xml:space="preserve"> Annotation.Count.Gene.Protein.coding))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Source.type) </w:t>
      </w:r>
      <w:r>
        <w:rPr>
          <w:rStyle w:val="SpecialCharTok"/>
        </w:rPr>
        <w:t xml:space="preserve">+</w:t>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Warning: Removed 11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94" name="Picture"/>
            <a:graphic>
              <a:graphicData uri="http://schemas.openxmlformats.org/drawingml/2006/picture">
                <pic:pic>
                  <pic:nvPicPr>
                    <pic:cNvPr descr="Manuscript_files/figure-docx/unnamed-chunk-7-8.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(isolates_clean1, </w:t>
      </w:r>
      <w:r>
        <w:rPr>
          <w:rStyle w:val="FunctionTok"/>
        </w:rPr>
        <w:t xml:space="preserve">aes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anuscript_files/figure-docx/unnamed-chunk-7-9.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bookmarkEnd w:id="99"/>
    <w:bookmarkStart w:id="100"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100"/>
    <w:bookmarkEnd w:id="101"/>
    <w:bookmarkStart w:id="111" w:name="results"/>
    <w:p>
      <w:pPr>
        <w:pStyle w:val="Heading1"/>
      </w:pPr>
      <w:r>
        <w:t xml:space="preserve">4. Results</w:t>
      </w:r>
    </w:p>
    <w:bookmarkStart w:id="103"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102"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102"/>
          <w:p/>
        </w:tc>
      </w:tr>
    </w:tbl>
    <w:bookmarkEnd w:id="103"/>
    <w:bookmarkStart w:id="108"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107" w:name="fig-result"/>
          <w:p>
            <w:pPr>
              <w:pStyle w:val="Compact"/>
              <w:jc w:val="center"/>
            </w:pPr>
            <w:r>
              <w:drawing>
                <wp:inline>
                  <wp:extent cx="5334000" cy="5334000"/>
                  <wp:effectExtent b="0" l="0" r="0" t="0"/>
                  <wp:docPr descr="" title="" id="105" name="Picture"/>
                  <a:graphic>
                    <a:graphicData uri="http://schemas.openxmlformats.org/drawingml/2006/picture">
                      <pic:pic>
                        <pic:nvPicPr>
                          <pic:cNvPr descr="../../results/figures/height-weight-stratified.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107"/>
        </w:tc>
      </w:tr>
    </w:tbl>
    <w:bookmarkEnd w:id="108"/>
    <w:bookmarkStart w:id="110"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109"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109"/>
          <w:p/>
        </w:tc>
      </w:tr>
    </w:tbl>
    <w:p>
      <w:r>
        <w:br w:type="page"/>
      </w:r>
    </w:p>
    <w:bookmarkEnd w:id="110"/>
    <w:bookmarkEnd w:id="111"/>
    <w:bookmarkStart w:id="116" w:name="discussion"/>
    <w:p>
      <w:pPr>
        <w:pStyle w:val="Heading1"/>
      </w:pPr>
      <w:r>
        <w:t xml:space="preserve">5. Discussion</w:t>
      </w:r>
    </w:p>
    <w:bookmarkStart w:id="112"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112"/>
    <w:bookmarkStart w:id="113"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113"/>
    <w:bookmarkStart w:id="115"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114">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115"/>
    <w:bookmarkEnd w:id="116"/>
    <w:bookmarkStart w:id="124" w:name="references"/>
    <w:p>
      <w:pPr>
        <w:pStyle w:val="Heading1"/>
      </w:pPr>
      <w:r>
        <w:t xml:space="preserve">6. References</w:t>
      </w:r>
    </w:p>
    <w:bookmarkStart w:id="123" w:name="refs"/>
    <w:bookmarkStart w:id="118" w:name="ref-leek2015"/>
    <w:p>
      <w:pPr>
        <w:pStyle w:val="Bibliography"/>
      </w:pPr>
      <w:r>
        <w:t xml:space="preserve">1.</w:t>
      </w:r>
      <w:r>
        <w:t xml:space="preserve"> </w:t>
      </w:r>
      <w:r>
        <w:t xml:space="preserve">	</w:t>
      </w:r>
      <w:r>
        <w:t xml:space="preserve">Leek JT, Peng RD.</w:t>
      </w:r>
      <w:r>
        <w:t xml:space="preserve"> </w:t>
      </w:r>
      <w:hyperlink r:id="rId117">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118"/>
    <w:bookmarkStart w:id="120" w:name="ref-mckay2020"/>
    <w:p>
      <w:pPr>
        <w:pStyle w:val="Bibliography"/>
      </w:pPr>
      <w:r>
        <w:t xml:space="preserve">2.</w:t>
      </w:r>
      <w:r>
        <w:t xml:space="preserve"> </w:t>
      </w:r>
      <w:r>
        <w:t xml:space="preserve">	</w:t>
      </w:r>
      <w:r>
        <w:t xml:space="preserve">McKay B, Ebell M, Billings WZ, et al.</w:t>
      </w:r>
      <w:r>
        <w:t xml:space="preserve"> </w:t>
      </w:r>
      <w:hyperlink r:id="rId119">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120"/>
    <w:bookmarkStart w:id="122" w:name="ref-mckay2020a"/>
    <w:p>
      <w:pPr>
        <w:pStyle w:val="Bibliography"/>
      </w:pPr>
      <w:r>
        <w:t xml:space="preserve">3.</w:t>
      </w:r>
      <w:r>
        <w:t xml:space="preserve"> </w:t>
      </w:r>
      <w:r>
        <w:t xml:space="preserve">	</w:t>
      </w:r>
      <w:r>
        <w:t xml:space="preserve">McKay B, Ebell M, Dale AP, et al.</w:t>
      </w:r>
      <w:r>
        <w:t xml:space="preserve"> </w:t>
      </w:r>
      <w:hyperlink r:id="rId121">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104" Target="media/rId104.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hyperlink" Id="rId119" Target="https://doi.org/10.1093/ofid/ofaa494" TargetMode="External" /><Relationship Type="http://schemas.openxmlformats.org/officeDocument/2006/relationships/hyperlink" Id="rId121" Target="https://doi.org/10.1098/rspb.2020.0496" TargetMode="External" /><Relationship Type="http://schemas.openxmlformats.org/officeDocument/2006/relationships/hyperlink" Id="rId117"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114"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93/ofid/ofaa494" TargetMode="External" /><Relationship Type="http://schemas.openxmlformats.org/officeDocument/2006/relationships/hyperlink" Id="rId121" Target="https://doi.org/10.1098/rspb.2020.0496" TargetMode="External" /><Relationship Type="http://schemas.openxmlformats.org/officeDocument/2006/relationships/hyperlink" Id="rId117"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114"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Project: Plasmid incidence in Salmonella per source attribution</dc:title>
  <dc:creator>Marco Reina</dc:creator>
  <cp:keywords/>
  <dcterms:created xsi:type="dcterms:W3CDTF">2026-03-01T18:13:16Z</dcterms:created>
  <dcterms:modified xsi:type="dcterms:W3CDTF">2026-03-01T18:13:16Z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