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lang w:val="es-ES_tradnl"/>
        </w:rPr>
      </w:pPr>
    </w:p>
    <w:p>
      <w:pPr>
        <w:pStyle w:val="Body A"/>
        <w:rPr>
          <w:lang w:val="es-ES_tradnl"/>
        </w:rPr>
      </w:pPr>
      <w:r>
        <w:rPr>
          <w:sz w:val="24"/>
          <w:szCs w:val="24"/>
          <w:rtl w:val="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-254263</wp:posOffset>
            </wp:positionH>
            <wp:positionV relativeFrom="line">
              <wp:posOffset>-375033</wp:posOffset>
            </wp:positionV>
            <wp:extent cx="1940944" cy="750498"/>
            <wp:effectExtent l="0" t="0" r="0" b="0"/>
            <wp:wrapNone/>
            <wp:docPr id="1073741825" name="officeArt object" descr="http://www.institutojassa.edu.mx/images/general/logo_jass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http://www.institutojassa.edu.mx/images/general/logo_jassa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944" cy="7504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jc w:val="center"/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lang w:val="es-ES_tradnl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s-ES_tradnl"/>
        </w:rPr>
        <w:t>Evaluaci</w:t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s-ES_tradnl"/>
        </w:rPr>
        <w:t>n diagn</w:t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Fonts w:ascii="Calibri" w:cs="Calibri" w:hAnsi="Calibri" w:eastAsia="Calibri"/>
          <w:b w:val="1"/>
          <w:bCs w:val="1"/>
          <w:i w:val="1"/>
          <w:iCs w:val="1"/>
          <w:sz w:val="24"/>
          <w:szCs w:val="24"/>
          <w:rtl w:val="0"/>
          <w:lang w:val="es-ES_tradnl"/>
        </w:rPr>
        <w:t>stica</w:t>
      </w:r>
    </w:p>
    <w:p>
      <w:pPr>
        <w:pStyle w:val="Body A"/>
        <w:widowControl w:val="0"/>
        <w:rPr>
          <w:rFonts w:ascii="Calibri" w:cs="Calibri" w:hAnsi="Calibri" w:eastAsia="Calibri"/>
          <w:b w:val="1"/>
          <w:bCs w:val="1"/>
          <w:lang w:val="es-ES_tradnl"/>
        </w:rPr>
      </w:pPr>
    </w:p>
    <w:tbl>
      <w:tblPr>
        <w:tblW w:w="905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94"/>
        <w:gridCol w:w="923"/>
        <w:gridCol w:w="1752"/>
        <w:gridCol w:w="1805"/>
        <w:gridCol w:w="1786"/>
        <w:gridCol w:w="1794"/>
      </w:tblGrid>
      <w:tr>
        <w:tblPrEx>
          <w:shd w:val="clear" w:color="auto" w:fill="auto"/>
        </w:tblPrEx>
        <w:trPr>
          <w:trHeight w:val="500" w:hRule="atLeast"/>
        </w:trPr>
        <w:tc>
          <w:tcPr>
            <w:tcW w:type="dxa" w:w="1917"/>
            <w:gridSpan w:val="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Grados y Grupos</w:t>
            </w:r>
          </w:p>
        </w:tc>
        <w:tc>
          <w:tcPr>
            <w:tcW w:type="dxa" w:w="7137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Academia de la asignatura  de Matem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auto"/>
        </w:tblPrEx>
        <w:trPr>
          <w:trHeight w:val="500" w:hRule="atLeast"/>
        </w:trPr>
        <w:tc>
          <w:tcPr>
            <w:tcW w:type="dxa" w:w="1917"/>
            <w:gridSpan w:val="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Promedios de 7 a 7.9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Promedios de 6 a 6.9</w:t>
            </w:r>
          </w:p>
        </w:tc>
        <w:tc>
          <w:tcPr>
            <w:tcW w:type="dxa" w:w="1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Alumnos condicionados</w:t>
            </w:r>
          </w:p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Recursando  grado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9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Primero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</w:t>
            </w:r>
          </w:p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Maria Jose</w:t>
            </w:r>
          </w:p>
          <w:p>
            <w:pPr>
              <w:pStyle w:val="Body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Valeria</w:t>
            </w:r>
          </w:p>
          <w:p>
            <w:pPr>
              <w:pStyle w:val="Body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Sherlin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Ana Camila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Evelyn Daniela</w:t>
            </w:r>
          </w:p>
          <w:p>
            <w:pPr>
              <w:pStyle w:val="Body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Mariana</w:t>
            </w:r>
          </w:p>
          <w:p>
            <w:pPr>
              <w:pStyle w:val="Body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Vanesa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Maria Jose</w:t>
            </w:r>
          </w:p>
        </w:tc>
        <w:tc>
          <w:tcPr>
            <w:tcW w:type="dxa" w:w="1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100" w:hRule="atLeast"/>
        </w:trPr>
        <w:tc>
          <w:tcPr>
            <w:tcW w:type="dxa" w:w="9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B</w:t>
            </w:r>
          </w:p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Á</w:t>
            </w:r>
            <w:r>
              <w:rPr>
                <w:rFonts w:ascii="Times New Roman" w:cs="Arial Unicode MS" w:hAnsi="Arial Unicode MS" w:eastAsia="Arial Unicode MS"/>
                <w:rtl w:val="0"/>
              </w:rPr>
              <w:t>laro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Priscila 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Ivana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Melanie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Cecilia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Juan Pablo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Sof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í</w:t>
            </w:r>
            <w:r>
              <w:rPr>
                <w:rFonts w:ascii="Times New Roman" w:cs="Arial Unicode MS" w:hAnsi="Arial Unicode MS" w:eastAsia="Arial Unicode MS"/>
                <w:rtl w:val="0"/>
              </w:rPr>
              <w:t>a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Ra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ú</w:t>
            </w:r>
            <w:r>
              <w:rPr>
                <w:rFonts w:ascii="Times New Roman" w:cs="Arial Unicode MS" w:hAnsi="Arial Unicode MS" w:eastAsia="Arial Unicode MS"/>
                <w:rtl w:val="0"/>
              </w:rPr>
              <w:t>l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Danika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Natalia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Estefan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í</w:t>
            </w:r>
            <w:r>
              <w:rPr>
                <w:rFonts w:ascii="Times New Roman" w:cs="Arial Unicode MS" w:hAnsi="Arial Unicode MS" w:eastAsia="Arial Unicode MS"/>
                <w:rtl w:val="0"/>
              </w:rPr>
              <w:t>a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Regina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Jes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ú</w:t>
            </w:r>
            <w:r>
              <w:rPr>
                <w:rFonts w:ascii="Times New Roman" w:cs="Arial Unicode MS" w:hAnsi="Arial Unicode MS" w:eastAsia="Arial Unicode MS"/>
                <w:rtl w:val="0"/>
              </w:rPr>
              <w:t>s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Mabel</w:t>
            </w:r>
          </w:p>
        </w:tc>
        <w:tc>
          <w:tcPr>
            <w:tcW w:type="dxa" w:w="1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10" w:hRule="atLeast"/>
        </w:trPr>
        <w:tc>
          <w:tcPr>
            <w:tcW w:type="dxa" w:w="9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</w:t>
            </w:r>
          </w:p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Frida Fernanda</w:t>
            </w:r>
          </w:p>
          <w:p>
            <w:pPr>
              <w:pStyle w:val="Body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Andrea Regina</w:t>
            </w:r>
          </w:p>
          <w:p>
            <w:pPr>
              <w:pStyle w:val="Body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Mar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 Jos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é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Eric Josue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Jorge Eduardo</w:t>
            </w:r>
          </w:p>
          <w:p>
            <w:pPr>
              <w:pStyle w:val="Body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Emilio</w:t>
            </w:r>
          </w:p>
          <w:p>
            <w:pPr>
              <w:pStyle w:val="Body A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Ana Daniela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Joyceline Marcela</w:t>
            </w:r>
          </w:p>
        </w:tc>
        <w:tc>
          <w:tcPr>
            <w:tcW w:type="dxa" w:w="1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400" w:hRule="atLeast"/>
        </w:trPr>
        <w:tc>
          <w:tcPr>
            <w:tcW w:type="dxa" w:w="9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Segundo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</w:t>
            </w:r>
          </w:p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Marian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Daniela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Manuel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Fernanda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Jorge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Melissa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Hilari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ó</w:t>
            </w:r>
            <w:r>
              <w:rPr>
                <w:rFonts w:ascii="Times New Roman" w:cs="Arial Unicode MS" w:hAnsi="Arial Unicode MS" w:eastAsia="Arial Unicode MS"/>
                <w:rtl w:val="0"/>
              </w:rPr>
              <w:t>n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Claudia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Galindo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Ximena</w:t>
            </w:r>
          </w:p>
        </w:tc>
        <w:tc>
          <w:tcPr>
            <w:tcW w:type="dxa" w:w="1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0" w:hRule="atLeast"/>
        </w:trPr>
        <w:tc>
          <w:tcPr>
            <w:tcW w:type="dxa" w:w="9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B</w:t>
            </w:r>
          </w:p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Danna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Isabella</w:t>
            </w:r>
          </w:p>
          <w:p>
            <w:pPr>
              <w:pStyle w:val="Body"/>
            </w:pP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Abigail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Miriam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Manuel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Natalia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Daniel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Diego M.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Paula</w:t>
            </w:r>
          </w:p>
          <w:p>
            <w:pPr>
              <w:pStyle w:val="Body"/>
            </w:pPr>
            <w:r>
              <w:rPr>
                <w:rFonts w:ascii="Arial Unicode MS" w:cs="Arial Unicode MS" w:hAnsi="Times New Roman" w:eastAsia="Arial Unicode MS" w:hint="default"/>
                <w:rtl w:val="0"/>
              </w:rPr>
              <w:t>É</w:t>
            </w:r>
            <w:r>
              <w:rPr>
                <w:rFonts w:ascii="Times New Roman" w:cs="Arial Unicode MS" w:hAnsi="Arial Unicode MS" w:eastAsia="Arial Unicode MS"/>
                <w:rtl w:val="0"/>
              </w:rPr>
              <w:t>rika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Diego C.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 xml:space="preserve">Daniela 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Sof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í</w:t>
            </w:r>
            <w:r>
              <w:rPr>
                <w:rFonts w:ascii="Times New Roman" w:cs="Arial Unicode MS" w:hAnsi="Arial Unicode MS" w:eastAsia="Arial Unicode MS"/>
                <w:rtl w:val="0"/>
              </w:rPr>
              <w:t>a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Geraldine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Pablo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Paulina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Astrid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Ana</w:t>
            </w:r>
          </w:p>
        </w:tc>
        <w:tc>
          <w:tcPr>
            <w:tcW w:type="dxa" w:w="1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00" w:hRule="atLeast"/>
        </w:trPr>
        <w:tc>
          <w:tcPr>
            <w:tcW w:type="dxa" w:w="9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</w:t>
            </w:r>
          </w:p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Regina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Marcos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Julio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Axel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Claudio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Ignacio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Arleth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Adriana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Fernando</w:t>
            </w:r>
          </w:p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Yahir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Fernando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Marcelo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Mariana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Cristina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Maria Jos</w:t>
            </w:r>
            <w:r>
              <w:rPr>
                <w:rFonts w:ascii="Arial Unicode MS" w:cs="Arial Unicode MS" w:hAnsi="Times New Roman" w:eastAsia="Arial Unicode MS" w:hint="default"/>
                <w:rtl w:val="0"/>
              </w:rPr>
              <w:t>é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Regina</w:t>
            </w:r>
          </w:p>
          <w:p>
            <w:pPr>
              <w:pStyle w:val="Body"/>
            </w:pPr>
            <w:r>
              <w:rPr>
                <w:rFonts w:ascii="Times New Roman" w:cs="Arial Unicode MS" w:hAnsi="Arial Unicode MS" w:eastAsia="Arial Unicode MS"/>
                <w:rtl w:val="0"/>
              </w:rPr>
              <w:t>Teresa</w:t>
            </w:r>
          </w:p>
        </w:tc>
        <w:tc>
          <w:tcPr>
            <w:tcW w:type="dxa" w:w="1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9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Tercero</w:t>
            </w:r>
          </w:p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</w:t>
            </w:r>
          </w:p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9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B</w:t>
            </w:r>
          </w:p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9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</w:t>
            </w:r>
          </w:p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rPr>
          <w:rFonts w:ascii="Calibri" w:cs="Calibri" w:hAnsi="Calibri" w:eastAsia="Calibri"/>
          <w:b w:val="1"/>
          <w:bCs w:val="1"/>
          <w:lang w:val="es-ES_tradnl"/>
        </w:rPr>
      </w:pPr>
    </w:p>
    <w:p>
      <w:pPr>
        <w:pStyle w:val="Body A"/>
        <w:widowControl w:val="0"/>
        <w:spacing w:line="240" w:lineRule="auto"/>
        <w:rPr>
          <w:rFonts w:ascii="Calibri" w:cs="Calibri" w:hAnsi="Calibri" w:eastAsia="Calibri"/>
          <w:b w:val="1"/>
          <w:bCs w:val="1"/>
          <w:lang w:val="es-ES_tradnl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lang w:val="es-ES_tradnl"/>
        </w:rPr>
      </w:pPr>
    </w:p>
    <w:p>
      <w:pPr>
        <w:pStyle w:val="Body A"/>
        <w:widowControl w:val="0"/>
        <w:ind w:firstLine="708"/>
        <w:jc w:val="both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Para dialogar y compartir:</w:t>
      </w:r>
    </w:p>
    <w:tbl>
      <w:tblPr>
        <w:tblW w:w="897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978"/>
      </w:tblGrid>
      <w:tr>
        <w:tblPrEx>
          <w:shd w:val="clear" w:color="auto" w:fill="auto"/>
        </w:tblPrEx>
        <w:trPr>
          <w:trHeight w:val="1012" w:hRule="atLeast"/>
        </w:trPr>
        <w:tc>
          <w:tcPr>
            <w:tcW w:type="dxa" w:w="8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La actitud mostrada por los alumnos  hacia el ejercicio de evaluaci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n.</w:t>
            </w:r>
          </w:p>
          <w:p>
            <w:pPr>
              <w:pStyle w:val="Body A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 general fue positiva la actitud aunque 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lgunos alumnos mostraron poco inter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 en el examen sabiendo que no ten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 valor para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su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calificaci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auto"/>
        </w:tblPrEx>
        <w:trPr>
          <w:trHeight w:val="1450" w:hRule="atLeast"/>
        </w:trPr>
        <w:tc>
          <w:tcPr>
            <w:tcW w:type="dxa" w:w="8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Las caracter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sticas que distinguen  a los alumnos de su grupo.</w:t>
            </w:r>
          </w:p>
          <w:p>
            <w:pPr>
              <w:pStyle w:val="Body A"/>
              <w:spacing w:after="0" w:line="240" w:lineRule="auto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Body A"/>
              <w:spacing w:after="0" w:line="240" w:lineRule="auto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grupo de primero A se muestra participativo y activo en el trabajo diario.</w:t>
            </w:r>
          </w:p>
          <w:p>
            <w:pPr>
              <w:pStyle w:val="Body A"/>
              <w:spacing w:after="0" w:line="240" w:lineRule="auto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El grupo de primero B </w:t>
            </w:r>
          </w:p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 grupo de primero C se muestra un poco distra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do y con un rendimiento promedio inferior al grupo de primero A.</w:t>
            </w:r>
          </w:p>
        </w:tc>
      </w:tr>
      <w:tr>
        <w:tblPrEx>
          <w:shd w:val="clear" w:color="auto" w:fill="auto"/>
        </w:tblPrEx>
        <w:trPr>
          <w:trHeight w:val="1450" w:hRule="atLeast"/>
        </w:trPr>
        <w:tc>
          <w:tcPr>
            <w:tcW w:type="dxa" w:w="8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Las fortalezas que observan en sus alumnos.</w:t>
            </w:r>
          </w:p>
          <w:p>
            <w:pPr>
              <w:pStyle w:val="Body A"/>
              <w:spacing w:after="0" w:line="240" w:lineRule="auto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Body A"/>
              <w:spacing w:after="0" w:line="240" w:lineRule="auto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 ambos grupos se hay alumnos que muestran gran inter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 facilidad para las matem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ticas, aunque son minor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dominando operaciones con 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meros enteros.</w:t>
            </w:r>
          </w:p>
          <w:p>
            <w:pPr>
              <w:pStyle w:val="Body A"/>
              <w:spacing w:after="0" w:line="240" w:lineRule="auto"/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En el grupo de primero B saben resolver problemas de proporcionalidad, operaciones con 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meros enteros.</w:t>
            </w:r>
          </w:p>
        </w:tc>
      </w:tr>
      <w:tr>
        <w:tblPrEx>
          <w:shd w:val="clear" w:color="auto" w:fill="auto"/>
        </w:tblPrEx>
        <w:trPr>
          <w:trHeight w:val="4090" w:hRule="atLeast"/>
        </w:trPr>
        <w:tc>
          <w:tcPr>
            <w:tcW w:type="dxa" w:w="8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Los alumnos que requieren apoyo.</w:t>
            </w:r>
          </w:p>
          <w:p>
            <w:pPr>
              <w:pStyle w:val="Body A"/>
              <w:spacing w:after="0" w:line="240" w:lineRule="auto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Body A"/>
              <w:spacing w:after="0" w:line="240" w:lineRule="auto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1A: Eugenio, Axel Ariel, Alexia, Estefany, Oscar Francisco, Mar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 Jos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Rodr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guez, Maximiliano, Montserrat.</w:t>
            </w:r>
          </w:p>
          <w:p>
            <w:pPr>
              <w:pStyle w:val="Body A"/>
              <w:spacing w:after="0" w:line="240" w:lineRule="auto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1B: Diego, Lizett, Pamela, Sof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a, Maria Jos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, Rodrigo.</w:t>
            </w:r>
          </w:p>
          <w:p>
            <w:pPr>
              <w:pStyle w:val="Body A"/>
              <w:spacing w:after="0" w:line="240" w:lineRule="auto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1C: Renata Sof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a, Juan Pablo, Rodrigo Eugenio, Nathalia Nicole, Aracely, Silvana, Leigh Ann.</w:t>
            </w:r>
          </w:p>
          <w:p>
            <w:pPr>
              <w:pStyle w:val="Body A"/>
              <w:spacing w:after="0" w:line="240" w:lineRule="auto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Body A"/>
              <w:spacing w:after="0" w:line="240" w:lineRule="auto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2A: Antonio, Aranza, Sandra, Giovanna, Cecilia, Luis Fernando, Mariela, Fernando H, Kevin, Daniela.</w:t>
            </w:r>
          </w:p>
          <w:p>
            <w:pPr>
              <w:pStyle w:val="Body A"/>
              <w:spacing w:after="0" w:line="240" w:lineRule="auto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2B: Melissa, Alberto, Liliana, Ruth, Estela, Magdalena, Alexa.</w:t>
            </w:r>
          </w:p>
          <w:p>
            <w:pPr>
              <w:pStyle w:val="Body A"/>
              <w:spacing w:after="0" w:line="240" w:lineRule="auto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2c: Danae, Sof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a, Andrea, Fernanda, 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nica, Magaly.</w:t>
            </w:r>
          </w:p>
          <w:p>
            <w:pPr>
              <w:pStyle w:val="Body A"/>
              <w:spacing w:after="0" w:line="240" w:lineRule="auto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Body A"/>
              <w:spacing w:after="0" w:line="240" w:lineRule="auto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3A: Laura, Fabiola, Jos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Alberto, V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ctor, Alessandra, Oswaldo.</w:t>
            </w:r>
          </w:p>
          <w:p>
            <w:pPr>
              <w:pStyle w:val="Body A"/>
              <w:spacing w:after="0" w:line="240" w:lineRule="auto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3B: Ana Sof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a, Isaura, Jos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Pablo, Ximena, Oswaldo S.</w:t>
            </w:r>
          </w:p>
          <w:p>
            <w:pPr>
              <w:pStyle w:val="Body A"/>
              <w:spacing w:after="0" w:line="240" w:lineRule="auto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3C: Kenia, Ximena G, Emiliano, </w:t>
            </w:r>
          </w:p>
        </w:tc>
      </w:tr>
    </w:tbl>
    <w:p>
      <w:pPr>
        <w:pStyle w:val="Body A"/>
        <w:widowControl w:val="0"/>
        <w:spacing w:line="240" w:lineRule="auto"/>
        <w:ind w:firstLine="708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widowControl w:val="0"/>
        <w:spacing w:line="240" w:lineRule="auto"/>
        <w:ind w:firstLine="708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firstLine="708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widowControl w:val="0"/>
        <w:ind w:firstLine="708"/>
        <w:jc w:val="both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Registrar  los temas que representan mayor dificultad y registrarlos</w:t>
      </w:r>
    </w:p>
    <w:tbl>
      <w:tblPr>
        <w:tblW w:w="897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978"/>
      </w:tblGrid>
      <w:tr>
        <w:tblPrEx>
          <w:shd w:val="clear" w:color="auto" w:fill="auto"/>
        </w:tblPrEx>
        <w:trPr>
          <w:trHeight w:val="1206" w:hRule="atLeast"/>
        </w:trPr>
        <w:tc>
          <w:tcPr>
            <w:tcW w:type="dxa" w:w="8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Identifiquen si so los mismos temas por grado escolar.</w:t>
            </w:r>
          </w:p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Fracciones, geometr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a, sucesiones, 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nimo com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ltiplo, 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ximo com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divisor, problemas 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gicos.</w:t>
            </w:r>
          </w:p>
        </w:tc>
      </w:tr>
      <w:tr>
        <w:tblPrEx>
          <w:shd w:val="clear" w:color="auto" w:fill="auto"/>
        </w:tblPrEx>
        <w:trPr>
          <w:trHeight w:val="2410" w:hRule="atLeast"/>
        </w:trPr>
        <w:tc>
          <w:tcPr>
            <w:tcW w:type="dxa" w:w="8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Analicen por qu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representan una dificultad para los alumnos.</w:t>
            </w:r>
          </w:p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Fracciones: son muchos procesos para poder resolver sumas y restas y no prestan atenci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al proceso.</w:t>
            </w:r>
          </w:p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Geometr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a: conceptualizaci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n, confunden per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metros con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reas y mezclan propiedades.</w:t>
            </w:r>
          </w:p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nimo com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ltiplo y 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ximo com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n divisor: confunden el MCM con el MCD cuando resuelven problemas. </w:t>
            </w:r>
          </w:p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Problemas 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gicos: comprensi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 lectora.</w:t>
            </w:r>
          </w:p>
        </w:tc>
      </w:tr>
      <w:tr>
        <w:tblPrEx>
          <w:shd w:val="clear" w:color="auto" w:fill="auto"/>
        </w:tblPrEx>
        <w:trPr>
          <w:trHeight w:val="1450" w:hRule="atLeast"/>
        </w:trPr>
        <w:tc>
          <w:tcPr>
            <w:tcW w:type="dxa" w:w="8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Recuerden co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o se propone el abordaje did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ctico de estos contenidos en el Plan y los programas de estudio de la asignatura que atienden.</w:t>
            </w:r>
          </w:p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Estos temas se deben ver en los cinco bloques con distintos niveles de complejidad buscando aplicaciones.</w:t>
            </w:r>
          </w:p>
        </w:tc>
      </w:tr>
      <w:tr>
        <w:tblPrEx>
          <w:shd w:val="clear" w:color="auto" w:fill="auto"/>
        </w:tblPrEx>
        <w:trPr>
          <w:trHeight w:val="3370" w:hRule="atLeast"/>
        </w:trPr>
        <w:tc>
          <w:tcPr>
            <w:tcW w:type="dxa" w:w="8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Reconozcan acerca de cu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les aprendizajes constituyen una base o antecedente para otro grado y la importancia de lograrlo en los alumnos. (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APRENDIZAJES CLAVES)</w:t>
            </w:r>
          </w:p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Body A"/>
              <w:spacing w:after="0" w:line="240" w:lineRule="auto"/>
              <w:rPr>
                <w:lang w:val="es-ES_tradnl"/>
              </w:rPr>
            </w:pPr>
            <w:r>
              <w:rPr>
                <w:rFonts w:ascii="Trebuchet MS"/>
                <w:rtl w:val="0"/>
                <w:lang w:val="es-ES_tradnl"/>
              </w:rPr>
              <w:t>Primero de secundaria: Operaciones b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 xml:space="preserve">sicas usando fracciones, enteros y decimales; proporcionalidad; 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reas y per</w:t>
            </w:r>
            <w:r>
              <w:rPr>
                <w:rFonts w:hAnsi="Trebuchet MS" w:hint="default"/>
                <w:rtl w:val="0"/>
                <w:lang w:val="es-ES_tradnl"/>
              </w:rPr>
              <w:t>í</w:t>
            </w:r>
            <w:r>
              <w:rPr>
                <w:rFonts w:ascii="Trebuchet MS"/>
                <w:rtl w:val="0"/>
                <w:lang w:val="es-ES_tradnl"/>
              </w:rPr>
              <w:t>metros de figuras planas; eventos de probabilidad b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sicos; ecuaciones lineales.</w:t>
            </w:r>
          </w:p>
          <w:p>
            <w:pPr>
              <w:pStyle w:val="Body A"/>
              <w:spacing w:after="0" w:line="240" w:lineRule="auto"/>
              <w:rPr>
                <w:lang w:val="es-ES_tradnl"/>
              </w:rPr>
            </w:pPr>
          </w:p>
          <w:p>
            <w:pPr>
              <w:pStyle w:val="Body A"/>
              <w:spacing w:after="0" w:line="240" w:lineRule="auto"/>
              <w:rPr>
                <w:lang w:val="es-ES_tradnl"/>
              </w:rPr>
            </w:pPr>
            <w:r>
              <w:rPr>
                <w:rFonts w:ascii="Trebuchet MS"/>
                <w:rtl w:val="0"/>
                <w:lang w:val="es-ES_tradnl"/>
              </w:rPr>
              <w:t>Segundo de secundaria: Operaciones algebraicas b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sicas, geometr</w:t>
            </w:r>
            <w:r>
              <w:rPr>
                <w:rFonts w:hAnsi="Trebuchet MS" w:hint="default"/>
                <w:rtl w:val="0"/>
                <w:lang w:val="es-ES_tradnl"/>
              </w:rPr>
              <w:t>í</w:t>
            </w:r>
            <w:r>
              <w:rPr>
                <w:rFonts w:ascii="Trebuchet MS"/>
                <w:rtl w:val="0"/>
                <w:lang w:val="es-ES_tradnl"/>
              </w:rPr>
              <w:t>a de figuras planas y cuerpos s</w:t>
            </w:r>
            <w:r>
              <w:rPr>
                <w:rFonts w:hAnsi="Trebuchet MS" w:hint="default"/>
                <w:rtl w:val="0"/>
                <w:lang w:val="es-ES_tradnl"/>
              </w:rPr>
              <w:t>ó</w:t>
            </w:r>
            <w:r>
              <w:rPr>
                <w:rFonts w:ascii="Trebuchet MS"/>
                <w:rtl w:val="0"/>
                <w:lang w:val="es-ES_tradnl"/>
              </w:rPr>
              <w:t>lidos, medidas de tendencia central y dispersi</w:t>
            </w:r>
            <w:r>
              <w:rPr>
                <w:rFonts w:hAnsi="Trebuchet MS" w:hint="default"/>
                <w:rtl w:val="0"/>
                <w:lang w:val="es-ES_tradnl"/>
              </w:rPr>
              <w:t>ó</w:t>
            </w:r>
            <w:r>
              <w:rPr>
                <w:rFonts w:ascii="Trebuchet MS"/>
                <w:rtl w:val="0"/>
                <w:lang w:val="es-ES_tradnl"/>
              </w:rPr>
              <w:t>n, interpretaci</w:t>
            </w:r>
            <w:r>
              <w:rPr>
                <w:rFonts w:hAnsi="Trebuchet MS" w:hint="default"/>
                <w:rtl w:val="0"/>
                <w:lang w:val="es-ES_tradnl"/>
              </w:rPr>
              <w:t>ó</w:t>
            </w:r>
            <w:r>
              <w:rPr>
                <w:rFonts w:ascii="Trebuchet MS"/>
                <w:rtl w:val="0"/>
                <w:lang w:val="es-ES_tradnl"/>
              </w:rPr>
              <w:t>n de gr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ficas.</w:t>
            </w:r>
          </w:p>
          <w:p>
            <w:pPr>
              <w:pStyle w:val="Body A"/>
              <w:spacing w:after="0" w:line="240" w:lineRule="auto"/>
              <w:rPr>
                <w:lang w:val="es-ES_tradnl"/>
              </w:rPr>
            </w:pPr>
          </w:p>
          <w:p>
            <w:pPr>
              <w:pStyle w:val="Body A"/>
              <w:spacing w:after="0" w:line="240" w:lineRule="auto"/>
            </w:pPr>
            <w:r>
              <w:rPr>
                <w:rFonts w:ascii="Trebuchet MS"/>
                <w:rtl w:val="0"/>
                <w:lang w:val="es-ES_tradnl"/>
              </w:rPr>
              <w:t>Tercero de secundaria: ecuaciones lineales y cuadr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ticas, sistemas de ecuaciones, congruencia y semejanza, teorema de Pit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goras y funciones trigonom</w:t>
            </w:r>
            <w:r>
              <w:rPr>
                <w:rFonts w:hAnsi="Trebuchet MS" w:hint="default"/>
                <w:rtl w:val="0"/>
                <w:lang w:val="es-ES_tradnl"/>
              </w:rPr>
              <w:t>é</w:t>
            </w:r>
            <w:r>
              <w:rPr>
                <w:rFonts w:ascii="Trebuchet MS"/>
                <w:rtl w:val="0"/>
                <w:lang w:val="es-ES_tradnl"/>
              </w:rPr>
              <w:t>tricas, interpretaci</w:t>
            </w:r>
            <w:r>
              <w:rPr>
                <w:rFonts w:hAnsi="Trebuchet MS" w:hint="default"/>
                <w:rtl w:val="0"/>
                <w:lang w:val="es-ES_tradnl"/>
              </w:rPr>
              <w:t>ó</w:t>
            </w:r>
            <w:r>
              <w:rPr>
                <w:rFonts w:ascii="Trebuchet MS"/>
                <w:rtl w:val="0"/>
                <w:lang w:val="es-ES_tradnl"/>
              </w:rPr>
              <w:t>n de gr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ficas, medidas de tendencia central y dispersi</w:t>
            </w:r>
            <w:r>
              <w:rPr>
                <w:rFonts w:hAnsi="Trebuchet MS" w:hint="default"/>
                <w:rtl w:val="0"/>
                <w:lang w:val="es-ES_tradnl"/>
              </w:rPr>
              <w:t>ó</w:t>
            </w:r>
            <w:r>
              <w:rPr>
                <w:rFonts w:ascii="Trebuchet MS"/>
                <w:rtl w:val="0"/>
                <w:lang w:val="es-ES_tradnl"/>
              </w:rPr>
              <w:t>n.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</w:tbl>
    <w:tbl>
      <w:tblPr>
        <w:tblW w:w="897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978"/>
      </w:tblGrid>
      <w:tr>
        <w:tblPrEx>
          <w:shd w:val="clear" w:color="auto" w:fill="auto"/>
        </w:tblPrEx>
        <w:trPr>
          <w:trHeight w:val="1206" w:hRule="atLeast"/>
        </w:trPr>
        <w:tc>
          <w:tcPr>
            <w:tcW w:type="dxa" w:w="8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Identifiquen si so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los mismos temas por grado escolar.</w:t>
            </w:r>
          </w:p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Aunque los temas van cambiando durante los tres 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os, los temas comunes son las operaciones b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sicas.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8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Analicen por qu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representan una dificultad para los alumnos.</w:t>
            </w:r>
          </w:p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Por la complejidad de los temas que gradualmente aumenta.</w:t>
            </w:r>
          </w:p>
        </w:tc>
      </w:tr>
      <w:tr>
        <w:tblPrEx>
          <w:shd w:val="clear" w:color="auto" w:fill="auto"/>
        </w:tblPrEx>
        <w:trPr>
          <w:trHeight w:val="1210" w:hRule="atLeast"/>
        </w:trPr>
        <w:tc>
          <w:tcPr>
            <w:tcW w:type="dxa" w:w="8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Recuerden co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o se propone el abordaje did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ctico de estos contenidos en el Plan y los programas de estudio de la asignatura que atienden.</w:t>
            </w:r>
          </w:p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Mediante la propuesta de situaciones did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cticas y resoluci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n de problemas. </w:t>
            </w:r>
          </w:p>
        </w:tc>
      </w:tr>
      <w:tr>
        <w:tblPrEx>
          <w:shd w:val="clear" w:color="auto" w:fill="auto"/>
        </w:tblPrEx>
        <w:trPr>
          <w:trHeight w:val="3850" w:hRule="atLeast"/>
        </w:trPr>
        <w:tc>
          <w:tcPr>
            <w:tcW w:type="dxa" w:w="8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Reconozcan acerca de cu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les aprendizajes constituyen una base o antecedente para otro grado y la importancia de lograrlo en los alumnos. (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APRENDIZAJES CLAVES)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</w:p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Body A"/>
              <w:spacing w:after="0" w:line="240" w:lineRule="auto"/>
              <w:rPr>
                <w:lang w:val="es-ES_tradnl"/>
              </w:rPr>
            </w:pPr>
            <w:r>
              <w:rPr>
                <w:rFonts w:ascii="Trebuchet MS"/>
                <w:rtl w:val="0"/>
                <w:lang w:val="es-ES_tradnl"/>
              </w:rPr>
              <w:t>Primero de secundaria: Operaciones b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 xml:space="preserve">sicas usando fracciones, enteros y decimales; proporcionalidad; 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reas y per</w:t>
            </w:r>
            <w:r>
              <w:rPr>
                <w:rFonts w:hAnsi="Trebuchet MS" w:hint="default"/>
                <w:rtl w:val="0"/>
                <w:lang w:val="es-ES_tradnl"/>
              </w:rPr>
              <w:t>í</w:t>
            </w:r>
            <w:r>
              <w:rPr>
                <w:rFonts w:ascii="Trebuchet MS"/>
                <w:rtl w:val="0"/>
                <w:lang w:val="es-ES_tradnl"/>
              </w:rPr>
              <w:t>metros de figuras planas; eventos de probabilidad b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sicos; ecuaciones lineales.</w:t>
            </w:r>
          </w:p>
          <w:p>
            <w:pPr>
              <w:pStyle w:val="Body A"/>
              <w:spacing w:after="0" w:line="240" w:lineRule="auto"/>
              <w:rPr>
                <w:lang w:val="es-ES_tradnl"/>
              </w:rPr>
            </w:pPr>
          </w:p>
          <w:p>
            <w:pPr>
              <w:pStyle w:val="Body A"/>
              <w:spacing w:after="0" w:line="240" w:lineRule="auto"/>
              <w:rPr>
                <w:lang w:val="es-ES_tradnl"/>
              </w:rPr>
            </w:pPr>
            <w:r>
              <w:rPr>
                <w:rFonts w:ascii="Trebuchet MS"/>
                <w:rtl w:val="0"/>
                <w:lang w:val="es-ES_tradnl"/>
              </w:rPr>
              <w:t>Segundo de secundaria: Operaciones algebraicas b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sicas, geometr</w:t>
            </w:r>
            <w:r>
              <w:rPr>
                <w:rFonts w:hAnsi="Trebuchet MS" w:hint="default"/>
                <w:rtl w:val="0"/>
                <w:lang w:val="es-ES_tradnl"/>
              </w:rPr>
              <w:t>í</w:t>
            </w:r>
            <w:r>
              <w:rPr>
                <w:rFonts w:ascii="Trebuchet MS"/>
                <w:rtl w:val="0"/>
                <w:lang w:val="es-ES_tradnl"/>
              </w:rPr>
              <w:t>a de figuras planas y cuerpos s</w:t>
            </w:r>
            <w:r>
              <w:rPr>
                <w:rFonts w:hAnsi="Trebuchet MS" w:hint="default"/>
                <w:rtl w:val="0"/>
                <w:lang w:val="es-ES_tradnl"/>
              </w:rPr>
              <w:t>ó</w:t>
            </w:r>
            <w:r>
              <w:rPr>
                <w:rFonts w:ascii="Trebuchet MS"/>
                <w:rtl w:val="0"/>
                <w:lang w:val="es-ES_tradnl"/>
              </w:rPr>
              <w:t>lidos, medidas de tendencia central y dispersi</w:t>
            </w:r>
            <w:r>
              <w:rPr>
                <w:rFonts w:hAnsi="Trebuchet MS" w:hint="default"/>
                <w:rtl w:val="0"/>
                <w:lang w:val="es-ES_tradnl"/>
              </w:rPr>
              <w:t>ó</w:t>
            </w:r>
            <w:r>
              <w:rPr>
                <w:rFonts w:ascii="Trebuchet MS"/>
                <w:rtl w:val="0"/>
                <w:lang w:val="es-ES_tradnl"/>
              </w:rPr>
              <w:t>n, interpretaci</w:t>
            </w:r>
            <w:r>
              <w:rPr>
                <w:rFonts w:hAnsi="Trebuchet MS" w:hint="default"/>
                <w:rtl w:val="0"/>
                <w:lang w:val="es-ES_tradnl"/>
              </w:rPr>
              <w:t>ó</w:t>
            </w:r>
            <w:r>
              <w:rPr>
                <w:rFonts w:ascii="Trebuchet MS"/>
                <w:rtl w:val="0"/>
                <w:lang w:val="es-ES_tradnl"/>
              </w:rPr>
              <w:t>n de gr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ficas.</w:t>
            </w:r>
          </w:p>
          <w:p>
            <w:pPr>
              <w:pStyle w:val="Body A"/>
              <w:spacing w:after="0" w:line="240" w:lineRule="auto"/>
              <w:rPr>
                <w:lang w:val="es-ES_tradnl"/>
              </w:rPr>
            </w:pPr>
          </w:p>
          <w:p>
            <w:pPr>
              <w:pStyle w:val="Body A"/>
              <w:spacing w:after="0" w:line="240" w:lineRule="auto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  <w:r>
              <w:rPr>
                <w:rFonts w:ascii="Trebuchet MS"/>
                <w:rtl w:val="0"/>
                <w:lang w:val="es-ES_tradnl"/>
              </w:rPr>
              <w:t>Tercero de secundaria: ecuaciones lineales y cuadr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ticas, sistemas de ecuaciones, congruencia y semejanza, teorema de Pit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goras y funciones trigonom</w:t>
            </w:r>
            <w:r>
              <w:rPr>
                <w:rFonts w:hAnsi="Trebuchet MS" w:hint="default"/>
                <w:rtl w:val="0"/>
                <w:lang w:val="es-ES_tradnl"/>
              </w:rPr>
              <w:t>é</w:t>
            </w:r>
            <w:r>
              <w:rPr>
                <w:rFonts w:ascii="Trebuchet MS"/>
                <w:rtl w:val="0"/>
                <w:lang w:val="es-ES_tradnl"/>
              </w:rPr>
              <w:t>tricas, interpretaci</w:t>
            </w:r>
            <w:r>
              <w:rPr>
                <w:rFonts w:hAnsi="Trebuchet MS" w:hint="default"/>
                <w:rtl w:val="0"/>
                <w:lang w:val="es-ES_tradnl"/>
              </w:rPr>
              <w:t>ó</w:t>
            </w:r>
            <w:r>
              <w:rPr>
                <w:rFonts w:ascii="Trebuchet MS"/>
                <w:rtl w:val="0"/>
                <w:lang w:val="es-ES_tradnl"/>
              </w:rPr>
              <w:t>n de gr</w:t>
            </w:r>
            <w:r>
              <w:rPr>
                <w:rFonts w:hAnsi="Trebuchet MS" w:hint="default"/>
                <w:rtl w:val="0"/>
                <w:lang w:val="es-ES_tradnl"/>
              </w:rPr>
              <w:t>á</w:t>
            </w:r>
            <w:r>
              <w:rPr>
                <w:rFonts w:ascii="Trebuchet MS"/>
                <w:rtl w:val="0"/>
                <w:lang w:val="es-ES_tradnl"/>
              </w:rPr>
              <w:t>ficas, medidas de tendencia central y dispersi</w:t>
            </w:r>
            <w:r>
              <w:rPr>
                <w:rFonts w:hAnsi="Trebuchet MS" w:hint="default"/>
                <w:rtl w:val="0"/>
                <w:lang w:val="es-ES_tradnl"/>
              </w:rPr>
              <w:t>ó</w:t>
            </w:r>
            <w:r>
              <w:rPr>
                <w:rFonts w:ascii="Trebuchet MS"/>
                <w:rtl w:val="0"/>
                <w:lang w:val="es-ES_tradnl"/>
              </w:rPr>
              <w:t>n.</w:t>
            </w:r>
          </w:p>
          <w:p>
            <w:pPr>
              <w:pStyle w:val="Body A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</w:tbl>
    <w:p>
      <w:pPr>
        <w:pStyle w:val="Body A"/>
        <w:widowControl w:val="0"/>
        <w:spacing w:line="240" w:lineRule="auto"/>
        <w:ind w:firstLine="708"/>
        <w:jc w:val="both"/>
      </w:pPr>
      <w:r>
        <w:rPr>
          <w:rFonts w:ascii="Calibri" w:cs="Calibri" w:hAnsi="Calibri" w:eastAsia="Calibri"/>
          <w:b w:val="1"/>
          <w:bCs w:val="1"/>
        </w:rPr>
        <w:br w:type="textWrapping"/>
      </w:r>
      <w:r>
        <w:rPr>
          <w:rFonts w:ascii="Calibri" w:cs="Calibri" w:hAnsi="Calibri" w:eastAsia="Calibri"/>
          <w:b w:val="1"/>
          <w:bCs w:val="1"/>
          <w:lang w:val="es-ES_tradnl"/>
        </w:rPr>
        <w:br w:type="page"/>
      </w:r>
    </w:p>
    <w:p>
      <w:pPr>
        <w:pStyle w:val="Body A"/>
        <w:widowControl w:val="0"/>
        <w:spacing w:line="240" w:lineRule="auto"/>
        <w:ind w:firstLine="708"/>
        <w:jc w:val="both"/>
      </w:pPr>
      <w:r>
        <w:rPr>
          <w:rFonts w:ascii="Calibri" w:cs="Calibri" w:hAnsi="Calibri" w:eastAsia="Calibri"/>
          <w:b w:val="1"/>
          <w:bCs w:val="1"/>
        </w:rPr>
        <w:br w:type="page"/>
      </w:r>
    </w:p>
    <w:p>
      <w:pPr>
        <w:pStyle w:val="Body A"/>
        <w:widowControl w:val="0"/>
        <w:spacing w:line="240" w:lineRule="auto"/>
        <w:ind w:firstLine="708"/>
        <w:jc w:val="both"/>
      </w:pPr>
      <w:r>
        <w:rPr>
          <w:rFonts w:ascii="Calibri" w:cs="Calibri" w:hAnsi="Calibri" w:eastAsia="Calibri"/>
          <w:b w:val="1"/>
          <w:bCs w:val="1"/>
        </w:rPr>
        <w:br w:type="page"/>
      </w:r>
    </w:p>
    <w:p>
      <w:pPr>
        <w:pStyle w:val="Body A"/>
        <w:widowControl w:val="0"/>
        <w:spacing w:line="240" w:lineRule="auto"/>
        <w:ind w:firstLine="708"/>
        <w:jc w:val="both"/>
      </w:pPr>
      <w:r>
        <w:rPr>
          <w:rFonts w:ascii="Calibri" w:cs="Calibri" w:hAnsi="Calibri" w:eastAsia="Calibri"/>
          <w:b w:val="1"/>
          <w:bCs w:val="1"/>
        </w:rPr>
        <w:br w:type="page"/>
      </w:r>
    </w:p>
    <w:p>
      <w:pPr>
        <w:pStyle w:val="Body A"/>
        <w:widowControl w:val="0"/>
        <w:spacing w:line="240" w:lineRule="auto"/>
        <w:ind w:firstLine="708"/>
        <w:jc w:val="both"/>
      </w:pPr>
    </w:p>
    <w:sectPr>
      <w:headerReference w:type="default" r:id="rId5"/>
      <w:footerReference w:type="default" r:id="rId6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