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rFonts w:ascii="Arial" w:hAnsi="Arial"/>
          <w:b w:val="1"/>
          <w:bCs w:val="1"/>
          <w:color w:val="943634"/>
          <w:u w:color="943634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-537210</wp:posOffset>
            </wp:positionH>
            <wp:positionV relativeFrom="line">
              <wp:posOffset>-290195</wp:posOffset>
            </wp:positionV>
            <wp:extent cx="1943100" cy="752475"/>
            <wp:effectExtent l="0" t="0" r="0" b="0"/>
            <wp:wrapNone/>
            <wp:docPr id="1073741825" name="officeArt object" descr="http://www.institutojassa.edu.mx/images/general/logo_jass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http://www.institutojassa.edu.mx/images/general/logo_jassa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52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lang w:val="es-ES_tradnl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i w:val="1"/>
          <w:iCs w:val="1"/>
          <w:rtl w:val="0"/>
          <w:lang w:val="es-ES_tradnl"/>
        </w:rPr>
        <w:t>Reflexi</w:t>
      </w:r>
      <w:r>
        <w:rPr>
          <w:b w:val="1"/>
          <w:bCs w:val="1"/>
          <w:i w:val="1"/>
          <w:iCs w:val="1"/>
          <w:rtl w:val="0"/>
          <w:lang w:val="es-ES_tradnl"/>
        </w:rPr>
        <w:t>ó</w:t>
      </w:r>
      <w:r>
        <w:rPr>
          <w:b w:val="1"/>
          <w:bCs w:val="1"/>
          <w:i w:val="1"/>
          <w:iCs w:val="1"/>
          <w:rtl w:val="0"/>
          <w:lang w:val="es-ES_tradnl"/>
        </w:rPr>
        <w:t>n por academias</w:t>
      </w:r>
      <w:r>
        <w:rPr>
          <w:lang w:val="es-ES_tradnl"/>
        </w:rPr>
        <w:tab/>
        <w:tab/>
        <w:tab/>
        <w:tab/>
        <w:tab/>
        <w:tab/>
        <w:tab/>
      </w:r>
      <w:r>
        <w:rPr>
          <w:b w:val="1"/>
          <w:bCs w:val="1"/>
          <w:rtl w:val="0"/>
          <w:lang w:val="es-ES_tradnl"/>
        </w:rPr>
        <w:t xml:space="preserve"> Producto 2 </w:t>
      </w:r>
    </w:p>
    <w:p>
      <w:pPr>
        <w:pStyle w:val="Body"/>
        <w:rPr>
          <w:lang w:val="es-ES_tradnl"/>
        </w:rPr>
      </w:pPr>
    </w:p>
    <w:p>
      <w:pPr>
        <w:pStyle w:val="Body"/>
        <w:jc w:val="both"/>
      </w:pPr>
      <w:r>
        <w:rPr>
          <w:rtl w:val="0"/>
          <w:lang w:val="es-ES_tradnl"/>
        </w:rPr>
        <w:t xml:space="preserve"> Identifiquen si las iniciativas pedag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gicas que les est</w:t>
      </w:r>
      <w:r>
        <w:rPr>
          <w:rtl w:val="0"/>
        </w:rPr>
        <w:t>á</w:t>
      </w:r>
      <w:r>
        <w:rPr>
          <w:rtl w:val="0"/>
          <w:lang w:val="es-ES_tradnl"/>
        </w:rPr>
        <w:t>n dando resultado en sus grupos, pueden ser implementadas en otros. Registren sus conclusiones como academia para presentarlas al colectivo. Nombren quien ser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el responsable de hacer la presentaci</w:t>
      </w:r>
      <w:r>
        <w:rPr>
          <w:rtl w:val="0"/>
          <w:lang w:val="es-ES_tradnl"/>
        </w:rPr>
        <w:t>ó</w:t>
      </w:r>
      <w:r>
        <w:rPr>
          <w:rtl w:val="0"/>
        </w:rPr>
        <w:t>n.</w:t>
      </w: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61"/>
        <w:gridCol w:w="2161"/>
        <w:gridCol w:w="2161"/>
        <w:gridCol w:w="2161"/>
      </w:tblGrid>
      <w:tr>
        <w:tblPrEx>
          <w:shd w:val="clear" w:color="auto" w:fill="ced7e7"/>
        </w:tblPrEx>
        <w:trPr>
          <w:trHeight w:val="766" w:hRule="atLeast"/>
        </w:trPr>
        <w:tc>
          <w:tcPr>
            <w:tcW w:type="dxa" w:w="864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  <w:rPr>
                <w:lang w:val="es-ES_tradnl"/>
              </w:rPr>
            </w:pPr>
          </w:p>
          <w:p>
            <w:pPr>
              <w:pStyle w:val="Body"/>
              <w:spacing w:after="0" w:line="240" w:lineRule="auto"/>
              <w:jc w:val="both"/>
            </w:pPr>
            <w:r>
              <w:rPr>
                <w:rtl w:val="0"/>
                <w:lang w:val="es-ES_tradnl"/>
              </w:rPr>
              <w:t>Concentrado de la academia ____________________________ Per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odo: _________</w:t>
            </w:r>
            <w:r/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2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tl w:val="0"/>
                <w:lang w:val="es-ES_tradnl"/>
              </w:rPr>
              <w:t xml:space="preserve">Grado </w:t>
            </w:r>
          </w:p>
        </w:tc>
        <w:tc>
          <w:tcPr>
            <w:tcW w:type="dxa" w:w="2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tl w:val="0"/>
                <w:lang w:val="es-ES_tradnl"/>
              </w:rPr>
              <w:t>Principales avances (lectura, escritura, matem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ticas, participaci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n, asistencia, otros)</w:t>
            </w:r>
          </w:p>
        </w:tc>
        <w:tc>
          <w:tcPr>
            <w:tcW w:type="dxa" w:w="2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tl w:val="0"/>
                <w:lang w:val="es-ES_tradnl"/>
              </w:rPr>
              <w:t>Iniciativas pedag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gicas que est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n dando resultados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tl w:val="0"/>
                <w:lang w:val="es-ES_tradnl"/>
              </w:rPr>
              <w:t>Desaf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os generales por academia</w:t>
            </w:r>
          </w:p>
        </w:tc>
      </w:tr>
      <w:tr>
        <w:tblPrEx>
          <w:shd w:val="clear" w:color="auto" w:fill="ced7e7"/>
        </w:tblPrEx>
        <w:trPr>
          <w:trHeight w:val="7690" w:hRule="atLeast"/>
        </w:trPr>
        <w:tc>
          <w:tcPr>
            <w:tcW w:type="dxa" w:w="2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 xml:space="preserve">Primero </w:t>
            </w:r>
          </w:p>
        </w:tc>
        <w:tc>
          <w:tcPr>
            <w:tcW w:type="dxa" w:w="2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  En computaci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se est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á 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mejorando la puntualidad de los alumnos.</w:t>
            </w:r>
          </w:p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  En ciencias los alumnos est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entregando tareas y su conducta ha mejorado.</w:t>
            </w:r>
          </w:p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  En mecanograf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a la conducta de los alumnos est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á 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mejorando, exceptuando el grupo C.</w:t>
            </w:r>
          </w:p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  En matem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ticas (A y C) se les est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á 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pidiendo que busquen palabras en el diccionario constantemente. Adem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s se les est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á 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pidiendo constantemente su participaci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n. El trabajo en clase (B) se les est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haciendo preguntas al inicio de la clase para que recuerden los temas vistos en calases anteriores.</w:t>
            </w:r>
          </w:p>
        </w:tc>
        <w:tc>
          <w:tcPr>
            <w:tcW w:type="dxa" w:w="2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 Pedir que busquen palabras en el diccionario y que ellos mismos expliquen su significado.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 Reafirmar las reglas de ortograf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  cuando hay dictados.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 Cuando se les dejan lecturas se les cuestiona sobre el tema le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do.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 Pedir a los alumnos que lleguen a la metacognici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 haciendo que ellos mismos expliquen procedimientos.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 Es necesario que se comparta a los docentes casos especiales 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 Mejorar h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bitos de estudio.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 Inculcar la lectura y su comprensi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 Resoluci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 de problemas matem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ticos.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 Poder entender y seguir instrucciones de manera individual.</w:t>
            </w:r>
          </w:p>
        </w:tc>
      </w:tr>
      <w:tr>
        <w:tblPrEx>
          <w:shd w:val="clear" w:color="auto" w:fill="ced7e7"/>
        </w:tblPrEx>
        <w:trPr>
          <w:trHeight w:val="5530" w:hRule="atLeast"/>
        </w:trPr>
        <w:tc>
          <w:tcPr>
            <w:tcW w:type="dxa" w:w="2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 xml:space="preserve">Segundo </w:t>
            </w:r>
          </w:p>
        </w:tc>
        <w:tc>
          <w:tcPr>
            <w:tcW w:type="dxa" w:w="2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 xml:space="preserve">  </w:t>
            </w:r>
            <w:r>
              <w:rPr>
                <w:rtl w:val="0"/>
                <w:lang w:val="es-ES_tradnl"/>
              </w:rPr>
              <w:t>En ciencias traen el material de trabajo completo.</w:t>
            </w:r>
          </w:p>
          <w:p>
            <w:pPr>
              <w:pStyle w:val="Body"/>
              <w:spacing w:after="0" w:line="240" w:lineRule="auto"/>
              <w:rPr>
                <w:lang w:val="es-ES_tradnl"/>
              </w:rPr>
            </w:pPr>
          </w:p>
          <w:p>
            <w:pPr>
              <w:pStyle w:val="Body"/>
              <w:spacing w:after="0" w:line="240" w:lineRule="auto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 xml:space="preserve">  En computaci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est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n siendo 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s cumplidos con las tareas.</w:t>
            </w:r>
          </w:p>
          <w:p>
            <w:pPr>
              <w:pStyle w:val="Body"/>
              <w:spacing w:after="0" w:line="240" w:lineRule="auto"/>
              <w:rPr>
                <w:lang w:val="es-ES_tradnl"/>
              </w:rPr>
            </w:pPr>
          </w:p>
          <w:p>
            <w:pPr>
              <w:pStyle w:val="Body"/>
              <w:spacing w:after="0" w:line="240" w:lineRule="auto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 xml:space="preserve">  En mecanograf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a est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n terminando el trabajo en el tiempo que corresponde.</w:t>
            </w:r>
          </w:p>
          <w:p>
            <w:pPr>
              <w:pStyle w:val="Body"/>
              <w:spacing w:after="0" w:line="240" w:lineRule="auto"/>
              <w:rPr>
                <w:lang w:val="es-ES_tradnl"/>
              </w:rPr>
            </w:pP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 xml:space="preserve">  De manera general, los grupos de segundo est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n siendo mas formales en sus trabajos equilibrando su nivel.</w:t>
            </w:r>
          </w:p>
        </w:tc>
        <w:tc>
          <w:tcPr>
            <w:tcW w:type="dxa" w:w="2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 En computaci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 y ciencias se est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á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usando el m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todo de metacognici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 En ciencias se est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á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usando el trabajo en binas y se asignaron tutores.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 En ciencias se est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 manejando actividades con l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mite de tiempo.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 Se necesita mejorar el ritmo de trabajo pues los tiempos en los que terminan son dispares.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 Poder entender y seguir instrucciones de manera individual.</w:t>
            </w:r>
          </w:p>
        </w:tc>
      </w:tr>
      <w:tr>
        <w:tblPrEx>
          <w:shd w:val="clear" w:color="auto" w:fill="ced7e7"/>
        </w:tblPrEx>
        <w:trPr>
          <w:trHeight w:val="5530" w:hRule="atLeast"/>
        </w:trPr>
        <w:tc>
          <w:tcPr>
            <w:tcW w:type="dxa" w:w="2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Tercero</w:t>
            </w:r>
          </w:p>
        </w:tc>
        <w:tc>
          <w:tcPr>
            <w:tcW w:type="dxa" w:w="2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rtl w:val="0"/>
              </w:rPr>
              <w:t xml:space="preserve">  En computaci</w:t>
            </w:r>
            <w:r>
              <w:rPr>
                <w:rFonts w:ascii="Calibri" w:cs="Calibri" w:hAnsi="Calibri" w:eastAsia="Calibri"/>
                <w:rtl w:val="0"/>
              </w:rPr>
              <w:t>ó</w:t>
            </w:r>
            <w:r>
              <w:rPr>
                <w:rFonts w:ascii="Calibri" w:cs="Calibri" w:hAnsi="Calibri" w:eastAsia="Calibri"/>
                <w:rtl w:val="0"/>
              </w:rPr>
              <w:t>n  y ciencias pueden trabajar de forma individual siguiendo instrucciones.</w:t>
            </w:r>
          </w:p>
          <w:p>
            <w:pPr>
              <w:pStyle w:val="Body"/>
              <w:spacing w:after="0" w:line="240" w:lineRule="auto"/>
            </w:pPr>
          </w:p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rtl w:val="0"/>
              </w:rPr>
              <w:t xml:space="preserve">  En ciencias se est</w:t>
            </w:r>
            <w:r>
              <w:rPr>
                <w:rFonts w:ascii="Calibri" w:cs="Calibri" w:hAnsi="Calibri" w:eastAsia="Calibri"/>
                <w:rtl w:val="0"/>
              </w:rPr>
              <w:t>á</w:t>
            </w:r>
            <w:r>
              <w:rPr>
                <w:rFonts w:ascii="Calibri" w:cs="Calibri" w:hAnsi="Calibri" w:eastAsia="Calibri"/>
                <w:rtl w:val="0"/>
              </w:rPr>
              <w:t>n entregando tareas con m</w:t>
            </w:r>
            <w:r>
              <w:rPr>
                <w:rFonts w:ascii="Calibri" w:cs="Calibri" w:hAnsi="Calibri" w:eastAsia="Calibri"/>
                <w:rtl w:val="0"/>
              </w:rPr>
              <w:t>á</w:t>
            </w:r>
            <w:r>
              <w:rPr>
                <w:rFonts w:ascii="Calibri" w:cs="Calibri" w:hAnsi="Calibri" w:eastAsia="Calibri"/>
                <w:rtl w:val="0"/>
              </w:rPr>
              <w:t xml:space="preserve">s calidad. </w:t>
            </w:r>
          </w:p>
          <w:p>
            <w:pPr>
              <w:pStyle w:val="Body"/>
              <w:spacing w:after="0" w:line="240" w:lineRule="auto"/>
            </w:pPr>
          </w:p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rtl w:val="0"/>
              </w:rPr>
              <w:t>En general los alumnos participan de forma activa.</w:t>
            </w:r>
          </w:p>
        </w:tc>
        <w:tc>
          <w:tcPr>
            <w:tcW w:type="dxa" w:w="2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 En ciencias se ha usado el trabajo colaborativo teniendo buenos resultados.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 En computaci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 y ciencias se est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á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usando el m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todo de metacognici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En ciencias est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á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funcionando la carpeta de evidencias.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 En computaci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 tienen mala predisposici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 pues ven el uso de excel como una extensi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 de la clase de matem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ticas.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 De manera general es necesario que mejoren su conducta.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 En ciencias es necesario que mejoren un poco su rendimiento; para ello se les dar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á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el incentivo de exentar el examen final.</w:t>
            </w:r>
          </w:p>
        </w:tc>
      </w:tr>
    </w:tbl>
    <w:p>
      <w:pPr>
        <w:pStyle w:val="Body"/>
        <w:widowControl w:val="0"/>
        <w:spacing w:line="240" w:lineRule="auto"/>
        <w:jc w:val="both"/>
      </w:pPr>
      <w:r/>
    </w:p>
    <w:sectPr>
      <w:headerReference w:type="default" r:id="rId5"/>
      <w:footerReference w:type="default" r:id="rId6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