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 A"/>
        <w:ind w:right="142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tbl>
      <w:tblPr>
        <w:tblW w:w="130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31"/>
        <w:gridCol w:w="3565"/>
        <w:gridCol w:w="866"/>
        <w:gridCol w:w="1184"/>
        <w:gridCol w:w="1372"/>
        <w:gridCol w:w="965"/>
        <w:gridCol w:w="1496"/>
        <w:gridCol w:w="1125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31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Campus:</w:t>
            </w:r>
          </w:p>
        </w:tc>
        <w:tc>
          <w:tcPr>
            <w:tcW w:type="dxa" w:w="3564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LEON</w:t>
            </w:r>
          </w:p>
        </w:tc>
        <w:tc>
          <w:tcPr>
            <w:tcW w:type="dxa" w:w="866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Ciclo:</w:t>
            </w:r>
          </w:p>
        </w:tc>
        <w:tc>
          <w:tcPr>
            <w:tcW w:type="dxa" w:w="6141"/>
            <w:gridSpan w:val="5"/>
            <w:tcBorders>
              <w:top w:val="single" w:color="000000" w:sz="8" w:space="0" w:shadow="0" w:frame="0"/>
              <w:left w:val="nil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2017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31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Direcci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Acad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mica:</w:t>
            </w:r>
          </w:p>
        </w:tc>
        <w:tc>
          <w:tcPr>
            <w:tcW w:type="dxa" w:w="356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INGENIERIAS</w:t>
            </w:r>
          </w:p>
        </w:tc>
        <w:tc>
          <w:tcPr>
            <w:tcW w:type="dxa" w:w="8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8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7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9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4"/>
            <w:tcBorders>
              <w:top w:val="single" w:color="000000" w:sz="4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31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Nombre del Profesor:</w:t>
            </w:r>
          </w:p>
        </w:tc>
        <w:tc>
          <w:tcPr>
            <w:tcW w:type="dxa" w:w="356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REINALDO ARTURO ZAPATA PE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</w:t>
            </w:r>
          </w:p>
        </w:tc>
        <w:tc>
          <w:tcPr>
            <w:tcW w:type="dxa" w:w="8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Clave:</w:t>
            </w:r>
          </w:p>
        </w:tc>
        <w:tc>
          <w:tcPr>
            <w:tcW w:type="dxa" w:w="6141"/>
            <w:gridSpan w:val="5"/>
            <w:tcBorders>
              <w:top w:val="nil"/>
              <w:left w:val="nil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112184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31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No. de 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inh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biles:</w:t>
            </w:r>
          </w:p>
        </w:tc>
        <w:tc>
          <w:tcPr>
            <w:tcW w:type="dxa" w:w="356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</w:t>
            </w:r>
          </w:p>
        </w:tc>
        <w:tc>
          <w:tcPr>
            <w:tcW w:type="dxa" w:w="8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1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9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24"/>
            <w:tcBorders>
              <w:top w:val="single" w:color="000000" w:sz="4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2431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Nombre de la Asignatura:</w:t>
            </w:r>
          </w:p>
        </w:tc>
        <w:tc>
          <w:tcPr>
            <w:tcW w:type="dxa" w:w="356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LCULO DIFERENCIAL</w:t>
            </w:r>
          </w:p>
        </w:tc>
        <w:tc>
          <w:tcPr>
            <w:tcW w:type="dxa" w:w="8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Clave:</w:t>
            </w:r>
          </w:p>
        </w:tc>
        <w:tc>
          <w:tcPr>
            <w:tcW w:type="dxa" w:w="11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ITC002</w:t>
            </w:r>
          </w:p>
        </w:tc>
        <w:tc>
          <w:tcPr>
            <w:tcW w:type="dxa" w:w="13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Cuatrimestre:</w:t>
            </w:r>
          </w:p>
        </w:tc>
        <w:tc>
          <w:tcPr>
            <w:tcW w:type="dxa" w:w="96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1ero.</w:t>
            </w:r>
          </w:p>
        </w:tc>
        <w:tc>
          <w:tcPr>
            <w:tcW w:type="dxa" w:w="14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Total de horas:</w:t>
            </w:r>
          </w:p>
        </w:tc>
        <w:tc>
          <w:tcPr>
            <w:tcW w:type="dxa" w:w="1124"/>
            <w:tcBorders>
              <w:top w:val="nil"/>
              <w:left w:val="nil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56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2431"/>
            <w:tcBorders>
              <w:top w:val="nil"/>
              <w:left w:val="single" w:color="000000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Objetivos Generales:  </w:t>
            </w:r>
          </w:p>
        </w:tc>
        <w:tc>
          <w:tcPr>
            <w:tcW w:type="dxa" w:w="356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8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4"/>
            <w:tcBorders>
              <w:top w:val="single" w:color="000000" w:sz="4" w:space="0" w:shadow="0" w:frame="0"/>
              <w:left w:val="nil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735" w:hRule="atLeast"/>
        </w:trPr>
        <w:tc>
          <w:tcPr>
            <w:tcW w:type="dxa" w:w="13004"/>
            <w:gridSpan w:val="8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finalizar el curso el alumno ser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capaz de analizar funciones simples y comuestas, encontrando dominios, contradominios, derivadas, puntos cr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ticos, y discontinuidades. Adem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 podr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modelar problemas reales utilizando las mismas.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4"/>
            <w:gridSpan w:val="8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Subtitle A"/>
        <w:widowControl w:val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Subtitle A"/>
        <w:ind w:right="142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tbl>
      <w:tblPr>
        <w:tblW w:w="129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6"/>
        <w:gridCol w:w="850"/>
        <w:gridCol w:w="1097"/>
        <w:gridCol w:w="2610"/>
        <w:gridCol w:w="3214"/>
        <w:gridCol w:w="2638"/>
        <w:gridCol w:w="1599"/>
      </w:tblGrid>
      <w:tr>
        <w:tblPrEx>
          <w:shd w:val="clear" w:color="auto" w:fill="4f81bd"/>
        </w:tblPrEx>
        <w:trPr>
          <w:trHeight w:val="495" w:hRule="atLeast"/>
          <w:tblHeader/>
        </w:trPr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Semana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Sesi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Fecha</w:t>
            </w:r>
          </w:p>
        </w:tc>
        <w:tc>
          <w:tcPr>
            <w:tcW w:type="dxa" w:w="2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Objetivo</w:t>
            </w:r>
          </w:p>
        </w:tc>
        <w:tc>
          <w:tcPr>
            <w:tcW w:type="dxa" w:w="32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Contenido Tem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tico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Experiencia de aprendizaje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dd9c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Evaluaci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7965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1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</w:rPr>
              <w:t>16 Ene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Los alumnos quedan de acuerdo con el docente en los par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metros de calificaci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y en las normas dentro del sal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Con ayuda del profesor, el alumno aprende los conceptos de variable dependiente e independiente, dominio y contradominio. 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Funciones: variable dependiente e independiente, dominio y contradominio. 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Los alumnos quedan de acuerdo con el docente en los par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metros de calificaci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y en las normas dentro del sal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4410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19 Ene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siendo asistido por el profesor, estudia las ideas de puntos de indeterminaci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n, funciones pares e impares y prueba de la recta vertical.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Funciones: puntos de indeterminaci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n, funciones pares e impares y prueba de la recta vertical.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2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3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23 Ene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Siendo impulsado por el docente, el educando profundiza la noci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la geometr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 y trigonometr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 de tri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ngulos rect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ngulos y sus aplicaciones. 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Trigonometr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 de tri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ngulos rect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ngulos y sus aplicaciones. 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4210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4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26 Ene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con ayuda del profesor, estudia el concepto de funciones trigonom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tricas y trigonom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tricas inversas y sus aplicaciones.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Funciones trigonom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tricas y trigonom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tricas inversas.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previa de las leyes de Kepler.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u w:color="ff0000"/>
                <w:rtl w:val="0"/>
                <w:lang w:val="es-ES_tradnl"/>
              </w:rPr>
              <w:t>3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 Ene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siendo asistido por el profesor y haciendo trabajo personal profundiza la noci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ecuaciones trigonom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tricas y sus aplicaciones.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Ecuaciones trigonom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tricas y aplicaciones.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ff0000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02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siguiendo la c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tedra, refuerza el concepto de recta, circunferencia, par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bola, elipse, hip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rbola.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Recta, circunferencia, par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bola, elipse, hip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rbola.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4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06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Suspensi</w:t>
            </w:r>
            <w:r>
              <w:rPr>
                <w:rFonts w:ascii="Arial" w:cs="Calibri" w:hAnsi="Arial" w:eastAsia="Calibri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labores.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ffffff" w:sz="8" w:space="0" w:shadow="0" w:frame="0"/>
              <w:bottom w:val="single" w:color="357ca2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637"/>
            <w:tcBorders>
              <w:top w:val="single" w:color="357ca2" w:sz="8" w:space="0" w:shadow="0" w:frame="0"/>
              <w:left w:val="single" w:color="ffffff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de prueba.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8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09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con apoyo del maestro, estudia el concepto de funciones escalonadas, impl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citas e inversas.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Funciones escalonadas, impl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citas e inversas.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de prueba.</w:t>
            </w:r>
          </w:p>
        </w:tc>
      </w:tr>
      <w:tr>
        <w:tblPrEx>
          <w:shd w:val="clear" w:color="auto" w:fill="ced7e7"/>
        </w:tblPrEx>
        <w:trPr>
          <w:trHeight w:val="227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5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9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16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Con ayuda del profesor, el educando comprende la idea del corte de funciones con los ejes de coordenadas y sus aplicaciones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Corte de funciones con los ejes de coordenadas.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concepto de trabajo y energ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227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16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siendo asistido por el profesor, aprende las nociones de puntos cr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ticos de una funci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n e intervalos de concavidad. 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Puntos cr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ticos de una funci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n, intervalos de concavidad. 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concepto de trabajo y energ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6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11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siendo impulsado por el docente, comprende los conceptos de puntos de inflexi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y as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ntotas.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Puntos de inflexi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y as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ntotas.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227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12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23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mediante la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en clasy y el trabajo personal y asistido, profundiza las ideas de 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mites de funciones sus teoremas y los aplica.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mites de funciones y teoremas sobre 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mites de funciones.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fuerzas conservativas y no conservativas.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7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27 Feb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con apoyo del profesor, aprende el concepto de continuidad y discontinuidad en un punto o en un intervalo.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Continuidad y discontinuidad: en un punto, en un intervalo.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Examen parcial.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02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 demuestra los conocimientos adquiridos a lo largo de la primera mitad del curso.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Temas vistos a lo largo de la primera mitad del curso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Examen parcial.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Revisi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 de examen parcial.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8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06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Con ayuda del profesor, el alumno aprende el concepto deteorema del valor intermedio.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Teorema del valor intermedio.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205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09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siendo asistido por el profesor, estudia las ideas de pendiente, recta tangente y recta normal.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Geometr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 de la derivada: pendiente, recta tangente y recta normal.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los tipos de choques.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9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Siendo impulsado por el docente, el educando profundiza la noci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la derivada en f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sica aplic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ndola a velocidad y aceleraci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n, temperatura y variaci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cambio instant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neo.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La derivada en f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sica: velocidad y aceleraci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n, temperatura, variaci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cambio instant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neo.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de prueba.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16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con ayuda del profesor, estudia el concepto de las reglas de derivaci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para suma, resta, multiplicaci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y divisi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funciones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Reglas de derivaci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n: suma, resta, multiplicaci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y divisi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de prueba.</w:t>
            </w:r>
          </w:p>
        </w:tc>
      </w:tr>
      <w:tr>
        <w:tblPrEx>
          <w:shd w:val="clear" w:color="auto" w:fill="ced7e7"/>
        </w:tblPrEx>
        <w:trPr>
          <w:trHeight w:val="45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10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Suspensi</w:t>
            </w:r>
            <w:r>
              <w:rPr>
                <w:rFonts w:ascii="Arial" w:cs="Calibri" w:hAnsi="Arial" w:eastAsia="Calibri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labores.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249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23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siendo asistido por el profesor y haciendo trabajo personal profundiza la noci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dereglas de derivaci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para funciones de potencia generalizada.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Reglas de derivaci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n: potencia generalizada.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conversi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 xml:space="preserve">n de las ecuaciones de movimiento lineal a las ecuaciones de movimiento rotacional.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11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27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siguiendo la c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tedra, aprende los conceptos de las reglas de derivaci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para funciones exponenciales y logar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tmicas.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Reglas de derivaci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n: funciones exponenciales y logar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tmicas.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 Mar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con apoyo del maestro, estudia el concepto de derivaci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funciones trigonom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tricas y trigonom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tricas inversas.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Derivaci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funciones trigonom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tricas y trigonom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é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tricas inversas.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12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03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Con ayuda del profesor, el educando deduce y usa la regla de la cadena para derivar funciones de funciones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Regla de la cadena.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205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06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estudiante, siendo asistido por el profesor, adquiere la noci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teorema de l'H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ô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pital y su aplicaci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Teorema de l'H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ô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pital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investigaci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los tipos de deformaciones.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13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17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siendo impulsado por el docente, comprende los conceptos de derivaci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funciones impl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citas y derivadas de orden superior.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Derivaci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funciones impl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citas y derivadas de orden superior.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 y examen 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pido.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educando, mediante la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en clasy y el trabajo personal y asistido usa la expansi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una funci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en series de Taylor y de McLaurin y sus aplicaciones.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Expansi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una funci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en series de Taylor y de McLaurin.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Tarea semanal.</w:t>
            </w:r>
          </w:p>
        </w:tc>
      </w:tr>
      <w:tr>
        <w:tblPrEx>
          <w:shd w:val="clear" w:color="auto" w:fill="ced7e7"/>
        </w:tblPrEx>
        <w:trPr>
          <w:trHeight w:val="1613" w:hRule="atLeast"/>
        </w:trPr>
        <w:tc>
          <w:tcPr>
            <w:tcW w:type="dxa" w:w="98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14</w:t>
            </w:r>
          </w:p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24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alumno, con apoyo del profesor, aprende el an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lisis de 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ximos y 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nimos utilizando los criterio de la primera y segunda derivada.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An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lisis de 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á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ximos y m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í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nimos: criterio de la primera y segunda derivada.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Docente: explicaci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del tema y los conceptos.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dudas.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Alumnos: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en clase con ayuda del profesor. Resoluci</w:t>
            </w:r>
            <w:r>
              <w:rPr>
                <w:rFonts w:ascii="Arial" w:cs="Calibri" w:hAnsi="Arial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ó</w:t>
            </w:r>
            <w:r>
              <w:rPr>
                <w:rFonts w:ascii="Arial" w:cs="Calibri" w:hAnsi="Arial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n de problemas de tarea.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Examen final.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98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</w:tcPr>
          <w:p/>
        </w:tc>
        <w:tc>
          <w:tcPr>
            <w:tcW w:type="dxa" w:w="84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357ca2" w:sz="8" w:space="0" w:shadow="0" w:frame="0"/>
              <w:bottom w:val="single" w:color="000000" w:sz="4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27 Abr 2017</w:t>
            </w:r>
          </w:p>
        </w:tc>
        <w:tc>
          <w:tcPr>
            <w:tcW w:type="dxa" w:w="2609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El alumno demuestra los conocimientos adquiridos a lo largo del curso.</w:t>
            </w:r>
          </w:p>
        </w:tc>
        <w:tc>
          <w:tcPr>
            <w:tcW w:type="dxa" w:w="3214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357ca2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Temas vistos a lo largo  del curso.</w:t>
            </w:r>
          </w:p>
        </w:tc>
        <w:tc>
          <w:tcPr>
            <w:tcW w:type="dxa" w:w="2637"/>
            <w:tcBorders>
              <w:top w:val="single" w:color="357ca2" w:sz="8" w:space="0" w:shadow="0" w:frame="0"/>
              <w:left w:val="single" w:color="357ca2" w:sz="8" w:space="0" w:shadow="0" w:frame="0"/>
              <w:bottom w:val="single" w:color="357ca2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Examen final.</w:t>
            </w:r>
          </w:p>
        </w:tc>
        <w:tc>
          <w:tcPr>
            <w:tcW w:type="dxa" w:w="15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Revisi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n de examen final.</w:t>
            </w:r>
          </w:p>
        </w:tc>
      </w:tr>
    </w:tbl>
    <w:p>
      <w:pPr>
        <w:pStyle w:val="Subtitle A"/>
        <w:widowControl w:val="0"/>
        <w:jc w:val="left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  <w:lang w:val="es-ES_tradnl"/>
        </w:rPr>
      </w:pPr>
    </w:p>
    <w:p>
      <w:pPr>
        <w:pStyle w:val="Body"/>
      </w:pPr>
      <w:r>
        <w:rPr>
          <w:rFonts w:ascii="Calibri" w:cs="Calibri" w:hAnsi="Calibri" w:eastAsia="Calibri"/>
          <w:sz w:val="22"/>
          <w:szCs w:val="22"/>
          <w:lang w:val="es-ES_tradnl"/>
        </w:rPr>
        <w:br w:type="page"/>
      </w:r>
    </w:p>
    <w:p>
      <w:pPr>
        <w:pStyle w:val="Body"/>
        <w:rPr>
          <w:rFonts w:ascii="Calibri" w:cs="Calibri" w:hAnsi="Calibri" w:eastAsia="Calibri"/>
          <w:sz w:val="22"/>
          <w:szCs w:val="22"/>
          <w:lang w:val="es-ES_tradnl"/>
        </w:rPr>
      </w:pPr>
    </w:p>
    <w:p>
      <w:pPr>
        <w:pStyle w:val="caption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BIBLIOGRAF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</w:t>
      </w:r>
    </w:p>
    <w:p>
      <w:pPr>
        <w:pStyle w:val="Body Text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Bibliograf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a B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sica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 (con base en el programa de estudios que ofrece la UNITEC):</w:t>
      </w:r>
    </w:p>
    <w:p>
      <w:pPr>
        <w:pStyle w:val="Body Text"/>
        <w:jc w:val="center"/>
        <w:rPr>
          <w:rFonts w:ascii="Calibri" w:cs="Calibri" w:hAnsi="Calibri" w:eastAsia="Calibri"/>
          <w:sz w:val="22"/>
          <w:szCs w:val="22"/>
        </w:rPr>
      </w:pPr>
    </w:p>
    <w:tbl>
      <w:tblPr>
        <w:tblW w:w="1300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06"/>
      </w:tblGrid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130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widowControl w:val="0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Bibliograf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a Complementaria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 (Comentar con el Coordinador o Director Acad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mico):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tbl>
      <w:tblPr>
        <w:tblW w:w="130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06"/>
      </w:tblGrid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130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header"/>
        <w:tabs>
          <w:tab w:val="clear" w:pos="4419"/>
          <w:tab w:val="clear" w:pos="8838"/>
        </w:tabs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rPr>
          <w:rFonts w:ascii="Calibri" w:cs="Calibri" w:hAnsi="Calibri" w:eastAsia="Calibri"/>
          <w:sz w:val="22"/>
          <w:szCs w:val="22"/>
        </w:rPr>
      </w:pPr>
    </w:p>
    <w:p>
      <w:pPr>
        <w:pStyle w:val="Body Text Indent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NOTA:</w:t>
      </w:r>
      <w:r>
        <w:rPr>
          <w:rFonts w:ascii="Calibri" w:cs="Calibri" w:hAnsi="Calibri" w:eastAsia="Calibri"/>
          <w:rtl w:val="0"/>
          <w:lang w:val="es-ES_tradnl"/>
        </w:rPr>
        <w:t xml:space="preserve"> Se le recomienda adoptar un libro de la bibliograf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a b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sica. El objetivo tanto de la bibliograf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a b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sica, como complementaria, es promover entre los alumnos la lectura; para fortalecer su 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 xml:space="preserve">n profesional. </w:t>
      </w:r>
      <w:r>
        <w:rPr>
          <w:rFonts w:ascii="Calibri" w:cs="Calibri" w:hAnsi="Calibri" w:eastAsia="Calibri"/>
          <w:b w:val="1"/>
          <w:bCs w:val="1"/>
        </w:rPr>
        <w:br w:type="page"/>
      </w:r>
    </w:p>
    <w:p>
      <w:pPr>
        <w:pStyle w:val="caption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EVALUACI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 evaluaci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final de los alumnos se integra por: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tbl>
      <w:tblPr>
        <w:tblW w:w="54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80"/>
        <w:gridCol w:w="1260"/>
        <w:gridCol w:w="720"/>
        <w:gridCol w:w="1240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1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CONCEPTO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%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1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Participaci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tareas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Examen Bimestral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rico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40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Examen Final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rico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50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1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TOTAL: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100%</w:t>
            </w:r>
          </w:p>
        </w:tc>
      </w:tr>
    </w:tbl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p>
      <w:pPr>
        <w:pStyle w:val="Body Text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NOTA: EN CASO DE QUE POR SU NATURALEZA, LOS PORCENTAJES VARIEN EN LAS ASIGNATURAS QUE INVOLUCREN SEMINARIOS, TALLERES Y LABORATORIOS O ALG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OTRO ELEMENTO, EL DIRECTOR DE LA CARRERA Y EL PROFESOR DEBEN ACORDAR LOS PORCENTAJES Y LO HAR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DEL CONOCIMIENTO EXPRESO DE LOS ALUMNOS EN FORMA OPORTUNA; CONSIDERANDO QUE LOS CAMBIOS DEBEN SER PARA LA MATERIA EN GENERAL, ESPECIFICANDO EN LA EVALUACI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EL VALOR ASIGNADO A CADA ASPECTO QUE SE ESTA EVALUANDO*</w:t>
      </w:r>
    </w:p>
    <w:p>
      <w:pPr>
        <w:pStyle w:val="Body Text"/>
        <w:rPr>
          <w:rFonts w:ascii="Calibri" w:cs="Calibri" w:hAnsi="Calibri" w:eastAsia="Calibri"/>
          <w:sz w:val="22"/>
          <w:szCs w:val="22"/>
        </w:rPr>
      </w:pPr>
    </w:p>
    <w:tbl>
      <w:tblPr>
        <w:tblW w:w="130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06"/>
      </w:tblGrid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130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00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header"/>
        <w:tabs>
          <w:tab w:val="clear" w:pos="4419"/>
          <w:tab w:val="clear" w:pos="8838"/>
        </w:tabs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*ESTA CONSIDERACI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APLICAR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PARA AQUELLAS MATERIAS EN LAS QUE NO SE APLIQUE EL PORCENTAJE DE EVALUACI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GENERAL</w:t>
      </w:r>
    </w:p>
    <w:tbl>
      <w:tblPr>
        <w:tblW w:w="5597" w:type="dxa"/>
        <w:jc w:val="left"/>
        <w:tblInd w:w="79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597"/>
      </w:tblGrid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55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</w:p>
          <w:p>
            <w:pPr>
              <w:pStyle w:val="header"/>
              <w:tabs>
                <w:tab w:val="clear" w:pos="4419"/>
                <w:tab w:val="clear" w:pos="883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AUTORIZ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</w:tr>
    </w:tbl>
    <w:p>
      <w:pPr>
        <w:pStyle w:val="header"/>
        <w:widowControl w:val="0"/>
        <w:tabs>
          <w:tab w:val="clear" w:pos="4419"/>
          <w:tab w:val="clear" w:pos="8838"/>
        </w:tabs>
        <w:ind w:left="7867" w:hanging="7867"/>
        <w:rPr>
          <w:rFonts w:ascii="Calibri" w:cs="Calibri" w:hAnsi="Calibri" w:eastAsia="Calibri"/>
          <w:sz w:val="22"/>
          <w:szCs w:val="22"/>
        </w:rPr>
      </w:pPr>
    </w:p>
    <w:p>
      <w:pPr>
        <w:pStyle w:val="header"/>
        <w:tabs>
          <w:tab w:val="clear" w:pos="4419"/>
          <w:tab w:val="clear" w:pos="8838"/>
        </w:tabs>
        <w:rPr>
          <w:rFonts w:ascii="Calibri" w:cs="Calibri" w:hAnsi="Calibri" w:eastAsia="Calibri"/>
          <w:sz w:val="22"/>
          <w:szCs w:val="22"/>
        </w:rPr>
      </w:pPr>
    </w:p>
    <w:p>
      <w:pPr>
        <w:pStyle w:val="header"/>
        <w:tabs>
          <w:tab w:val="clear" w:pos="4419"/>
          <w:tab w:val="clear" w:pos="8838"/>
        </w:tabs>
        <w:rPr>
          <w:rFonts w:ascii="Calibri" w:cs="Calibri" w:hAnsi="Calibri" w:eastAsia="Calibri"/>
          <w:sz w:val="22"/>
          <w:szCs w:val="22"/>
        </w:rPr>
      </w:pPr>
    </w:p>
    <w:tbl>
      <w:tblPr>
        <w:tblW w:w="130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37"/>
        <w:gridCol w:w="2400"/>
        <w:gridCol w:w="5267"/>
      </w:tblGrid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533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419"/>
                <w:tab w:val="clear" w:pos="8838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Y FIRMA DEL PROFESOR</w:t>
            </w:r>
          </w:p>
        </w:tc>
        <w:tc>
          <w:tcPr>
            <w:tcW w:type="dxa" w:w="24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419"/>
                <w:tab w:val="clear" w:pos="8838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Y FIRMA DIRECTOR ACAD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MICO</w:t>
            </w:r>
          </w:p>
        </w:tc>
      </w:tr>
    </w:tbl>
    <w:p>
      <w:pPr>
        <w:pStyle w:val="header"/>
        <w:widowControl w:val="0"/>
        <w:tabs>
          <w:tab w:val="clear" w:pos="4419"/>
          <w:tab w:val="clear" w:pos="8838"/>
        </w:tabs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4"/>
      <w:footerReference w:type="default" r:id="rId5"/>
      <w:pgSz w:w="15840" w:h="12240" w:orient="landscape"/>
      <w:pgMar w:top="1418" w:right="1418" w:bottom="1418" w:left="141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jc w:val="center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</w:t>
    </w:r>
    <w:r>
      <w:rPr>
        <w:rFonts w:ascii="Calibri" w:cs="Calibri" w:hAnsi="Calibri" w:eastAsia="Calibri"/>
        <w:b w:val="1"/>
        <w:bCs w:val="1"/>
        <w:rtl w:val="0"/>
      </w:rPr>
      <w:fldChar w:fldCharType="begin" w:fldLock="0"/>
    </w:r>
    <w:r>
      <w:rPr>
        <w:rFonts w:ascii="Calibri" w:cs="Calibri" w:hAnsi="Calibri" w:eastAsia="Calibri"/>
        <w:b w:val="1"/>
        <w:bCs w:val="1"/>
        <w:rtl w:val="0"/>
      </w:rPr>
      <w:instrText xml:space="preserve"> PAGE </w:instrText>
    </w:r>
    <w:r>
      <w:rPr>
        <w:rFonts w:ascii="Calibri" w:cs="Calibri" w:hAnsi="Calibri" w:eastAsia="Calibri"/>
        <w:b w:val="1"/>
        <w:bCs w:val="1"/>
        <w:rtl w:val="0"/>
      </w:rPr>
      <w:fldChar w:fldCharType="separate" w:fldLock="0"/>
    </w:r>
    <w:r>
      <w:rPr>
        <w:rFonts w:ascii="Calibri" w:cs="Calibri" w:hAnsi="Calibri" w:eastAsia="Calibri"/>
        <w:b w:val="1"/>
        <w:bCs w:val="1"/>
        <w:rtl w:val="0"/>
      </w:rPr>
      <w:t>13</w:t>
    </w:r>
    <w:r>
      <w:rPr>
        <w:rFonts w:ascii="Calibri" w:cs="Calibri" w:hAnsi="Calibri" w:eastAsia="Calibri"/>
        <w:b w:val="1"/>
        <w:bCs w:val="1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de </w:t>
    </w:r>
    <w:r>
      <w:rPr>
        <w:rFonts w:ascii="Calibri" w:cs="Calibri" w:hAnsi="Calibri" w:eastAsia="Calibri"/>
        <w:b w:val="1"/>
        <w:bCs w:val="1"/>
        <w:rtl w:val="0"/>
      </w:rPr>
      <w:fldChar w:fldCharType="begin" w:fldLock="0"/>
    </w:r>
    <w:r>
      <w:rPr>
        <w:rFonts w:ascii="Calibri" w:cs="Calibri" w:hAnsi="Calibri" w:eastAsia="Calibri"/>
        <w:b w:val="1"/>
        <w:bCs w:val="1"/>
        <w:rtl w:val="0"/>
      </w:rPr>
      <w:instrText xml:space="preserve"> NUMPAGES </w:instrText>
    </w:r>
    <w:r>
      <w:rPr>
        <w:rFonts w:ascii="Calibri" w:cs="Calibri" w:hAnsi="Calibri" w:eastAsia="Calibri"/>
        <w:b w:val="1"/>
        <w:bCs w:val="1"/>
        <w:rtl w:val="0"/>
      </w:rPr>
      <w:fldChar w:fldCharType="separate" w:fldLock="0"/>
    </w:r>
    <w:r>
      <w:rPr>
        <w:rFonts w:ascii="Calibri" w:cs="Calibri" w:hAnsi="Calibri" w:eastAsia="Calibri"/>
        <w:b w:val="1"/>
        <w:bCs w:val="1"/>
        <w:rtl w:val="0"/>
      </w:rPr>
      <w:t>13</w:t>
    </w:r>
    <w:r>
      <w:rPr>
        <w:rFonts w:ascii="Calibri" w:cs="Calibri" w:hAnsi="Calibri" w:eastAsia="Calibri"/>
        <w:b w:val="1"/>
        <w:bCs w:val="1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bidi w:val="0"/>
      <w:ind w:left="0" w:right="0" w:firstLine="0"/>
      <w:jc w:val="left"/>
      <w:rPr>
        <w:rFonts w:ascii="Calibri" w:cs="Calibri" w:hAnsi="Calibri" w:eastAsia="Calibri"/>
        <w:b w:val="1"/>
        <w:bCs w:val="1"/>
        <w:sz w:val="36"/>
        <w:szCs w:val="36"/>
        <w:rtl w:val="0"/>
        <w:lang w:val="es-ES_tradnl"/>
      </w:rPr>
    </w:pPr>
    <w:r>
      <w:rPr>
        <w:rFonts w:ascii="Times New Roman" w:cs="Calibri" w:hAnsi="Times New Roman" w:eastAsia="Calibri"/>
        <w:b w:val="0"/>
        <w:bCs w:val="0"/>
        <w:sz w:val="20"/>
        <w:szCs w:val="20"/>
      </w:rPr>
      <w:drawing>
        <wp:inline distT="0" distB="0" distL="0" distR="0">
          <wp:extent cx="1123950" cy="542925"/>
          <wp:effectExtent l="0" t="0" r="0" b="0"/>
          <wp:docPr id="1073741825" name="officeArt object" descr="E-mai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E-mail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5429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imes New Roman" w:cs="Calibri" w:hAnsi="Times New Roman" w:eastAsia="Calibri"/>
        <w:b w:val="0"/>
        <w:bCs w:val="0"/>
        <w:sz w:val="20"/>
        <w:szCs w:val="20"/>
      </w:rPr>
      <w:tab/>
    </w:r>
    <w:r>
      <w:rPr>
        <w:rFonts w:ascii="Calibri" w:cs="Calibri" w:hAnsi="Calibri" w:eastAsia="Calibri"/>
        <w:b w:val="1"/>
        <w:bCs w:val="1"/>
        <w:sz w:val="36"/>
        <w:szCs w:val="36"/>
        <w:rtl w:val="0"/>
        <w:lang w:val="es-ES_tradnl"/>
      </w:rPr>
      <w:t>Carta Descriptiva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Subtitle A">
    <w:name w:val="Subtitle A"/>
    <w:next w:val="Subtitl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aption">
    <w:name w:val="caption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s-ES_tradnl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