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ubtitle A"/>
        <w:ind w:right="142"/>
        <w:jc w:val="left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tbl>
      <w:tblPr>
        <w:tblW w:w="1300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31"/>
        <w:gridCol w:w="3565"/>
        <w:gridCol w:w="866"/>
        <w:gridCol w:w="1184"/>
        <w:gridCol w:w="1372"/>
        <w:gridCol w:w="965"/>
        <w:gridCol w:w="1496"/>
        <w:gridCol w:w="1125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431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Campus:</w:t>
            </w:r>
          </w:p>
        </w:tc>
        <w:tc>
          <w:tcPr>
            <w:tcW w:type="dxa" w:w="3564"/>
            <w:tcBorders>
              <w:top w:val="single" w:color="000000" w:sz="8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 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LEON</w:t>
            </w:r>
          </w:p>
        </w:tc>
        <w:tc>
          <w:tcPr>
            <w:tcW w:type="dxa" w:w="866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Ciclo:</w:t>
            </w:r>
          </w:p>
        </w:tc>
        <w:tc>
          <w:tcPr>
            <w:tcW w:type="dxa" w:w="6141"/>
            <w:gridSpan w:val="5"/>
            <w:tcBorders>
              <w:top w:val="single" w:color="000000" w:sz="8" w:space="0" w:shadow="0" w:frame="0"/>
              <w:left w:val="nil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 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2017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431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Direcci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Acad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mica:</w:t>
            </w:r>
          </w:p>
        </w:tc>
        <w:tc>
          <w:tcPr>
            <w:tcW w:type="dxa" w:w="356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INGENIERIAS</w:t>
            </w:r>
          </w:p>
        </w:tc>
        <w:tc>
          <w:tcPr>
            <w:tcW w:type="dxa" w:w="8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8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37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9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24"/>
            <w:tcBorders>
              <w:top w:val="single" w:color="000000" w:sz="4" w:space="0" w:shadow="0" w:frame="0"/>
              <w:left w:val="nil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431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Nombre del Profesor:</w:t>
            </w:r>
          </w:p>
        </w:tc>
        <w:tc>
          <w:tcPr>
            <w:tcW w:type="dxa" w:w="356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REINALDO ARTURO ZAPATA PE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</w:t>
            </w:r>
          </w:p>
        </w:tc>
        <w:tc>
          <w:tcPr>
            <w:tcW w:type="dxa" w:w="8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Clave:</w:t>
            </w:r>
          </w:p>
        </w:tc>
        <w:tc>
          <w:tcPr>
            <w:tcW w:type="dxa" w:w="6141"/>
            <w:gridSpan w:val="5"/>
            <w:tcBorders>
              <w:top w:val="nil"/>
              <w:left w:val="nil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112184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431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No. de d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as inh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biles:</w:t>
            </w:r>
          </w:p>
        </w:tc>
        <w:tc>
          <w:tcPr>
            <w:tcW w:type="dxa" w:w="356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 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02</w:t>
            </w:r>
          </w:p>
        </w:tc>
        <w:tc>
          <w:tcPr>
            <w:tcW w:type="dxa" w:w="8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8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6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9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24"/>
            <w:tcBorders>
              <w:top w:val="single" w:color="000000" w:sz="4" w:space="0" w:shadow="0" w:frame="0"/>
              <w:left w:val="nil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2431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Nombre de la Asignatura:</w:t>
            </w:r>
          </w:p>
        </w:tc>
        <w:tc>
          <w:tcPr>
            <w:tcW w:type="dxa" w:w="356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LCULO DIFERENCIAL</w:t>
            </w:r>
          </w:p>
        </w:tc>
        <w:tc>
          <w:tcPr>
            <w:tcW w:type="dxa" w:w="8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Clave:</w:t>
            </w:r>
          </w:p>
        </w:tc>
        <w:tc>
          <w:tcPr>
            <w:tcW w:type="dxa" w:w="118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TCI015</w:t>
            </w:r>
          </w:p>
        </w:tc>
        <w:tc>
          <w:tcPr>
            <w:tcW w:type="dxa" w:w="13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Cuatrimestre:</w:t>
            </w:r>
          </w:p>
        </w:tc>
        <w:tc>
          <w:tcPr>
            <w:tcW w:type="dxa" w:w="96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</w:t>
            </w:r>
          </w:p>
        </w:tc>
        <w:tc>
          <w:tcPr>
            <w:tcW w:type="dxa" w:w="14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Total de horas:</w:t>
            </w:r>
          </w:p>
        </w:tc>
        <w:tc>
          <w:tcPr>
            <w:tcW w:type="dxa" w:w="1124"/>
            <w:tcBorders>
              <w:top w:val="nil"/>
              <w:left w:val="nil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56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431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Objetivos Generales:  </w:t>
            </w:r>
          </w:p>
        </w:tc>
        <w:tc>
          <w:tcPr>
            <w:tcW w:type="dxa" w:w="356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8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3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24"/>
            <w:tcBorders>
              <w:top w:val="single" w:color="000000" w:sz="4" w:space="0" w:shadow="0" w:frame="0"/>
              <w:left w:val="nil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495" w:hRule="atLeast"/>
        </w:trPr>
        <w:tc>
          <w:tcPr>
            <w:tcW w:type="dxa" w:w="13004"/>
            <w:gridSpan w:val="8"/>
            <w:tcBorders>
              <w:top w:val="nil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List Paragraph"/>
              <w:numPr>
                <w:ilvl w:val="0"/>
                <w:numId w:val="1"/>
              </w:numPr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Al finalizar el curso el alumno ser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capaz de analizar y resolver problemas de movimiento de part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culas y de cuerpos 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gidos, conectados y no conectados con otros, identificando las causas que lo producen.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004"/>
            <w:gridSpan w:val="8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Subtitle A"/>
        <w:widowControl w:val="0"/>
        <w:jc w:val="left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Subtitle A"/>
        <w:ind w:right="142"/>
        <w:jc w:val="left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tbl>
      <w:tblPr>
        <w:tblW w:w="1299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86"/>
        <w:gridCol w:w="850"/>
        <w:gridCol w:w="1097"/>
        <w:gridCol w:w="2610"/>
        <w:gridCol w:w="3214"/>
        <w:gridCol w:w="2638"/>
        <w:gridCol w:w="1599"/>
      </w:tblGrid>
      <w:tr>
        <w:tblPrEx>
          <w:shd w:val="clear" w:color="auto" w:fill="4f81bd"/>
        </w:tblPrEx>
        <w:trPr>
          <w:trHeight w:val="495" w:hRule="atLeast"/>
          <w:tblHeader/>
        </w:trPr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9c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Semana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9c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Sesi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9c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Fecha</w:t>
            </w:r>
          </w:p>
        </w:tc>
        <w:tc>
          <w:tcPr>
            <w:tcW w:type="dxa" w:w="2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ddd9c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Objetivo</w:t>
            </w:r>
          </w:p>
        </w:tc>
        <w:tc>
          <w:tcPr>
            <w:tcW w:type="dxa" w:w="3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ddd9c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Contenido Tem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tico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ddd9c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Experiencia de aprendizaje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ddd9c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Evaluaci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7965" w:hRule="atLeast"/>
        </w:trPr>
        <w:tc>
          <w:tcPr>
            <w:tcW w:type="dxa" w:w="9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</w:rPr>
              <w:t>16 Ene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Los alumnos quedan de acuerdo con el docente en los par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metros de calificaci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y en las normas dentro del sal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alumno, con ayuda del profesor, aprende el concepto de movimiento y marco de referencia inercial, velocidad media e instant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nea, aceleraci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media e instant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nea.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Temario de la materia y presentaci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las normas dentro del sal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Movimiento y marco de referencia inercial, velocidad media e instant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nea, aceleraci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media e instant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nea.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Los alumnos quedan de acuerdo con el docente en los par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metros de calificaci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y en las normas dentro del sal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Tarea semanal.</w:t>
            </w:r>
          </w:p>
        </w:tc>
      </w:tr>
      <w:tr>
        <w:tblPrEx>
          <w:shd w:val="clear" w:color="auto" w:fill="ced7e7"/>
        </w:tblPrEx>
        <w:trPr>
          <w:trHeight w:val="4410" w:hRule="atLeast"/>
        </w:trPr>
        <w:tc>
          <w:tcPr>
            <w:tcW w:type="dxa" w:w="9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2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19 Ene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estudiante, siendo asistido por el profesor, estudia la idea de movimiento uniformemente acelerado y ca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í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da libre de cuerpos.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Movimiento uniformemente acelerado y ca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í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da libre de cuerpos.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000000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Tarea semanal.</w:t>
            </w:r>
          </w:p>
        </w:tc>
      </w:tr>
      <w:tr>
        <w:tblPrEx>
          <w:shd w:val="clear" w:color="auto" w:fill="ced7e7"/>
        </w:tblPrEx>
        <w:trPr>
          <w:trHeight w:val="1613" w:hRule="atLeast"/>
        </w:trPr>
        <w:tc>
          <w:tcPr>
            <w:tcW w:type="dxa" w:w="9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2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3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23 Ene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educando, siendo impulsado por el docente, profundiza la noci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la Segunda ley de Newton, gravitaci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universal y Ley de gravitaci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universal.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Segunda ley de Newton, gravitaci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universal y Ley de gravitaci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universal.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000000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Tarea semanal y examen r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pido.</w:t>
            </w:r>
          </w:p>
        </w:tc>
      </w:tr>
      <w:tr>
        <w:tblPrEx>
          <w:shd w:val="clear" w:color="auto" w:fill="ced7e7"/>
        </w:tblPrEx>
        <w:trPr>
          <w:trHeight w:val="4210" w:hRule="atLeast"/>
        </w:trPr>
        <w:tc>
          <w:tcPr>
            <w:tcW w:type="dxa" w:w="9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4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26 Ene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estudiante, con apoyo del maestro, conceptualiza las Leyes de Kepler.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Leyes de Kepler.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Investigaci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previa de las leyes de Kepler.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000000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Tarea semanal y examen r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pido.</w:t>
            </w:r>
          </w:p>
        </w:tc>
      </w:tr>
      <w:tr>
        <w:tblPrEx>
          <w:shd w:val="clear" w:color="auto" w:fill="ced7e7"/>
        </w:tblPrEx>
        <w:trPr>
          <w:trHeight w:val="1613" w:hRule="atLeast"/>
        </w:trPr>
        <w:tc>
          <w:tcPr>
            <w:tcW w:type="dxa" w:w="9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u w:color="ff0000"/>
                <w:rtl w:val="0"/>
                <w:lang w:val="es-ES_tradnl"/>
              </w:rPr>
              <w:t>3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30 Ene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educando, siendo asistido por el profesor, profundiza la noci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velocidad y aceleraci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media e instant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nea en dos dimensiones.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Aplicaciones de la segunda ley de Newton.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000000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Tarea semanal.</w:t>
            </w:r>
          </w:p>
        </w:tc>
      </w:tr>
      <w:tr>
        <w:tblPrEx>
          <w:shd w:val="clear" w:color="auto" w:fill="ced7e7"/>
        </w:tblPrEx>
        <w:trPr>
          <w:trHeight w:val="1613" w:hRule="atLeast"/>
        </w:trPr>
        <w:tc>
          <w:tcPr>
            <w:tcW w:type="dxa" w:w="9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02 Feb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alumno, siendo impulsado por el docente, aprende el procedimiento para la descomposici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movimiento en componentes.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Descomposici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movimiento en componentes.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000000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Tarea semanal.</w:t>
            </w:r>
          </w:p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9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4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06 Feb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000000" w:sz="4" w:space="0" w:shadow="0" w:frame="0"/>
              <w:bottom w:val="single" w:color="357ca2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Suspensi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labores.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ffffff" w:sz="8" w:space="0" w:shadow="0" w:frame="0"/>
              <w:bottom w:val="single" w:color="357ca2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637"/>
            <w:tcBorders>
              <w:top w:val="single" w:color="357ca2" w:sz="8" w:space="0" w:shadow="0" w:frame="0"/>
              <w:left w:val="single" w:color="ffffff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598"/>
            <w:tcBorders>
              <w:top w:val="single" w:color="000000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613" w:hRule="atLeast"/>
        </w:trPr>
        <w:tc>
          <w:tcPr>
            <w:tcW w:type="dxa" w:w="9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09 Feb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estudiante, con apoyo del maestro, estudia el movimiento de un proyectil y tiro parab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lico.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Movimiento de un proyectil y tiro parab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lico.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Tarea semanal y examen de prueba</w:t>
            </w:r>
          </w:p>
        </w:tc>
      </w:tr>
      <w:tr>
        <w:tblPrEx>
          <w:shd w:val="clear" w:color="auto" w:fill="ced7e7"/>
        </w:tblPrEx>
        <w:trPr>
          <w:trHeight w:val="2273" w:hRule="atLeast"/>
        </w:trPr>
        <w:tc>
          <w:tcPr>
            <w:tcW w:type="dxa" w:w="9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5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16 Feb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estudiante, siendo asistido por el profesor, aprende las nociones de trabajo realizado por una fuerza y de energ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í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Trabajo realizado por una fuerza.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investigaci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concepto de trabajo y energ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í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Tarea semanal y examen r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pido.</w:t>
            </w:r>
          </w:p>
        </w:tc>
      </w:tr>
      <w:tr>
        <w:tblPrEx>
          <w:shd w:val="clear" w:color="auto" w:fill="ced7e7"/>
        </w:tblPrEx>
        <w:trPr>
          <w:trHeight w:val="1613" w:hRule="atLeast"/>
        </w:trPr>
        <w:tc>
          <w:tcPr>
            <w:tcW w:type="dxa" w:w="9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16 Feb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alumno, siendo impulsado por el docente, estudia las nociones de trabajo, conservaci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la energ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í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 mec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nica y energ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í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 potencial gravitacional.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Trabajo, conservaci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la energ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í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 mec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nica y energ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í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 potencial gravitacional.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Tarea semanal.</w:t>
            </w:r>
          </w:p>
        </w:tc>
      </w:tr>
      <w:tr>
        <w:tblPrEx>
          <w:shd w:val="clear" w:color="auto" w:fill="ced7e7"/>
        </w:tblPrEx>
        <w:trPr>
          <w:trHeight w:val="2273" w:hRule="atLeast"/>
        </w:trPr>
        <w:tc>
          <w:tcPr>
            <w:tcW w:type="dxa" w:w="9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6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11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20 Feb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educando, con ayuda del maestro, profundiza la idea de fuerzas conservativas y potenciales centrales.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Fuerzas conservativas.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investigaci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fuerzas conservativas y no conservativas.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Tarea semanal.</w:t>
            </w:r>
          </w:p>
        </w:tc>
      </w:tr>
      <w:tr>
        <w:tblPrEx>
          <w:shd w:val="clear" w:color="auto" w:fill="ced7e7"/>
        </w:tblPrEx>
        <w:trPr>
          <w:trHeight w:val="1613" w:hRule="atLeast"/>
        </w:trPr>
        <w:tc>
          <w:tcPr>
            <w:tcW w:type="dxa" w:w="9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23 Feb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alumno, con apoyo del profesor, aprende el concepto de potencia, velocidad y sus aplicaciones.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Potencia y velocidad.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Examen parcial.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9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7</w:t>
            </w:r>
          </w:p>
        </w:tc>
        <w:tc>
          <w:tcPr>
            <w:tcW w:type="dxa" w:w="84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27 Feb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alumno demuestra los conocimientos adquiridos a lo largo de la primera mitad del curso.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Temas vistos a lo largo de la primera mitad del curso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Examen parcial.</w:t>
            </w:r>
          </w:p>
        </w:tc>
        <w:tc>
          <w:tcPr>
            <w:tcW w:type="dxa" w:w="1598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Examen parcial.</w:t>
            </w:r>
          </w:p>
        </w:tc>
      </w:tr>
      <w:tr>
        <w:tblPrEx>
          <w:shd w:val="clear" w:color="auto" w:fill="ced7e7"/>
        </w:tblPrEx>
        <w:trPr>
          <w:trHeight w:val="1930" w:hRule="atLeast"/>
        </w:trPr>
        <w:tc>
          <w:tcPr>
            <w:tcW w:type="dxa" w:w="9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</w:tcPr>
          <w:p/>
        </w:tc>
        <w:tc>
          <w:tcPr>
            <w:tcW w:type="dxa" w:w="84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02 Mar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alumno, con ayuda del profesor, aprende el concepto de momento lineal y conservaci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momento lineal.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Momento lineal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Tarea semanal.</w:t>
            </w:r>
          </w:p>
        </w:tc>
      </w:tr>
      <w:tr>
        <w:tblPrEx>
          <w:shd w:val="clear" w:color="auto" w:fill="ced7e7"/>
        </w:tblPrEx>
        <w:trPr>
          <w:trHeight w:val="2053" w:hRule="atLeast"/>
        </w:trPr>
        <w:tc>
          <w:tcPr>
            <w:tcW w:type="dxa" w:w="9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8</w:t>
            </w:r>
          </w:p>
        </w:tc>
        <w:tc>
          <w:tcPr>
            <w:tcW w:type="dxa" w:w="84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06 Mar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estudiante, siendo asistido por el profesor, estudia las ideas de centro de masa y choques el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sticos e inel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sticos.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Centro de masa y choques el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sticos e inel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sticos.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investigaci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los tipos de choques.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Tarea semanal.</w:t>
            </w:r>
          </w:p>
        </w:tc>
      </w:tr>
      <w:tr>
        <w:tblPrEx>
          <w:shd w:val="clear" w:color="auto" w:fill="ced7e7"/>
        </w:tblPrEx>
        <w:trPr>
          <w:trHeight w:val="1613" w:hRule="atLeast"/>
        </w:trPr>
        <w:tc>
          <w:tcPr>
            <w:tcW w:type="dxa" w:w="9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</w:tcPr>
          <w:p/>
        </w:tc>
        <w:tc>
          <w:tcPr>
            <w:tcW w:type="dxa" w:w="84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09 Mar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educando, siendo impulsado por el docente, profundiza la noci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torque producido por una fuerza adem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s de la condici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equilibrio de torcas y centro de gravedad.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Torque producido por una fuerza.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Tarea semanal y examen de prueba</w:t>
            </w:r>
          </w:p>
        </w:tc>
      </w:tr>
      <w:tr>
        <w:tblPrEx>
          <w:shd w:val="clear" w:color="auto" w:fill="ced7e7"/>
        </w:tblPrEx>
        <w:trPr>
          <w:trHeight w:val="1613" w:hRule="atLeast"/>
        </w:trPr>
        <w:tc>
          <w:tcPr>
            <w:tcW w:type="dxa" w:w="9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9</w:t>
            </w:r>
          </w:p>
        </w:tc>
        <w:tc>
          <w:tcPr>
            <w:tcW w:type="dxa" w:w="84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13 Mar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alumno, con ayuda del profesor, estudia el concepto de movimiento angular y su relaci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con las cantidades de movimiento lineal.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Condici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equilibrio de torcas y centro de gravedad.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Tarea semanal y examen de prueba</w:t>
            </w:r>
          </w:p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9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</w:tcPr>
          <w:p/>
        </w:tc>
        <w:tc>
          <w:tcPr>
            <w:tcW w:type="dxa" w:w="84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16 Mar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Suspensi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labores.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598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93" w:hRule="atLeast"/>
        </w:trPr>
        <w:tc>
          <w:tcPr>
            <w:tcW w:type="dxa" w:w="9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10</w:t>
            </w:r>
          </w:p>
        </w:tc>
        <w:tc>
          <w:tcPr>
            <w:tcW w:type="dxa" w:w="84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20 Mar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educando, siendo asistido por el profesor, profundiza la noci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movimiento angular uniformemente acelerado.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Movimiento angular y relaci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con las cantidades de movimiento lineal.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conversi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 xml:space="preserve">n de las ecuaciones de movimiento lineal a las ecuaciones de movimiento rotacional.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Tarea semanal.</w:t>
            </w:r>
          </w:p>
        </w:tc>
      </w:tr>
      <w:tr>
        <w:tblPrEx>
          <w:shd w:val="clear" w:color="auto" w:fill="ced7e7"/>
        </w:tblPrEx>
        <w:trPr>
          <w:trHeight w:val="1613" w:hRule="atLeast"/>
        </w:trPr>
        <w:tc>
          <w:tcPr>
            <w:tcW w:type="dxa" w:w="9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</w:tcPr>
          <w:p/>
        </w:tc>
        <w:tc>
          <w:tcPr>
            <w:tcW w:type="dxa" w:w="84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23 Mar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alumno, siendo impulsado por el docente, aprende el concepto de energ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í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 cin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é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tica rotacional y total (rotacional + lineal).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Energ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í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 cin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é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tica total.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Tarea semanal y examen r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pido.</w:t>
            </w:r>
          </w:p>
        </w:tc>
      </w:tr>
      <w:tr>
        <w:tblPrEx>
          <w:shd w:val="clear" w:color="auto" w:fill="ced7e7"/>
        </w:tblPrEx>
        <w:trPr>
          <w:trHeight w:val="1613" w:hRule="atLeast"/>
        </w:trPr>
        <w:tc>
          <w:tcPr>
            <w:tcW w:type="dxa" w:w="9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11</w:t>
            </w:r>
          </w:p>
        </w:tc>
        <w:tc>
          <w:tcPr>
            <w:tcW w:type="dxa" w:w="84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27 Mar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estudiante, con apoyo del maestro, estudia el concepto de trabajo y potencia de una torca.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Trabajo y potencia de una torca.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Tarea semanal y examen r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pido.</w:t>
            </w:r>
          </w:p>
        </w:tc>
      </w:tr>
      <w:tr>
        <w:tblPrEx>
          <w:shd w:val="clear" w:color="auto" w:fill="ced7e7"/>
        </w:tblPrEx>
        <w:trPr>
          <w:trHeight w:val="1613" w:hRule="atLeast"/>
        </w:trPr>
        <w:tc>
          <w:tcPr>
            <w:tcW w:type="dxa" w:w="9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</w:tcPr>
          <w:p/>
        </w:tc>
        <w:tc>
          <w:tcPr>
            <w:tcW w:type="dxa" w:w="84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30 Mar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educando, con ayuda del profesor, profundiza la idea de conservaci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momento angular.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Conservaci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momento angular.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Tarea semanal.</w:t>
            </w:r>
          </w:p>
        </w:tc>
      </w:tr>
      <w:tr>
        <w:tblPrEx>
          <w:shd w:val="clear" w:color="auto" w:fill="ced7e7"/>
        </w:tblPrEx>
        <w:trPr>
          <w:trHeight w:val="2053" w:hRule="atLeast"/>
        </w:trPr>
        <w:tc>
          <w:tcPr>
            <w:tcW w:type="dxa" w:w="9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12</w:t>
            </w:r>
          </w:p>
        </w:tc>
        <w:tc>
          <w:tcPr>
            <w:tcW w:type="dxa" w:w="84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03 Abr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estudiante, siendo asistido por el profesor, aprende la nociones de esfuerzo, deformaci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n, elasticidad y plasticidad.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Elasticidad.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investigaci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los tipos de deformaciones.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Tarea semanal.</w:t>
            </w:r>
          </w:p>
        </w:tc>
      </w:tr>
      <w:tr>
        <w:tblPrEx>
          <w:shd w:val="clear" w:color="auto" w:fill="ced7e7"/>
        </w:tblPrEx>
        <w:trPr>
          <w:trHeight w:val="1613" w:hRule="atLeast"/>
        </w:trPr>
        <w:tc>
          <w:tcPr>
            <w:tcW w:type="dxa" w:w="9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</w:tcPr>
          <w:p/>
        </w:tc>
        <w:tc>
          <w:tcPr>
            <w:tcW w:type="dxa" w:w="84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06 Abr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alumno, siendo impulsado por el docente, comprende los conceptos de m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dulos de elasticidad y constante de recuperaci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M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dulos de elasticidad.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Tarea semanal y examen r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pido.</w:t>
            </w:r>
          </w:p>
        </w:tc>
      </w:tr>
      <w:tr>
        <w:tblPrEx>
          <w:shd w:val="clear" w:color="auto" w:fill="ced7e7"/>
        </w:tblPrEx>
        <w:trPr>
          <w:trHeight w:val="1613" w:hRule="atLeast"/>
        </w:trPr>
        <w:tc>
          <w:tcPr>
            <w:tcW w:type="dxa" w:w="9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13</w:t>
            </w:r>
          </w:p>
        </w:tc>
        <w:tc>
          <w:tcPr>
            <w:tcW w:type="dxa" w:w="84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17 Abr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educando, con ayuda del maestro, profundiza las ideas de fuerzas restauradoras el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sticas y comprende las ecuaciones de movimiento arm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nico.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Fuerzas restauradoras el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sticas y ecuaciones de movimiento arm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nico.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Tarea semanal y examen r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pido.</w:t>
            </w:r>
          </w:p>
        </w:tc>
      </w:tr>
      <w:tr>
        <w:tblPrEx>
          <w:shd w:val="clear" w:color="auto" w:fill="ced7e7"/>
        </w:tblPrEx>
        <w:trPr>
          <w:trHeight w:val="1613" w:hRule="atLeast"/>
        </w:trPr>
        <w:tc>
          <w:tcPr>
            <w:tcW w:type="dxa" w:w="9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</w:tcPr>
          <w:p/>
        </w:tc>
        <w:tc>
          <w:tcPr>
            <w:tcW w:type="dxa" w:w="84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20 Abr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alumno, con apoyo del profesor, aprende el concepto de p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é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ndulo simple y describe el movimiento de cuerpos suspendidos en un resorte.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P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é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ndulo simple y movimiento de cuerpos suspendidos en un resorte.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Tarea semanal.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9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14</w:t>
            </w:r>
          </w:p>
        </w:tc>
        <w:tc>
          <w:tcPr>
            <w:tcW w:type="dxa" w:w="84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24 Abr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alumno demuestra los conocimientos adquiridos a lo largo del curso.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Temas vistos a lo largo  del curso.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Examen final.</w:t>
            </w:r>
          </w:p>
        </w:tc>
        <w:tc>
          <w:tcPr>
            <w:tcW w:type="dxa" w:w="1598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Examen final.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9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</w:tcPr>
          <w:p/>
        </w:tc>
        <w:tc>
          <w:tcPr>
            <w:tcW w:type="dxa" w:w="84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27 Abr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000000" w:sz="4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alumno demuestra los conocimientos adquiridos a lo largo del curso.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Temas vistos a lo largo  del curso.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Examen final.</w:t>
            </w:r>
          </w:p>
        </w:tc>
        <w:tc>
          <w:tcPr>
            <w:tcW w:type="dxa" w:w="1598"/>
            <w:tcBorders>
              <w:top w:val="single" w:color="357ca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Revisi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n de examen final.</w:t>
            </w:r>
          </w:p>
        </w:tc>
      </w:tr>
    </w:tbl>
    <w:p>
      <w:pPr>
        <w:pStyle w:val="Subtitle A"/>
        <w:widowControl w:val="0"/>
        <w:jc w:val="left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  <w:lang w:val="es-ES_tradnl"/>
        </w:rPr>
      </w:pPr>
    </w:p>
    <w:p>
      <w:pPr>
        <w:pStyle w:val="Body"/>
      </w:pPr>
      <w:r>
        <w:rPr>
          <w:rFonts w:ascii="Calibri" w:cs="Calibri" w:hAnsi="Calibri" w:eastAsia="Calibri"/>
          <w:sz w:val="22"/>
          <w:szCs w:val="22"/>
          <w:lang w:val="es-ES_tradnl"/>
        </w:rPr>
        <w:br w:type="page"/>
      </w:r>
    </w:p>
    <w:p>
      <w:pPr>
        <w:pStyle w:val="Body"/>
        <w:rPr>
          <w:rFonts w:ascii="Calibri" w:cs="Calibri" w:hAnsi="Calibri" w:eastAsia="Calibri"/>
          <w:sz w:val="22"/>
          <w:szCs w:val="22"/>
          <w:lang w:val="es-ES_tradnl"/>
        </w:rPr>
      </w:pPr>
    </w:p>
    <w:p>
      <w:pPr>
        <w:pStyle w:val="caption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BIBLIOGRAF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Í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A</w:t>
      </w:r>
    </w:p>
    <w:p>
      <w:pPr>
        <w:pStyle w:val="Body Text"/>
        <w:jc w:val="center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Bibliograf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a B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á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sica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 xml:space="preserve"> (con base en el programa de estudios que ofrece la UNITEC):</w:t>
      </w:r>
    </w:p>
    <w:p>
      <w:pPr>
        <w:pStyle w:val="Body Text"/>
        <w:jc w:val="center"/>
        <w:rPr>
          <w:rFonts w:ascii="Calibri" w:cs="Calibri" w:hAnsi="Calibri" w:eastAsia="Calibri"/>
          <w:sz w:val="22"/>
          <w:szCs w:val="22"/>
        </w:rPr>
      </w:pPr>
    </w:p>
    <w:tbl>
      <w:tblPr>
        <w:tblW w:w="1300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006"/>
      </w:tblGrid>
      <w:tr>
        <w:tblPrEx>
          <w:shd w:val="clear" w:color="auto" w:fill="ced7e7"/>
        </w:tblPrEx>
        <w:trPr>
          <w:trHeight w:val="245" w:hRule="atLeast"/>
        </w:trPr>
        <w:tc>
          <w:tcPr>
            <w:tcW w:type="dxa" w:w="1300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00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00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00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widowControl w:val="0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Body Text"/>
        <w:jc w:val="center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Bibliograf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a Complementaria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 xml:space="preserve"> (Comentar con el Coordinador o Director Acad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é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mico):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tbl>
      <w:tblPr>
        <w:tblW w:w="130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006"/>
      </w:tblGrid>
      <w:tr>
        <w:tblPrEx>
          <w:shd w:val="clear" w:color="auto" w:fill="ced7e7"/>
        </w:tblPrEx>
        <w:trPr>
          <w:trHeight w:val="245" w:hRule="atLeast"/>
        </w:trPr>
        <w:tc>
          <w:tcPr>
            <w:tcW w:type="dxa" w:w="1300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00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00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00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rFonts w:ascii="Calibri" w:cs="Calibri" w:hAnsi="Calibri" w:eastAsia="Calibri"/>
          <w:sz w:val="22"/>
          <w:szCs w:val="22"/>
        </w:rPr>
      </w:pPr>
    </w:p>
    <w:p>
      <w:pPr>
        <w:pStyle w:val="header"/>
        <w:tabs>
          <w:tab w:val="clear" w:pos="4419"/>
          <w:tab w:val="clear" w:pos="8838"/>
        </w:tabs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rPr>
          <w:rFonts w:ascii="Calibri" w:cs="Calibri" w:hAnsi="Calibri" w:eastAsia="Calibri"/>
          <w:sz w:val="22"/>
          <w:szCs w:val="22"/>
        </w:rPr>
      </w:pPr>
    </w:p>
    <w:p>
      <w:pPr>
        <w:pStyle w:val="Body Text Indent"/>
        <w:jc w:val="both"/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NOTA:</w:t>
      </w:r>
      <w:r>
        <w:rPr>
          <w:rFonts w:ascii="Calibri" w:cs="Calibri" w:hAnsi="Calibri" w:eastAsia="Calibri"/>
          <w:rtl w:val="0"/>
          <w:lang w:val="es-ES_tradnl"/>
        </w:rPr>
        <w:t xml:space="preserve"> Se le recomienda adoptar un libro de la bibliograf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a b</w:t>
      </w:r>
      <w:r>
        <w:rPr>
          <w:rFonts w:ascii="Calibri" w:cs="Calibri" w:hAnsi="Calibri" w:eastAsia="Calibri"/>
          <w:rtl w:val="0"/>
          <w:lang w:val="es-ES_tradnl"/>
        </w:rPr>
        <w:t>á</w:t>
      </w:r>
      <w:r>
        <w:rPr>
          <w:rFonts w:ascii="Calibri" w:cs="Calibri" w:hAnsi="Calibri" w:eastAsia="Calibri"/>
          <w:rtl w:val="0"/>
          <w:lang w:val="es-ES_tradnl"/>
        </w:rPr>
        <w:t>sica. El objetivo tanto de la bibliograf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a b</w:t>
      </w:r>
      <w:r>
        <w:rPr>
          <w:rFonts w:ascii="Calibri" w:cs="Calibri" w:hAnsi="Calibri" w:eastAsia="Calibri"/>
          <w:rtl w:val="0"/>
          <w:lang w:val="es-ES_tradnl"/>
        </w:rPr>
        <w:t>á</w:t>
      </w:r>
      <w:r>
        <w:rPr>
          <w:rFonts w:ascii="Calibri" w:cs="Calibri" w:hAnsi="Calibri" w:eastAsia="Calibri"/>
          <w:rtl w:val="0"/>
          <w:lang w:val="es-ES_tradnl"/>
        </w:rPr>
        <w:t>sica, como complementaria, es promover entre los alumnos la lectura; para fortalecer su formaci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 xml:space="preserve">n profesional. </w:t>
      </w:r>
      <w:r>
        <w:rPr>
          <w:rFonts w:ascii="Calibri" w:cs="Calibri" w:hAnsi="Calibri" w:eastAsia="Calibri"/>
          <w:b w:val="1"/>
          <w:bCs w:val="1"/>
        </w:rPr>
        <w:br w:type="page"/>
      </w:r>
    </w:p>
    <w:p>
      <w:pPr>
        <w:pStyle w:val="caption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EVALUACI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La evaluaci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final de los alumnos se integra por: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Body Text"/>
        <w:rPr>
          <w:rFonts w:ascii="Calibri" w:cs="Calibri" w:hAnsi="Calibri" w:eastAsia="Calibri"/>
          <w:sz w:val="22"/>
          <w:szCs w:val="22"/>
        </w:rPr>
      </w:pPr>
    </w:p>
    <w:tbl>
      <w:tblPr>
        <w:tblW w:w="54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80"/>
        <w:gridCol w:w="1260"/>
        <w:gridCol w:w="720"/>
        <w:gridCol w:w="1240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1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CONCEPTO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%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1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Participaci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tareas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1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Examen Bimestral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rico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40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1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1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Examen Final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rico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50</w:t>
            </w:r>
            <w:r>
              <w:rPr>
                <w:rFonts w:ascii="Calibri" w:cs="Calibri" w:hAnsi="Calibri" w:eastAsia="Calibri"/>
                <w:sz w:val="22"/>
                <w:szCs w:val="22"/>
              </w:rPr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1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1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TOTAL: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100%</w:t>
            </w:r>
          </w:p>
        </w:tc>
      </w:tr>
    </w:tbl>
    <w:p>
      <w:pPr>
        <w:pStyle w:val="Body Text"/>
        <w:rPr>
          <w:rFonts w:ascii="Calibri" w:cs="Calibri" w:hAnsi="Calibri" w:eastAsia="Calibri"/>
          <w:sz w:val="22"/>
          <w:szCs w:val="22"/>
        </w:rPr>
      </w:pPr>
    </w:p>
    <w:p>
      <w:pPr>
        <w:pStyle w:val="Body Text"/>
        <w:rPr>
          <w:rFonts w:ascii="Calibri" w:cs="Calibri" w:hAnsi="Calibri" w:eastAsia="Calibri"/>
          <w:sz w:val="22"/>
          <w:szCs w:val="22"/>
        </w:rPr>
      </w:pPr>
    </w:p>
    <w:p>
      <w:pPr>
        <w:pStyle w:val="Body Text"/>
        <w:rPr>
          <w:rFonts w:ascii="Calibri" w:cs="Calibri" w:hAnsi="Calibri" w:eastAsia="Calibri"/>
          <w:sz w:val="22"/>
          <w:szCs w:val="22"/>
        </w:rPr>
      </w:pPr>
    </w:p>
    <w:p>
      <w:pPr>
        <w:pStyle w:val="Body Text"/>
        <w:rPr>
          <w:rFonts w:ascii="Calibri" w:cs="Calibri" w:hAnsi="Calibri" w:eastAsia="Calibri"/>
          <w:sz w:val="22"/>
          <w:szCs w:val="22"/>
        </w:rPr>
      </w:pPr>
    </w:p>
    <w:p>
      <w:pPr>
        <w:pStyle w:val="Body Text"/>
        <w:rPr>
          <w:rFonts w:ascii="Calibri" w:cs="Calibri" w:hAnsi="Calibri" w:eastAsia="Calibri"/>
          <w:sz w:val="22"/>
          <w:szCs w:val="22"/>
        </w:rPr>
      </w:pPr>
    </w:p>
    <w:p>
      <w:pPr>
        <w:pStyle w:val="Body Text"/>
        <w:rPr>
          <w:rFonts w:ascii="Calibri" w:cs="Calibri" w:hAnsi="Calibri" w:eastAsia="Calibri"/>
          <w:sz w:val="22"/>
          <w:szCs w:val="22"/>
        </w:rPr>
      </w:pPr>
    </w:p>
    <w:p>
      <w:pPr>
        <w:pStyle w:val="Body Text"/>
        <w:rPr>
          <w:rFonts w:ascii="Calibri" w:cs="Calibri" w:hAnsi="Calibri" w:eastAsia="Calibri"/>
          <w:sz w:val="22"/>
          <w:szCs w:val="22"/>
        </w:rPr>
      </w:pPr>
    </w:p>
    <w:p>
      <w:pPr>
        <w:pStyle w:val="Body Text"/>
        <w:rPr>
          <w:rFonts w:ascii="Calibri" w:cs="Calibri" w:hAnsi="Calibri" w:eastAsia="Calibri"/>
          <w:sz w:val="22"/>
          <w:szCs w:val="22"/>
        </w:rPr>
      </w:pPr>
    </w:p>
    <w:p>
      <w:pPr>
        <w:pStyle w:val="Body Text"/>
        <w:rPr>
          <w:rFonts w:ascii="Calibri" w:cs="Calibri" w:hAnsi="Calibri" w:eastAsia="Calibri"/>
          <w:sz w:val="22"/>
          <w:szCs w:val="22"/>
        </w:rPr>
      </w:pPr>
    </w:p>
    <w:p>
      <w:pPr>
        <w:pStyle w:val="Body Text"/>
        <w:jc w:val="both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NOTA: EN CASO DE QUE POR SU NATURALEZA, LOS PORCENTAJES VARIEN EN LAS ASIGNATURAS QUE INVOLUCREN SEMINARIOS, TALLERES Y LABORATORIOS O ALG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OTRO ELEMENTO, EL DIRECTOR DE LA CARRERA Y EL PROFESOR DEBEN ACORDAR LOS PORCENTAJES Y LO HAR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DEL CONOCIMIENTO EXPRESO DE LOS ALUMNOS EN FORMA OPORTUNA; CONSIDERANDO QUE LOS CAMBIOS DEBEN SER PARA LA MATERIA EN GENERAL, ESPECIFICANDO EN LA EVALUACI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EL VALOR ASIGNADO A CADA ASPECTO QUE SE ESTA EVALUANDO*</w:t>
      </w:r>
    </w:p>
    <w:p>
      <w:pPr>
        <w:pStyle w:val="Body Text"/>
        <w:rPr>
          <w:rFonts w:ascii="Calibri" w:cs="Calibri" w:hAnsi="Calibri" w:eastAsia="Calibri"/>
          <w:sz w:val="22"/>
          <w:szCs w:val="22"/>
        </w:rPr>
      </w:pPr>
    </w:p>
    <w:tbl>
      <w:tblPr>
        <w:tblW w:w="130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006"/>
      </w:tblGrid>
      <w:tr>
        <w:tblPrEx>
          <w:shd w:val="clear" w:color="auto" w:fill="ced7e7"/>
        </w:tblPrEx>
        <w:trPr>
          <w:trHeight w:val="245" w:hRule="atLeast"/>
        </w:trPr>
        <w:tc>
          <w:tcPr>
            <w:tcW w:type="dxa" w:w="1300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00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00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00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00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widowControl w:val="0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header"/>
        <w:tabs>
          <w:tab w:val="clear" w:pos="4419"/>
          <w:tab w:val="clear" w:pos="8838"/>
        </w:tabs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*ESTA CONSIDERACI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APLICAR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 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PARA AQUELLAS MATERIAS EN LAS QUE NO SE APLIQUE EL PORCENTAJE DE EVALUACI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GENERAL</w:t>
      </w:r>
    </w:p>
    <w:tbl>
      <w:tblPr>
        <w:tblW w:w="5597" w:type="dxa"/>
        <w:jc w:val="left"/>
        <w:tblInd w:w="79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597"/>
      </w:tblGrid>
      <w:tr>
        <w:tblPrEx>
          <w:shd w:val="clear" w:color="auto" w:fill="ced7e7"/>
        </w:tblPrEx>
        <w:trPr>
          <w:trHeight w:val="720" w:hRule="atLeast"/>
        </w:trPr>
        <w:tc>
          <w:tcPr>
            <w:tcW w:type="dxa" w:w="55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</w:p>
          <w:p>
            <w:pPr>
              <w:pStyle w:val="header"/>
              <w:tabs>
                <w:tab w:val="clear" w:pos="4419"/>
                <w:tab w:val="clear" w:pos="8838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AUTORIZ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</w:rPr>
            </w:r>
          </w:p>
        </w:tc>
      </w:tr>
    </w:tbl>
    <w:p>
      <w:pPr>
        <w:pStyle w:val="header"/>
        <w:widowControl w:val="0"/>
        <w:tabs>
          <w:tab w:val="clear" w:pos="4419"/>
          <w:tab w:val="clear" w:pos="8838"/>
        </w:tabs>
        <w:ind w:left="7867" w:hanging="7867"/>
        <w:rPr>
          <w:rFonts w:ascii="Calibri" w:cs="Calibri" w:hAnsi="Calibri" w:eastAsia="Calibri"/>
          <w:sz w:val="22"/>
          <w:szCs w:val="22"/>
        </w:rPr>
      </w:pPr>
    </w:p>
    <w:p>
      <w:pPr>
        <w:pStyle w:val="header"/>
        <w:tabs>
          <w:tab w:val="clear" w:pos="4419"/>
          <w:tab w:val="clear" w:pos="8838"/>
        </w:tabs>
        <w:rPr>
          <w:rFonts w:ascii="Calibri" w:cs="Calibri" w:hAnsi="Calibri" w:eastAsia="Calibri"/>
          <w:sz w:val="22"/>
          <w:szCs w:val="22"/>
        </w:rPr>
      </w:pPr>
    </w:p>
    <w:p>
      <w:pPr>
        <w:pStyle w:val="header"/>
        <w:tabs>
          <w:tab w:val="clear" w:pos="4419"/>
          <w:tab w:val="clear" w:pos="8838"/>
        </w:tabs>
        <w:rPr>
          <w:rFonts w:ascii="Calibri" w:cs="Calibri" w:hAnsi="Calibri" w:eastAsia="Calibri"/>
          <w:sz w:val="22"/>
          <w:szCs w:val="22"/>
        </w:rPr>
      </w:pPr>
    </w:p>
    <w:tbl>
      <w:tblPr>
        <w:tblW w:w="1300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37"/>
        <w:gridCol w:w="2400"/>
        <w:gridCol w:w="5267"/>
      </w:tblGrid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533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6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clear" w:pos="4419"/>
                <w:tab w:val="clear" w:pos="8838"/>
              </w:tabs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NOMBRE Y FIRMA DEL PROFESOR</w:t>
            </w:r>
          </w:p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clear" w:pos="4419"/>
                <w:tab w:val="clear" w:pos="8838"/>
              </w:tabs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NOMBRE Y FIRMA DIRECTOR ACAD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MICO</w:t>
            </w:r>
          </w:p>
        </w:tc>
      </w:tr>
    </w:tbl>
    <w:p>
      <w:pPr>
        <w:pStyle w:val="header"/>
        <w:widowControl w:val="0"/>
        <w:tabs>
          <w:tab w:val="clear" w:pos="4419"/>
          <w:tab w:val="clear" w:pos="8838"/>
        </w:tabs>
      </w:pPr>
      <w:r>
        <w:rPr>
          <w:rFonts w:ascii="Calibri" w:cs="Calibri" w:hAnsi="Calibri" w:eastAsia="Calibri"/>
          <w:sz w:val="22"/>
          <w:szCs w:val="22"/>
        </w:rPr>
      </w:r>
    </w:p>
    <w:sectPr>
      <w:headerReference w:type="default" r:id="rId4"/>
      <w:footerReference w:type="default" r:id="rId5"/>
      <w:pgSz w:w="15840" w:h="12240" w:orient="landscape"/>
      <w:pgMar w:top="1418" w:right="1418" w:bottom="1418" w:left="141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pBdr>
        <w:top w:val="single" w:color="000000" w:sz="4" w:space="0" w:shadow="0" w:frame="0"/>
        <w:left w:val="nil"/>
        <w:bottom w:val="nil"/>
        <w:right w:val="nil"/>
      </w:pBdr>
      <w:jc w:val="center"/>
    </w:pPr>
    <w:r>
      <w:rPr>
        <w:rFonts w:ascii="Calibri" w:cs="Calibri" w:hAnsi="Calibri" w:eastAsia="Calibri"/>
        <w:rtl w:val="0"/>
        <w:lang w:val="es-ES_tradnl"/>
      </w:rPr>
      <w:t>P</w:t>
    </w:r>
    <w:r>
      <w:rPr>
        <w:rFonts w:ascii="Calibri" w:cs="Calibri" w:hAnsi="Calibri" w:eastAsia="Calibri"/>
        <w:rtl w:val="0"/>
        <w:lang w:val="es-ES_tradnl"/>
      </w:rPr>
      <w:t>á</w:t>
    </w:r>
    <w:r>
      <w:rPr>
        <w:rFonts w:ascii="Calibri" w:cs="Calibri" w:hAnsi="Calibri" w:eastAsia="Calibri"/>
        <w:rtl w:val="0"/>
        <w:lang w:val="es-ES_tradnl"/>
      </w:rPr>
      <w:t xml:space="preserve">gina </w:t>
    </w:r>
    <w:r>
      <w:rPr>
        <w:rFonts w:ascii="Calibri" w:cs="Calibri" w:hAnsi="Calibri" w:eastAsia="Calibri"/>
        <w:b w:val="1"/>
        <w:bCs w:val="1"/>
        <w:rtl w:val="0"/>
      </w:rPr>
      <w:fldChar w:fldCharType="begin" w:fldLock="0"/>
    </w:r>
    <w:r>
      <w:rPr>
        <w:rFonts w:ascii="Calibri" w:cs="Calibri" w:hAnsi="Calibri" w:eastAsia="Calibri"/>
        <w:b w:val="1"/>
        <w:bCs w:val="1"/>
        <w:rtl w:val="0"/>
      </w:rPr>
      <w:instrText xml:space="preserve"> PAGE </w:instrText>
    </w:r>
    <w:r>
      <w:rPr>
        <w:rFonts w:ascii="Calibri" w:cs="Calibri" w:hAnsi="Calibri" w:eastAsia="Calibri"/>
        <w:b w:val="1"/>
        <w:bCs w:val="1"/>
        <w:rtl w:val="0"/>
      </w:rPr>
      <w:fldChar w:fldCharType="separate" w:fldLock="0"/>
    </w:r>
    <w:r>
      <w:rPr>
        <w:rFonts w:ascii="Calibri" w:cs="Calibri" w:hAnsi="Calibri" w:eastAsia="Calibri"/>
        <w:b w:val="1"/>
        <w:bCs w:val="1"/>
        <w:rtl w:val="0"/>
      </w:rPr>
      <w:t>13</w:t>
    </w:r>
    <w:r>
      <w:rPr>
        <w:rFonts w:ascii="Calibri" w:cs="Calibri" w:hAnsi="Calibri" w:eastAsia="Calibri"/>
        <w:b w:val="1"/>
        <w:bCs w:val="1"/>
        <w:rtl w:val="0"/>
      </w:rPr>
      <w:fldChar w:fldCharType="end" w:fldLock="0"/>
    </w:r>
    <w:r>
      <w:rPr>
        <w:rFonts w:ascii="Calibri" w:cs="Calibri" w:hAnsi="Calibri" w:eastAsia="Calibri"/>
        <w:rtl w:val="0"/>
        <w:lang w:val="es-ES_tradnl"/>
      </w:rPr>
      <w:t xml:space="preserve"> de </w:t>
    </w:r>
    <w:r>
      <w:rPr>
        <w:rFonts w:ascii="Calibri" w:cs="Calibri" w:hAnsi="Calibri" w:eastAsia="Calibri"/>
        <w:b w:val="1"/>
        <w:bCs w:val="1"/>
        <w:rtl w:val="0"/>
      </w:rPr>
      <w:fldChar w:fldCharType="begin" w:fldLock="0"/>
    </w:r>
    <w:r>
      <w:rPr>
        <w:rFonts w:ascii="Calibri" w:cs="Calibri" w:hAnsi="Calibri" w:eastAsia="Calibri"/>
        <w:b w:val="1"/>
        <w:bCs w:val="1"/>
        <w:rtl w:val="0"/>
      </w:rPr>
      <w:instrText xml:space="preserve"> NUMPAGES </w:instrText>
    </w:r>
    <w:r>
      <w:rPr>
        <w:rFonts w:ascii="Calibri" w:cs="Calibri" w:hAnsi="Calibri" w:eastAsia="Calibri"/>
        <w:b w:val="1"/>
        <w:bCs w:val="1"/>
        <w:rtl w:val="0"/>
      </w:rPr>
      <w:fldChar w:fldCharType="separate" w:fldLock="0"/>
    </w:r>
    <w:r>
      <w:rPr>
        <w:rFonts w:ascii="Calibri" w:cs="Calibri" w:hAnsi="Calibri" w:eastAsia="Calibri"/>
        <w:b w:val="1"/>
        <w:bCs w:val="1"/>
        <w:rtl w:val="0"/>
      </w:rPr>
      <w:t>13</w:t>
    </w:r>
    <w:r>
      <w:rPr>
        <w:rFonts w:ascii="Calibri" w:cs="Calibri" w:hAnsi="Calibri" w:eastAsia="Calibri"/>
        <w:b w:val="1"/>
        <w:bCs w:val="1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bidi w:val="0"/>
      <w:ind w:left="0" w:right="0" w:firstLine="0"/>
      <w:jc w:val="left"/>
      <w:rPr>
        <w:rFonts w:ascii="Calibri" w:cs="Calibri" w:hAnsi="Calibri" w:eastAsia="Calibri"/>
        <w:b w:val="1"/>
        <w:bCs w:val="1"/>
        <w:sz w:val="36"/>
        <w:szCs w:val="36"/>
        <w:rtl w:val="0"/>
        <w:lang w:val="es-ES_tradnl"/>
      </w:rPr>
    </w:pPr>
    <w:r>
      <w:rPr>
        <w:rFonts w:ascii="Times New Roman" w:cs="Calibri" w:hAnsi="Times New Roman" w:eastAsia="Calibri"/>
        <w:b w:val="0"/>
        <w:bCs w:val="0"/>
        <w:sz w:val="20"/>
        <w:szCs w:val="20"/>
      </w:rPr>
      <w:drawing>
        <wp:inline distT="0" distB="0" distL="0" distR="0">
          <wp:extent cx="1123950" cy="542925"/>
          <wp:effectExtent l="0" t="0" r="0" b="0"/>
          <wp:docPr id="1073741825" name="officeArt object" descr="E-mai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E-mail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3950" cy="5429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Times New Roman" w:cs="Calibri" w:hAnsi="Times New Roman" w:eastAsia="Calibri"/>
        <w:b w:val="0"/>
        <w:bCs w:val="0"/>
        <w:sz w:val="20"/>
        <w:szCs w:val="20"/>
      </w:rPr>
      <w:tab/>
    </w:r>
    <w:r>
      <w:rPr>
        <w:rFonts w:ascii="Calibri" w:cs="Calibri" w:hAnsi="Calibri" w:eastAsia="Calibri"/>
        <w:b w:val="1"/>
        <w:bCs w:val="1"/>
        <w:sz w:val="36"/>
        <w:szCs w:val="36"/>
        <w:rtl w:val="0"/>
        <w:lang w:val="es-ES_tradnl"/>
      </w:rPr>
      <w:t>Carta Descriptiva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75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1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7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Subtitle A">
    <w:name w:val="Subtitle A"/>
    <w:next w:val="Subtitle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caption">
    <w:name w:val="caption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s-ES_tradnl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s-ES_tradnl"/>
    </w:rPr>
  </w:style>
  <w:style w:type="paragraph" w:styleId="Body Text Indent">
    <w:name w:val="Body Text Indent"/>
    <w:next w:val="Body Text Ind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