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63" w:rsidRPr="00EE6D21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noProof/>
          <w:color w:val="000000"/>
          <w:sz w:val="20"/>
          <w:szCs w:val="20"/>
          <w:lang w:val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-29552</wp:posOffset>
            </wp:positionH>
            <wp:positionV relativeFrom="paragraph">
              <wp:posOffset>36489</wp:posOffset>
            </wp:positionV>
            <wp:extent cx="5433646" cy="1934307"/>
            <wp:effectExtent l="0" t="0" r="0" b="0"/>
            <wp:wrapNone/>
            <wp:docPr id="12" name="Picture 12" descr="http://icamobile.org/2015/wp-content/uploads/2014/10/N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camobile.org/2015/wp-content/uploads/2014/10/NTU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46" cy="193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5063" w:rsidRPr="00EE6D21" w:rsidRDefault="0057247C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="00215063" w:rsidRPr="00EE6D21">
        <w:t xml:space="preserve"> </w:t>
      </w:r>
    </w:p>
    <w:p w:rsidR="00215063" w:rsidRPr="00EE6D21" w:rsidRDefault="00215063" w:rsidP="00215063">
      <w:pPr>
        <w:pStyle w:val="NormalWeb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:rsidR="00215063" w:rsidRPr="00EE6D21" w:rsidRDefault="00215063" w:rsidP="00215063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</w:p>
    <w:p w:rsidR="00215063" w:rsidRDefault="00215063" w:rsidP="00215063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  <w:r w:rsidRPr="00EE6D21">
        <w:rPr>
          <w:b/>
          <w:bCs/>
          <w:color w:val="000000"/>
          <w:szCs w:val="20"/>
          <w:shd w:val="clear" w:color="auto" w:fill="FFFFFF"/>
        </w:rPr>
        <w:t>REPORT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  <w:t>ON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  <w:t>INDUSTRIAL ORIENTATION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  <w:t>WITH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>
        <w:rPr>
          <w:b/>
          <w:bCs/>
          <w:color w:val="000000"/>
          <w:szCs w:val="20"/>
          <w:shd w:val="clear" w:color="auto" w:fill="FFFFFF"/>
        </w:rPr>
        <w:t xml:space="preserve">A* </w:t>
      </w:r>
      <w:r w:rsidRPr="00EE6D21">
        <w:rPr>
          <w:b/>
          <w:bCs/>
          <w:color w:val="000000"/>
          <w:szCs w:val="20"/>
          <w:shd w:val="clear" w:color="auto" w:fill="FFFFFF"/>
        </w:rPr>
        <w:t xml:space="preserve">SINGAPORE INSTITUTE OF MANUFACTURING TECHNOLOGY 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  <w:t>PREPARED BY   </w:t>
      </w:r>
      <w:r w:rsidRPr="00EE6D21">
        <w:rPr>
          <w:rStyle w:val="apple-converted-space"/>
          <w:b/>
          <w:bCs/>
          <w:color w:val="000000"/>
          <w:szCs w:val="20"/>
          <w:shd w:val="clear" w:color="auto" w:fill="FFFFFF"/>
        </w:rPr>
        <w:t> </w:t>
      </w:r>
      <w:r w:rsidRPr="00EE6D21">
        <w:rPr>
          <w:b/>
          <w:bCs/>
          <w:color w:val="000000"/>
          <w:szCs w:val="20"/>
          <w:shd w:val="clear" w:color="auto" w:fill="FFFFFF"/>
        </w:rPr>
        <w:t>:   </w:t>
      </w:r>
      <w:r w:rsidRPr="00EE6D21">
        <w:rPr>
          <w:rStyle w:val="apple-converted-space"/>
          <w:b/>
          <w:bCs/>
          <w:color w:val="000000"/>
          <w:szCs w:val="20"/>
          <w:shd w:val="clear" w:color="auto" w:fill="FFFFFF"/>
        </w:rPr>
        <w:t> </w:t>
      </w:r>
      <w:r w:rsidRPr="00EE6D21">
        <w:rPr>
          <w:b/>
          <w:bCs/>
          <w:color w:val="000000"/>
          <w:szCs w:val="20"/>
          <w:shd w:val="clear" w:color="auto" w:fill="FFFFFF"/>
        </w:rPr>
        <w:t>REINALDO MASLIM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  <w:t>                   U1320121B</w:t>
      </w:r>
      <w:r w:rsidRPr="00EE6D21">
        <w:rPr>
          <w:b/>
          <w:bCs/>
          <w:color w:val="000000"/>
          <w:szCs w:val="20"/>
          <w:shd w:val="clear" w:color="auto" w:fill="FFFFFF"/>
        </w:rPr>
        <w:br/>
      </w:r>
      <w:r w:rsidRPr="00EE6D21">
        <w:rPr>
          <w:b/>
          <w:bCs/>
          <w:color w:val="000000"/>
          <w:szCs w:val="20"/>
          <w:shd w:val="clear" w:color="auto" w:fill="FFFFFF"/>
        </w:rPr>
        <w:br/>
        <w:t>       </w:t>
      </w:r>
      <w:r>
        <w:rPr>
          <w:b/>
          <w:bCs/>
          <w:color w:val="000000"/>
          <w:szCs w:val="20"/>
          <w:shd w:val="clear" w:color="auto" w:fill="FFFFFF"/>
        </w:rPr>
        <w:t xml:space="preserve">  </w:t>
      </w:r>
      <w:r w:rsidRPr="00EE6D21">
        <w:rPr>
          <w:b/>
          <w:bCs/>
          <w:color w:val="000000"/>
          <w:szCs w:val="20"/>
          <w:shd w:val="clear" w:color="auto" w:fill="FFFFFF"/>
        </w:rPr>
        <w:t>MAE</w:t>
      </w:r>
    </w:p>
    <w:p w:rsidR="00215063" w:rsidRDefault="00215063" w:rsidP="00215063">
      <w:pPr>
        <w:pStyle w:val="NormalWeb"/>
        <w:rPr>
          <w:b/>
          <w:bCs/>
          <w:color w:val="000000"/>
          <w:szCs w:val="20"/>
          <w:shd w:val="clear" w:color="auto" w:fill="FFFFFF"/>
        </w:rPr>
      </w:pPr>
    </w:p>
    <w:p w:rsidR="00346F51" w:rsidRDefault="00346F51" w:rsidP="00215063">
      <w:pPr>
        <w:pStyle w:val="NormalWeb"/>
        <w:rPr>
          <w:b/>
          <w:bCs/>
          <w:color w:val="000000"/>
          <w:szCs w:val="20"/>
          <w:shd w:val="clear" w:color="auto" w:fill="FFFFFF"/>
        </w:rPr>
      </w:pPr>
    </w:p>
    <w:p w:rsidR="00215063" w:rsidRDefault="00215063" w:rsidP="00D80073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</w:p>
    <w:p w:rsidR="00346F51" w:rsidRDefault="00346F51" w:rsidP="00D80073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</w:p>
    <w:p w:rsidR="00D80073" w:rsidRDefault="00D80073" w:rsidP="00D80073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</w:p>
    <w:p w:rsidR="00215063" w:rsidRPr="00EE6D21" w:rsidRDefault="00215063" w:rsidP="00925760">
      <w:pPr>
        <w:pStyle w:val="NormalWeb"/>
        <w:rPr>
          <w:b/>
          <w:bCs/>
          <w:color w:val="000000"/>
          <w:szCs w:val="20"/>
          <w:shd w:val="clear" w:color="auto" w:fill="FFFFFF"/>
        </w:rPr>
      </w:pPr>
    </w:p>
    <w:p w:rsidR="00215063" w:rsidRPr="00EE6D21" w:rsidRDefault="00215063" w:rsidP="00925760">
      <w:pPr>
        <w:pStyle w:val="NormalWeb"/>
        <w:jc w:val="center"/>
        <w:rPr>
          <w:b/>
          <w:bCs/>
          <w:color w:val="000000"/>
          <w:szCs w:val="20"/>
          <w:shd w:val="clear" w:color="auto" w:fill="FFFFFF"/>
        </w:rPr>
      </w:pPr>
      <w:bookmarkStart w:id="0" w:name="_GoBack"/>
      <w:bookmarkEnd w:id="0"/>
      <w:r w:rsidRPr="00EE6D21">
        <w:rPr>
          <w:b/>
          <w:bCs/>
          <w:color w:val="000000"/>
          <w:szCs w:val="20"/>
          <w:shd w:val="clear" w:color="auto" w:fill="FFFFFF"/>
        </w:rPr>
        <w:lastRenderedPageBreak/>
        <w:t>TABLE OF CONTENTS</w:t>
      </w:r>
    </w:p>
    <w:tbl>
      <w:tblPr>
        <w:tblW w:w="92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7"/>
        <w:gridCol w:w="909"/>
      </w:tblGrid>
      <w:tr w:rsidR="00215063" w:rsidRPr="00215063" w:rsidTr="00416CCF">
        <w:trPr>
          <w:trHeight w:val="407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hAnsi="Times New Roman" w:cs="Times New Roman"/>
                <w:sz w:val="20"/>
                <w:szCs w:val="24"/>
              </w:rPr>
              <w:t>Page</w:t>
            </w:r>
          </w:p>
        </w:tc>
      </w:tr>
      <w:tr w:rsidR="00215063" w:rsidRPr="00215063" w:rsidTr="00416CCF">
        <w:trPr>
          <w:trHeight w:val="1460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Abstract</w:t>
            </w:r>
          </w:p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Acknowledgment</w:t>
            </w:r>
          </w:p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List of Tables</w:t>
            </w:r>
          </w:p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List of Figures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15063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215063">
              <w:rPr>
                <w:rFonts w:ascii="Times New Roman" w:hAnsi="Times New Roman" w:cs="Times New Roman"/>
                <w:sz w:val="20"/>
              </w:rPr>
              <w:t>ii</w:t>
            </w: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215063">
              <w:rPr>
                <w:rFonts w:ascii="Times New Roman" w:hAnsi="Times New Roman" w:cs="Times New Roman"/>
                <w:sz w:val="20"/>
              </w:rPr>
              <w:t>iii</w:t>
            </w: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hAnsi="Times New Roman" w:cs="Times New Roman"/>
                <w:sz w:val="20"/>
              </w:rPr>
              <w:t>iii</w:t>
            </w:r>
          </w:p>
        </w:tc>
      </w:tr>
      <w:tr w:rsidR="00215063" w:rsidRPr="00215063" w:rsidTr="00416CCF">
        <w:trPr>
          <w:trHeight w:val="460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Chapter One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Introduction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1.1 Literature Study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</w:tr>
      <w:tr w:rsidR="00215063" w:rsidRPr="00215063" w:rsidTr="00416CCF">
        <w:trPr>
          <w:trHeight w:val="460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Chapter Two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System to Be Controlled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2.1 Kinematics and Dynamics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</w:tr>
      <w:tr w:rsidR="00215063" w:rsidRPr="00215063" w:rsidTr="00416CCF">
        <w:trPr>
          <w:trHeight w:val="1323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Chapter Three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Control Strategies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3.1 Open-Loop Input Shaping Method</w:t>
            </w:r>
          </w:p>
          <w:p w:rsid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3.2 Closed-Loop Anti-Sway Damping Factor With Sway-angle Estimator</w:t>
            </w:r>
          </w:p>
          <w:p w:rsidR="001F77DB" w:rsidRPr="00215063" w:rsidRDefault="001F77DB" w:rsidP="001F77DB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 xml:space="preserve">3.3 </w:t>
            </w: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 xml:space="preserve">Closed-Loop Anti-Sway Damping Factor With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Payload Position as Feedback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  <w:p w:rsid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02119C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</w:tr>
      <w:tr w:rsidR="00215063" w:rsidRPr="00215063" w:rsidTr="00416CCF">
        <w:trPr>
          <w:trHeight w:val="1379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Chapter Four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proofErr w:type="spellStart"/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Testbed</w:t>
            </w:r>
            <w:proofErr w:type="spellEnd"/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 xml:space="preserve"> Design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4.1 Mechanical Design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4.2 Sway-Angle Sensing Method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  <w:p w:rsidR="00215063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</w:tr>
      <w:tr w:rsidR="00215063" w:rsidRPr="00215063" w:rsidTr="00416CCF">
        <w:trPr>
          <w:trHeight w:val="1298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Chapter Five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Simulation Studies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5.1 Input Shaping Results</w:t>
            </w:r>
          </w:p>
          <w:p w:rsid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5.2 Closed-Loop Anti-sway Feedback Results</w:t>
            </w:r>
          </w:p>
          <w:p w:rsidR="001F77DB" w:rsidRPr="00215063" w:rsidRDefault="001F77DB" w:rsidP="001F77DB">
            <w:pPr>
              <w:spacing w:after="0" w:line="360" w:lineRule="auto"/>
              <w:ind w:left="803" w:hanging="297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 xml:space="preserve">5.3 </w:t>
            </w: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 xml:space="preserve">Closed-Loop Anti-Sway Damping Factor With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Payload Position Feedback Results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15063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  <w:p w:rsid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  <w:p w:rsidR="0002119C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</w:tr>
      <w:tr w:rsidR="00215063" w:rsidRPr="00215063" w:rsidTr="00416CCF">
        <w:trPr>
          <w:trHeight w:val="1451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Chapter Six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Conclusions and Future Works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6.1 Conclusions</w:t>
            </w:r>
          </w:p>
          <w:p w:rsidR="00215063" w:rsidRPr="00215063" w:rsidRDefault="00215063" w:rsidP="00215063">
            <w:pPr>
              <w:spacing w:after="0" w:line="360" w:lineRule="auto"/>
              <w:ind w:left="506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6.2 Future Works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215063" w:rsidP="00215063">
            <w:pPr>
              <w:spacing w:after="0" w:line="360" w:lineRule="auto"/>
              <w:ind w:right="400"/>
              <w:jc w:val="righ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</w:p>
          <w:p w:rsidR="00215063" w:rsidRPr="00215063" w:rsidRDefault="00215063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</w:p>
          <w:p w:rsidR="00215063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  <w:p w:rsidR="00215063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</w:tr>
      <w:tr w:rsidR="00215063" w:rsidRPr="00215063" w:rsidTr="00416CCF">
        <w:trPr>
          <w:trHeight w:val="434"/>
          <w:jc w:val="center"/>
        </w:trPr>
        <w:tc>
          <w:tcPr>
            <w:tcW w:w="83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5063" w:rsidRPr="00215063" w:rsidRDefault="00215063" w:rsidP="00215063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 w:rsidRPr="00215063"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  <w:t>References</w:t>
            </w:r>
          </w:p>
        </w:tc>
        <w:tc>
          <w:tcPr>
            <w:tcW w:w="90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5063" w:rsidRPr="00215063" w:rsidRDefault="0002119C" w:rsidP="0021506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</w:tbl>
    <w:p w:rsidR="00215063" w:rsidRDefault="00215063" w:rsidP="00D80073">
      <w:pPr>
        <w:pStyle w:val="NormalWeb"/>
        <w:rPr>
          <w:bCs/>
          <w:color w:val="000000"/>
          <w:sz w:val="17"/>
          <w:szCs w:val="17"/>
          <w:shd w:val="clear" w:color="auto" w:fill="FFFFFF"/>
        </w:rPr>
      </w:pPr>
    </w:p>
    <w:sectPr w:rsidR="00215063" w:rsidSect="00346F51">
      <w:pgSz w:w="11907" w:h="16839" w:code="9"/>
      <w:pgMar w:top="1699" w:right="1699" w:bottom="709" w:left="198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47C" w:rsidRDefault="0057247C" w:rsidP="00696F3C">
      <w:pPr>
        <w:spacing w:after="0" w:line="240" w:lineRule="auto"/>
      </w:pPr>
      <w:r>
        <w:separator/>
      </w:r>
    </w:p>
  </w:endnote>
  <w:endnote w:type="continuationSeparator" w:id="0">
    <w:p w:rsidR="0057247C" w:rsidRDefault="0057247C" w:rsidP="0069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47C" w:rsidRDefault="0057247C" w:rsidP="00696F3C">
      <w:pPr>
        <w:spacing w:after="0" w:line="240" w:lineRule="auto"/>
      </w:pPr>
      <w:r>
        <w:separator/>
      </w:r>
    </w:p>
  </w:footnote>
  <w:footnote w:type="continuationSeparator" w:id="0">
    <w:p w:rsidR="0057247C" w:rsidRDefault="0057247C" w:rsidP="0069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16EE"/>
    <w:multiLevelType w:val="hybridMultilevel"/>
    <w:tmpl w:val="DF160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F7AAD"/>
    <w:multiLevelType w:val="hybridMultilevel"/>
    <w:tmpl w:val="80FCAC9C"/>
    <w:lvl w:ilvl="0" w:tplc="AAF0230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2E3"/>
    <w:multiLevelType w:val="hybridMultilevel"/>
    <w:tmpl w:val="1D6053FE"/>
    <w:lvl w:ilvl="0" w:tplc="253830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23C7B"/>
    <w:multiLevelType w:val="hybridMultilevel"/>
    <w:tmpl w:val="20E41804"/>
    <w:lvl w:ilvl="0" w:tplc="462C550C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B920A1"/>
    <w:multiLevelType w:val="hybridMultilevel"/>
    <w:tmpl w:val="FFEE0572"/>
    <w:lvl w:ilvl="0" w:tplc="FC5639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79112D8"/>
    <w:multiLevelType w:val="hybridMultilevel"/>
    <w:tmpl w:val="94620752"/>
    <w:lvl w:ilvl="0" w:tplc="DF5210CA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600CA6"/>
    <w:multiLevelType w:val="hybridMultilevel"/>
    <w:tmpl w:val="09985048"/>
    <w:lvl w:ilvl="0" w:tplc="212E4C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C2D"/>
    <w:rsid w:val="0002119C"/>
    <w:rsid w:val="001F77DB"/>
    <w:rsid w:val="0021055B"/>
    <w:rsid w:val="00215063"/>
    <w:rsid w:val="002E3B0C"/>
    <w:rsid w:val="00311C2D"/>
    <w:rsid w:val="00346F51"/>
    <w:rsid w:val="003E0F30"/>
    <w:rsid w:val="00416CCF"/>
    <w:rsid w:val="0057247C"/>
    <w:rsid w:val="005A6F62"/>
    <w:rsid w:val="005B65D6"/>
    <w:rsid w:val="006640C9"/>
    <w:rsid w:val="00673D0E"/>
    <w:rsid w:val="00696F3C"/>
    <w:rsid w:val="007E4AB5"/>
    <w:rsid w:val="00863810"/>
    <w:rsid w:val="008C20FF"/>
    <w:rsid w:val="00925760"/>
    <w:rsid w:val="00925EF2"/>
    <w:rsid w:val="00B60ED8"/>
    <w:rsid w:val="00B723AE"/>
    <w:rsid w:val="00B769AE"/>
    <w:rsid w:val="00D80073"/>
    <w:rsid w:val="00E20E82"/>
    <w:rsid w:val="00EE6D21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5B"/>
  </w:style>
  <w:style w:type="paragraph" w:styleId="Heading1">
    <w:name w:val="heading 1"/>
    <w:basedOn w:val="Normal"/>
    <w:next w:val="Normal"/>
    <w:link w:val="Heading1Char"/>
    <w:uiPriority w:val="9"/>
    <w:qFormat/>
    <w:rsid w:val="0069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1C2D"/>
  </w:style>
  <w:style w:type="paragraph" w:styleId="BalloonText">
    <w:name w:val="Balloon Text"/>
    <w:basedOn w:val="Normal"/>
    <w:link w:val="BalloonTextChar"/>
    <w:uiPriority w:val="99"/>
    <w:semiHidden/>
    <w:unhideWhenUsed/>
    <w:rsid w:val="00311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F30"/>
    <w:pPr>
      <w:ind w:left="720"/>
      <w:contextualSpacing/>
    </w:pPr>
    <w:rPr>
      <w:lang w:val="en-SG"/>
    </w:rPr>
  </w:style>
  <w:style w:type="paragraph" w:customStyle="1" w:styleId="Abstract">
    <w:name w:val="Abstract"/>
    <w:basedOn w:val="Normal"/>
    <w:rsid w:val="003E0F30"/>
    <w:pPr>
      <w:spacing w:line="220" w:lineRule="exact"/>
      <w:ind w:firstLine="288"/>
      <w:jc w:val="both"/>
    </w:pPr>
    <w:rPr>
      <w:rFonts w:ascii="Times New Roman" w:eastAsia="Times New Roman" w:hAnsi="Times New Roman" w:cs="Times New Roman"/>
      <w:b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9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3C"/>
  </w:style>
  <w:style w:type="paragraph" w:styleId="Footer">
    <w:name w:val="footer"/>
    <w:basedOn w:val="Normal"/>
    <w:link w:val="FooterChar"/>
    <w:uiPriority w:val="99"/>
    <w:semiHidden/>
    <w:unhideWhenUsed/>
    <w:rsid w:val="0069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F3C"/>
  </w:style>
  <w:style w:type="character" w:customStyle="1" w:styleId="Heading1Char">
    <w:name w:val="Heading 1 Char"/>
    <w:basedOn w:val="DefaultParagraphFont"/>
    <w:link w:val="Heading1"/>
    <w:uiPriority w:val="9"/>
    <w:rsid w:val="0069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F3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96F3C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96F3C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96F3C"/>
    <w:pPr>
      <w:spacing w:after="100"/>
      <w:ind w:left="44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3BC0AA4-133D-4CC7-93BE-3E7F7264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#REINALDO MASLIM#</cp:lastModifiedBy>
  <cp:revision>10</cp:revision>
  <cp:lastPrinted>2015-07-23T01:51:00Z</cp:lastPrinted>
  <dcterms:created xsi:type="dcterms:W3CDTF">2015-07-21T07:09:00Z</dcterms:created>
  <dcterms:modified xsi:type="dcterms:W3CDTF">2015-07-23T01:57:00Z</dcterms:modified>
</cp:coreProperties>
</file>