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426"/>
        <w:gridCol w:w="2551"/>
      </w:tblGrid>
      <w:tr w:rsidR="00992847" w:rsidRPr="00A02F18" w14:paraId="5128AFA4" w14:textId="77777777" w:rsidTr="002A0A4C">
        <w:tc>
          <w:tcPr>
            <w:tcW w:w="1809" w:type="dxa"/>
          </w:tcPr>
          <w:p w14:paraId="200E4760" w14:textId="1ED912D9" w:rsidR="00992847" w:rsidRPr="00A02F18" w:rsidRDefault="00992847" w:rsidP="00992847">
            <w:pPr>
              <w:rPr>
                <w:b/>
                <w:bCs/>
              </w:rPr>
            </w:pPr>
            <w:r w:rsidRPr="00A02F18">
              <w:rPr>
                <w:b/>
                <w:bCs/>
              </w:rPr>
              <w:t>Nama</w:t>
            </w:r>
          </w:p>
        </w:tc>
        <w:tc>
          <w:tcPr>
            <w:tcW w:w="426" w:type="dxa"/>
          </w:tcPr>
          <w:p w14:paraId="5ED4F3C8" w14:textId="5F5604C6" w:rsidR="00992847" w:rsidRPr="00A02F18" w:rsidRDefault="00992847" w:rsidP="00992847">
            <w:pPr>
              <w:rPr>
                <w:b/>
                <w:bCs/>
              </w:rPr>
            </w:pPr>
            <w:r w:rsidRPr="00A02F18">
              <w:rPr>
                <w:b/>
                <w:bCs/>
              </w:rPr>
              <w:t>:</w:t>
            </w:r>
          </w:p>
        </w:tc>
        <w:tc>
          <w:tcPr>
            <w:tcW w:w="2551" w:type="dxa"/>
          </w:tcPr>
          <w:p w14:paraId="2A992B8E" w14:textId="211CB454" w:rsidR="00992847" w:rsidRPr="00A02F18" w:rsidRDefault="00992847" w:rsidP="00992847">
            <w:pPr>
              <w:rPr>
                <w:b/>
                <w:bCs/>
              </w:rPr>
            </w:pPr>
            <w:r w:rsidRPr="00A02F18">
              <w:rPr>
                <w:b/>
                <w:bCs/>
              </w:rPr>
              <w:t>Reinaldy Hutapea</w:t>
            </w:r>
          </w:p>
        </w:tc>
      </w:tr>
      <w:tr w:rsidR="00992847" w:rsidRPr="00A02F18" w14:paraId="7768D007" w14:textId="77777777" w:rsidTr="002A0A4C">
        <w:tc>
          <w:tcPr>
            <w:tcW w:w="1809" w:type="dxa"/>
          </w:tcPr>
          <w:p w14:paraId="20E7043E" w14:textId="6FC17487" w:rsidR="00992847" w:rsidRPr="00A02F18" w:rsidRDefault="00992847" w:rsidP="00992847">
            <w:pPr>
              <w:rPr>
                <w:b/>
                <w:bCs/>
              </w:rPr>
            </w:pPr>
            <w:r w:rsidRPr="00A02F18">
              <w:rPr>
                <w:b/>
                <w:bCs/>
              </w:rPr>
              <w:t>NIM</w:t>
            </w:r>
          </w:p>
        </w:tc>
        <w:tc>
          <w:tcPr>
            <w:tcW w:w="426" w:type="dxa"/>
          </w:tcPr>
          <w:p w14:paraId="599A73F2" w14:textId="46FD0A7A" w:rsidR="00992847" w:rsidRPr="00A02F18" w:rsidRDefault="00992847" w:rsidP="00992847">
            <w:pPr>
              <w:rPr>
                <w:b/>
                <w:bCs/>
              </w:rPr>
            </w:pPr>
            <w:r w:rsidRPr="00A02F18">
              <w:rPr>
                <w:b/>
                <w:bCs/>
              </w:rPr>
              <w:t>:</w:t>
            </w:r>
          </w:p>
        </w:tc>
        <w:tc>
          <w:tcPr>
            <w:tcW w:w="2551" w:type="dxa"/>
          </w:tcPr>
          <w:p w14:paraId="155EF850" w14:textId="2FBCCB26" w:rsidR="00992847" w:rsidRPr="00A02F18" w:rsidRDefault="00992847" w:rsidP="00992847">
            <w:pPr>
              <w:rPr>
                <w:b/>
                <w:bCs/>
              </w:rPr>
            </w:pPr>
            <w:r w:rsidRPr="00A02F18">
              <w:rPr>
                <w:b/>
                <w:bCs/>
              </w:rPr>
              <w:t>12S22010</w:t>
            </w:r>
          </w:p>
        </w:tc>
      </w:tr>
      <w:tr w:rsidR="00992847" w:rsidRPr="00A02F18" w14:paraId="7F30820A" w14:textId="77777777" w:rsidTr="002A0A4C">
        <w:tc>
          <w:tcPr>
            <w:tcW w:w="1809" w:type="dxa"/>
          </w:tcPr>
          <w:p w14:paraId="0B019AE0" w14:textId="23BBB9BE" w:rsidR="00992847" w:rsidRPr="00A02F18" w:rsidRDefault="00992847" w:rsidP="00992847">
            <w:pPr>
              <w:rPr>
                <w:b/>
                <w:bCs/>
              </w:rPr>
            </w:pPr>
            <w:r w:rsidRPr="00A02F18">
              <w:rPr>
                <w:b/>
                <w:bCs/>
              </w:rPr>
              <w:t>Program Studi</w:t>
            </w:r>
          </w:p>
        </w:tc>
        <w:tc>
          <w:tcPr>
            <w:tcW w:w="426" w:type="dxa"/>
          </w:tcPr>
          <w:p w14:paraId="579F4071" w14:textId="73D17EDE" w:rsidR="00992847" w:rsidRPr="00A02F18" w:rsidRDefault="00992847" w:rsidP="00992847">
            <w:pPr>
              <w:rPr>
                <w:b/>
                <w:bCs/>
              </w:rPr>
            </w:pPr>
            <w:r w:rsidRPr="00A02F18">
              <w:rPr>
                <w:b/>
                <w:bCs/>
              </w:rPr>
              <w:t>:</w:t>
            </w:r>
          </w:p>
        </w:tc>
        <w:tc>
          <w:tcPr>
            <w:tcW w:w="2551" w:type="dxa"/>
          </w:tcPr>
          <w:p w14:paraId="13780A51" w14:textId="030CFEC7" w:rsidR="00992847" w:rsidRPr="00A02F18" w:rsidRDefault="00992847" w:rsidP="00992847">
            <w:pPr>
              <w:rPr>
                <w:b/>
                <w:bCs/>
              </w:rPr>
            </w:pPr>
            <w:r w:rsidRPr="00A02F18">
              <w:rPr>
                <w:b/>
                <w:bCs/>
              </w:rPr>
              <w:t>S1 Sistem Informasi</w:t>
            </w:r>
          </w:p>
        </w:tc>
      </w:tr>
    </w:tbl>
    <w:p w14:paraId="169AE325" w14:textId="68DEA207" w:rsidR="00992847" w:rsidRDefault="00992847" w:rsidP="00992847"/>
    <w:p w14:paraId="7E1F9EC7" w14:textId="77777777" w:rsidR="00992847" w:rsidRDefault="00992847" w:rsidP="009E6608">
      <w:pPr>
        <w:pStyle w:val="Title"/>
        <w:rPr>
          <w:rFonts w:asciiTheme="minorHAnsi" w:hAnsiTheme="minorHAnsi"/>
          <w:sz w:val="24"/>
          <w:szCs w:val="24"/>
        </w:rPr>
      </w:pPr>
    </w:p>
    <w:p w14:paraId="64AD1BE0" w14:textId="615467D1" w:rsidR="00AB7756" w:rsidRPr="009E6608" w:rsidRDefault="00000000" w:rsidP="009E6608">
      <w:pPr>
        <w:pStyle w:val="Title"/>
        <w:rPr>
          <w:rFonts w:asciiTheme="minorHAnsi" w:hAnsiTheme="minorHAnsi"/>
          <w:sz w:val="24"/>
          <w:szCs w:val="24"/>
        </w:rPr>
      </w:pPr>
      <w:r w:rsidRPr="009E6608">
        <w:rPr>
          <w:rFonts w:asciiTheme="minorHAnsi" w:hAnsiTheme="minorHAnsi"/>
          <w:sz w:val="24"/>
          <w:szCs w:val="24"/>
        </w:rPr>
        <w:t>Resume dan Tanggapan Pribadi tentang Etika Kebajikan</w:t>
      </w:r>
    </w:p>
    <w:p w14:paraId="60134E5E" w14:textId="77777777" w:rsidR="00AB7756" w:rsidRPr="009E6608" w:rsidRDefault="00000000" w:rsidP="009E6608">
      <w:pPr>
        <w:pStyle w:val="Heading1"/>
        <w:spacing w:line="240" w:lineRule="auto"/>
        <w:rPr>
          <w:rFonts w:asciiTheme="minorHAnsi" w:hAnsiTheme="minorHAnsi"/>
          <w:sz w:val="24"/>
          <w:szCs w:val="24"/>
        </w:rPr>
      </w:pPr>
      <w:r w:rsidRPr="009E6608">
        <w:rPr>
          <w:rFonts w:asciiTheme="minorHAnsi" w:hAnsiTheme="minorHAnsi"/>
          <w:sz w:val="24"/>
          <w:szCs w:val="24"/>
        </w:rPr>
        <w:t>Resume</w:t>
      </w:r>
    </w:p>
    <w:p w14:paraId="4D3D5ED3" w14:textId="77777777" w:rsidR="00001EDC" w:rsidRDefault="00001EDC" w:rsidP="00001EDC">
      <w:pPr>
        <w:spacing w:line="240" w:lineRule="auto"/>
        <w:rPr>
          <w:sz w:val="24"/>
          <w:szCs w:val="24"/>
        </w:rPr>
      </w:pPr>
    </w:p>
    <w:p w14:paraId="5FB25EDD" w14:textId="20E6B1BD" w:rsidR="00CA47FD" w:rsidRDefault="00000000" w:rsidP="00001EDC">
      <w:pPr>
        <w:spacing w:line="240" w:lineRule="auto"/>
        <w:jc w:val="both"/>
        <w:rPr>
          <w:sz w:val="24"/>
          <w:szCs w:val="24"/>
        </w:rPr>
      </w:pPr>
      <w:r w:rsidRPr="009E6608">
        <w:rPr>
          <w:sz w:val="24"/>
          <w:szCs w:val="24"/>
        </w:rPr>
        <w:t>Etika kebajikan adalah pendekatan etika yang penting dalam reformasi pendidikan Kristen abad keenam belas dan kembali mendapatkan perhatian dalam konteks gereja Kristen kontemporer. Pendekatan ini berfokus pada pembentukan karakter moral individu melalui pembiasaan kebajikan dalam komunitas yang mendukung dan menghargai kebajikan. Artikel ini membahas pentingnya etika kebajikan bagi jemaat Kristen dan bagaimana penerapannya dalam kehidupan sehari-hari. Salah satu argumen utama yang dikemukakan penulis adalah bahwa etika kebajikan sangat cocok untuk mendamaikan berbagai pandangan dalam gereja yang mungkin terjebak dalam konflik mengenai peran hukum Taurat dalam kehidupan Kristen.</w:t>
      </w:r>
      <w:r w:rsidRPr="009E6608">
        <w:rPr>
          <w:sz w:val="24"/>
          <w:szCs w:val="24"/>
        </w:rPr>
        <w:br/>
      </w:r>
      <w:r w:rsidRPr="009E6608">
        <w:rPr>
          <w:sz w:val="24"/>
          <w:szCs w:val="24"/>
        </w:rPr>
        <w:br/>
        <w:t>Penulis menjelaskan tiga pendekatan utama dalam etika normatif, yaitu etika kebajikan, deontologi, dan konsekuensialisme. Etika kebajikan berfokus pada karakter orang yang bertindak, deontologi berfokus pada tugas moral universal, sementara konsekuensialisme menilai hasil dari suatu tindakan. Etika kebajikan dianggap lebih sesuai dengan ajaran Kristen karena berfokus pada pembentukan karakter moral individu yang telah mengalami kebebasan dalam Kristus. Kebajikan dalam konteks Kristen tidak hanya berfokus pada penampilan luar, melainkan pada perubahan karakter yang mendalam dalam diri seseorang.</w:t>
      </w:r>
      <w:r w:rsidRPr="009E6608">
        <w:rPr>
          <w:sz w:val="24"/>
          <w:szCs w:val="24"/>
        </w:rPr>
        <w:br/>
      </w:r>
      <w:r w:rsidRPr="009E6608">
        <w:rPr>
          <w:sz w:val="24"/>
          <w:szCs w:val="24"/>
        </w:rPr>
        <w:br/>
        <w:t>Etika kebajikan juga berkaitan erat dengan ajaran Yesus yang menekankan pentingnya kebajikan seperti keadilan, belas kasih, dan kesetiaan. Pendekatan ini lebih menekankan pada pengembangan karakter moral yang mencerminkan nilai-nilai Kristen dalam kehidupan sehari-hari. Artikel ini mengkritik penekanan yang berlebihan pada legalisme dan menilai moralitas berdasarkan tindakan eksternal, dan lebih mengutamakan pembiasaan kebajikan dalam komunitas Kristen yang mendukung pertumbuhan moral individu.</w:t>
      </w:r>
      <w:r w:rsidRPr="009E6608">
        <w:rPr>
          <w:sz w:val="24"/>
          <w:szCs w:val="24"/>
        </w:rPr>
        <w:br/>
      </w:r>
    </w:p>
    <w:p w14:paraId="178C814D" w14:textId="77777777" w:rsidR="00CA47FD" w:rsidRDefault="00CA47FD">
      <w:pPr>
        <w:rPr>
          <w:sz w:val="24"/>
          <w:szCs w:val="24"/>
        </w:rPr>
      </w:pPr>
      <w:r>
        <w:rPr>
          <w:sz w:val="24"/>
          <w:szCs w:val="24"/>
        </w:rPr>
        <w:br w:type="page"/>
      </w:r>
    </w:p>
    <w:p w14:paraId="58EE21A5" w14:textId="77777777" w:rsidR="00AB7756" w:rsidRPr="009E6608" w:rsidRDefault="00000000" w:rsidP="009E6608">
      <w:pPr>
        <w:pStyle w:val="Heading1"/>
        <w:spacing w:line="240" w:lineRule="auto"/>
        <w:rPr>
          <w:rFonts w:asciiTheme="minorHAnsi" w:hAnsiTheme="minorHAnsi"/>
          <w:sz w:val="24"/>
          <w:szCs w:val="24"/>
        </w:rPr>
      </w:pPr>
      <w:r w:rsidRPr="009E6608">
        <w:rPr>
          <w:rFonts w:asciiTheme="minorHAnsi" w:hAnsiTheme="minorHAnsi"/>
          <w:sz w:val="24"/>
          <w:szCs w:val="24"/>
        </w:rPr>
        <w:lastRenderedPageBreak/>
        <w:t>Tanggapan Pribadi</w:t>
      </w:r>
    </w:p>
    <w:p w14:paraId="428D9D38" w14:textId="03ECDB65" w:rsidR="00AB7756" w:rsidRPr="009E6608" w:rsidRDefault="00000000" w:rsidP="00001EDC">
      <w:pPr>
        <w:spacing w:line="240" w:lineRule="auto"/>
        <w:jc w:val="both"/>
        <w:rPr>
          <w:sz w:val="24"/>
          <w:szCs w:val="24"/>
        </w:rPr>
      </w:pPr>
      <w:r w:rsidRPr="009E6608">
        <w:rPr>
          <w:sz w:val="24"/>
          <w:szCs w:val="24"/>
        </w:rPr>
        <w:br/>
      </w:r>
      <w:r w:rsidR="001E3E73">
        <w:rPr>
          <w:sz w:val="24"/>
          <w:szCs w:val="24"/>
        </w:rPr>
        <w:t xml:space="preserve">Menurut pemahaman saya, </w:t>
      </w:r>
      <w:r w:rsidRPr="009E6608">
        <w:rPr>
          <w:sz w:val="24"/>
          <w:szCs w:val="24"/>
        </w:rPr>
        <w:t>Etika adalah cabang filsafat yang membahas tentang perilaku manusia dan prinsip-prinsip moral yang mendasari tindakan tersebut. Etika tidak hanya berkaitan dengan mengetahui apa yang benar dan salah, tetapi lebih kepada bagaimana seseorang hidup sesuai dengan prinsip-prinsip moral yang membentuk karakter mereka. Dalam konteks Kristen, etika bukan hanya tentang mengikuti aturan atau hukum, tetapi lebih pada bagaimana seseorang hidup sesuai dengan ajaran Kristus, yang menekankan kasih, keadilan, dan kesetiaan.</w:t>
      </w:r>
      <w:r w:rsidRPr="009E6608">
        <w:rPr>
          <w:sz w:val="24"/>
          <w:szCs w:val="24"/>
        </w:rPr>
        <w:br/>
      </w:r>
      <w:r w:rsidRPr="009E6608">
        <w:rPr>
          <w:sz w:val="24"/>
          <w:szCs w:val="24"/>
        </w:rPr>
        <w:br/>
        <w:t>Menurut saya, etika kebajikan sangat relevan dalam konteks Kristen karena pendekatan ini menekankan pentingnya pembentukan karakter melalui kebiasaan yang baik dalam komunitas. Hal ini sejalan dengan ajaran Yesus, yang tidak hanya mengajarkan tentang perbuatan baik, tetapi juga tentang bagaimana menjadi pribadi yang baik. Etika kebajikan mendorong kita untuk tidak hanya memperhatikan tindakan kita, tetapi juga bagaimana tindakan tersebut mencerminkan karakter kita yang dibentuk oleh ajaran Kristus. Dengan demikian, etika kebajikan bukan hanya sekadar aturan moral, tetapi sebuah cara hidup yang berfokus pada perubahan karakter untuk menjadi pribadi yang lebih baik dan mencintai sesama.</w:t>
      </w:r>
      <w:r w:rsidRPr="009E6608">
        <w:rPr>
          <w:sz w:val="24"/>
          <w:szCs w:val="24"/>
        </w:rPr>
        <w:br/>
      </w:r>
    </w:p>
    <w:sectPr w:rsidR="00AB7756" w:rsidRPr="009E6608" w:rsidSect="009E660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267121">
    <w:abstractNumId w:val="8"/>
  </w:num>
  <w:num w:numId="2" w16cid:durableId="312947841">
    <w:abstractNumId w:val="6"/>
  </w:num>
  <w:num w:numId="3" w16cid:durableId="1098721151">
    <w:abstractNumId w:val="5"/>
  </w:num>
  <w:num w:numId="4" w16cid:durableId="1617326009">
    <w:abstractNumId w:val="4"/>
  </w:num>
  <w:num w:numId="5" w16cid:durableId="1573463640">
    <w:abstractNumId w:val="7"/>
  </w:num>
  <w:num w:numId="6" w16cid:durableId="609969468">
    <w:abstractNumId w:val="3"/>
  </w:num>
  <w:num w:numId="7" w16cid:durableId="1091586979">
    <w:abstractNumId w:val="2"/>
  </w:num>
  <w:num w:numId="8" w16cid:durableId="1741051713">
    <w:abstractNumId w:val="1"/>
  </w:num>
  <w:num w:numId="9" w16cid:durableId="138394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DC"/>
    <w:rsid w:val="00034616"/>
    <w:rsid w:val="0006063C"/>
    <w:rsid w:val="0015074B"/>
    <w:rsid w:val="001E3E73"/>
    <w:rsid w:val="0029639D"/>
    <w:rsid w:val="002A0A4C"/>
    <w:rsid w:val="00300B0F"/>
    <w:rsid w:val="00326F90"/>
    <w:rsid w:val="003E6F9F"/>
    <w:rsid w:val="003E77FD"/>
    <w:rsid w:val="005C3C4B"/>
    <w:rsid w:val="009912F4"/>
    <w:rsid w:val="00992847"/>
    <w:rsid w:val="009E6608"/>
    <w:rsid w:val="00A02F18"/>
    <w:rsid w:val="00AA1D8D"/>
    <w:rsid w:val="00AB7756"/>
    <w:rsid w:val="00B47730"/>
    <w:rsid w:val="00CA47FD"/>
    <w:rsid w:val="00CB0664"/>
    <w:rsid w:val="00CD36E1"/>
    <w:rsid w:val="00E42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3A13B"/>
  <w14:defaultImageDpi w14:val="300"/>
  <w15:docId w15:val="{89317470-4CF4-43C1-A963-2E3E7EAF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Reinaldy Hutapea</cp:lastModifiedBy>
  <cp:revision>14</cp:revision>
  <dcterms:created xsi:type="dcterms:W3CDTF">2013-12-23T23:15:00Z</dcterms:created>
  <dcterms:modified xsi:type="dcterms:W3CDTF">2025-05-06T13:23:00Z</dcterms:modified>
  <cp:category/>
</cp:coreProperties>
</file>