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13" w:type="dxa"/>
        <w:tblInd w:w="-1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9"/>
        <w:gridCol w:w="2189"/>
        <w:gridCol w:w="775"/>
        <w:gridCol w:w="835"/>
        <w:gridCol w:w="1137"/>
        <w:gridCol w:w="2492"/>
        <w:gridCol w:w="146"/>
      </w:tblGrid>
      <w:tr w:rsidR="00914303" w:rsidRPr="00E51CCC" w14:paraId="28364881" w14:textId="77777777" w:rsidTr="008F2D41">
        <w:trPr>
          <w:gridAfter w:val="1"/>
          <w:wAfter w:w="146" w:type="dxa"/>
          <w:trHeight w:val="630"/>
        </w:trPr>
        <w:tc>
          <w:tcPr>
            <w:tcW w:w="8367" w:type="dxa"/>
            <w:gridSpan w:val="6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02A08D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  <w:tbl>
            <w:tblPr>
              <w:tblW w:w="8055" w:type="dxa"/>
              <w:tblCellSpacing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75"/>
            </w:tblGrid>
            <w:tr w:rsidR="00914303" w:rsidRPr="00E51CCC" w14:paraId="016C4DEF" w14:textId="77777777" w:rsidTr="008F2D41">
              <w:trPr>
                <w:trHeight w:val="505"/>
                <w:tblCellSpacing w:w="0" w:type="dxa"/>
              </w:trPr>
              <w:tc>
                <w:tcPr>
                  <w:tcW w:w="8055" w:type="dxa"/>
                  <w:vMerge w:val="restart"/>
                  <w:shd w:val="clear" w:color="000000" w:fill="B4C6E7"/>
                  <w:noWrap/>
                  <w:vAlign w:val="center"/>
                  <w:hideMark/>
                </w:tcPr>
                <w:p w14:paraId="64D60435" w14:textId="77777777" w:rsidR="00914303" w:rsidRPr="00E51CCC" w:rsidRDefault="00914303" w:rsidP="008F2D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8"/>
                      <w:szCs w:val="28"/>
                      <w:lang w:eastAsia="es-CR"/>
                      <w14:ligatures w14:val="none"/>
                    </w:rPr>
                  </w:pPr>
                  <w:r w:rsidRPr="00E51CCC">
                    <w:rPr>
                      <w:rFonts w:ascii="Calibri" w:eastAsia="Times New Roman" w:hAnsi="Calibri" w:cs="Calibri"/>
                      <w:noProof/>
                      <w:color w:val="000000"/>
                      <w:kern w:val="0"/>
                      <w:sz w:val="22"/>
                      <w:szCs w:val="22"/>
                      <w:lang w:eastAsia="es-CR"/>
                      <w14:ligatures w14:val="non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4105FB97" wp14:editId="1D91ACEB">
                            <wp:simplePos x="0" y="0"/>
                            <wp:positionH relativeFrom="column">
                              <wp:posOffset>44450</wp:posOffset>
                            </wp:positionH>
                            <wp:positionV relativeFrom="paragraph">
                              <wp:posOffset>34290</wp:posOffset>
                            </wp:positionV>
                            <wp:extent cx="4975860" cy="714375"/>
                            <wp:effectExtent l="0" t="0" r="0" b="0"/>
                            <wp:wrapNone/>
                            <wp:docPr id="2" name="Rectangle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E5BEF726-36C0-2CC7-8019-E86FF6B4CE32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975860" cy="714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449BD336" w14:textId="77777777" w:rsidR="00914303" w:rsidRPr="00DB39A2" w:rsidRDefault="00914303" w:rsidP="00914303">
                                        <w:pPr>
                                          <w:jc w:val="center"/>
                                          <w:rPr>
                                            <w:rFonts w:ascii="Bahnschrift Light" w:hAnsi="Bahnschrift Light" w:cs="Arial"/>
                                            <w:b/>
                                            <w:bCs/>
                                            <w:color w:val="000000" w:themeColor="text1"/>
                                            <w:kern w:val="0"/>
                                            <w14:shadow w14:blurRad="12700" w14:dist="38100" w14:dir="2700000" w14:sx="100000" w14:sy="100000" w14:kx="0" w14:ky="0" w14:algn="tl">
                                              <w14:schemeClr w14:val="accent5">
                                                <w14:lumMod w14:val="60000"/>
                                                <w14:lumOff w14:val="40000"/>
                                              </w14:schemeClr>
                                            </w14:shadow>
                                            <w14:textOutline w14:w="9525" w14:cap="flat" w14:cmpd="sng" w14:algn="ctr">
                                              <w14:solidFill>
                                                <w14:schemeClr w14:val="bg1"/>
                                              </w14:solidFill>
                                              <w14:prstDash w14:val="solid"/>
                                              <w14:round/>
                                            </w14:textOutline>
                                            <w14:ligatures w14:val="none"/>
                                          </w:rPr>
                                        </w:pPr>
                                        <w:r w:rsidRPr="00DB39A2">
                                          <w:rPr>
                                            <w:rFonts w:ascii="Bahnschrift Light" w:hAnsi="Bahnschrift Light" w:cs="Arial"/>
                                            <w:b/>
                                            <w:bCs/>
                                            <w:color w:val="000000" w:themeColor="text1"/>
                                            <w14:shadow w14:blurRad="12700" w14:dist="38100" w14:dir="2700000" w14:sx="100000" w14:sy="100000" w14:kx="0" w14:ky="0" w14:algn="tl">
                                              <w14:schemeClr w14:val="accent5">
                                                <w14:lumMod w14:val="60000"/>
                                                <w14:lumOff w14:val="40000"/>
                                              </w14:schemeClr>
                                            </w14:shadow>
                                            <w14:textOutline w14:w="9525" w14:cap="flat" w14:cmpd="sng" w14:algn="ctr">
                                              <w14:solidFill>
                                                <w14:schemeClr w14:val="bg1"/>
                                              </w14:solidFill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Lista de chequeo: Características y funcionalidades de una herramienta de Gestión de la Configuración del Software (SCM)</w:t>
                                        </w:r>
                                      </w:p>
                                    </w:txbxContent>
                                  </wps:txbx>
                                  <wps:bodyPr wrap="square" lIns="91440" tIns="45720" rIns="91440" bIns="4572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105FB97" id="Rectangle 1" o:spid="_x0000_s1026" style="position:absolute;left:0;text-align:left;margin-left:3.5pt;margin-top:2.7pt;width:391.8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" filled="f" stroked="f">
                            <v:textbox style="mso-fit-shape-to-text:t">
                              <w:txbxContent>
                                <w:p w14:paraId="449BD336" w14:textId="77777777" w:rsidR="00914303" w:rsidRPr="00DB39A2" w:rsidRDefault="00914303" w:rsidP="00914303">
                                  <w:pPr>
                                    <w:jc w:val="center"/>
                                    <w:rPr>
                                      <w:rFonts w:ascii="Bahnschrift Light" w:hAnsi="Bahnschrift Light" w:cs="Arial"/>
                                      <w:b/>
                                      <w:bCs/>
                                      <w:color w:val="000000" w:themeColor="text1"/>
                                      <w:kern w:val="0"/>
                                      <w14:shadow w14:blurRad="12700" w14:dist="38100" w14:dir="2700000" w14:sx="100000" w14:sy="100000" w14:kx="0" w14:ky="0" w14:algn="tl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ligatures w14:val="none"/>
                                    </w:rPr>
                                  </w:pPr>
                                  <w:r w:rsidRPr="00DB39A2">
                                    <w:rPr>
                                      <w:rFonts w:ascii="Bahnschrift Light" w:hAnsi="Bahnschrift Light" w:cs="Arial"/>
                                      <w:b/>
                                      <w:bCs/>
                                      <w:color w:val="000000" w:themeColor="text1"/>
                                      <w14:shadow w14:blurRad="12700" w14:dist="38100" w14:dir="2700000" w14:sx="100000" w14:sy="100000" w14:kx="0" w14:ky="0" w14:algn="tl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Lista de chequeo: Características y funcionalidades de una herramienta de Gestión de la Configuración del Software (SCM)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E51CCC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8"/>
                      <w:szCs w:val="28"/>
                      <w:lang w:eastAsia="es-CR"/>
                      <w14:ligatures w14:val="none"/>
                    </w:rPr>
                    <w:t> </w:t>
                  </w:r>
                </w:p>
              </w:tc>
            </w:tr>
            <w:tr w:rsidR="00914303" w:rsidRPr="00E51CCC" w14:paraId="33C4B512" w14:textId="77777777" w:rsidTr="008F2D41">
              <w:trPr>
                <w:trHeight w:val="516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32F673C9" w14:textId="77777777" w:rsidR="00914303" w:rsidRPr="00E51CCC" w:rsidRDefault="00914303" w:rsidP="008F2D41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8"/>
                      <w:szCs w:val="28"/>
                      <w:lang w:eastAsia="es-CR"/>
                      <w14:ligatures w14:val="none"/>
                    </w:rPr>
                  </w:pPr>
                </w:p>
              </w:tc>
            </w:tr>
          </w:tbl>
          <w:p w14:paraId="1C634AB8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</w:tr>
      <w:tr w:rsidR="00914303" w:rsidRPr="00E51CCC" w14:paraId="4ADAA454" w14:textId="77777777" w:rsidTr="008F2D41">
        <w:trPr>
          <w:trHeight w:val="1080"/>
        </w:trPr>
        <w:tc>
          <w:tcPr>
            <w:tcW w:w="8367" w:type="dxa"/>
            <w:gridSpan w:val="6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83BEA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F674D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257022B2" w14:textId="77777777" w:rsidTr="008F2D41">
        <w:trPr>
          <w:trHeight w:val="525"/>
        </w:trPr>
        <w:tc>
          <w:tcPr>
            <w:tcW w:w="8367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B4C6E7"/>
            <w:noWrap/>
            <w:vAlign w:val="bottom"/>
            <w:hideMark/>
          </w:tcPr>
          <w:p w14:paraId="40DEFC90" w14:textId="77777777" w:rsidR="00914303" w:rsidRPr="00E51CCC" w:rsidRDefault="00914303" w:rsidP="008F2D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 de la herramienta:</w:t>
            </w:r>
            <w:r w:rsidRPr="00E51CC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 xml:space="preserve"> ___________________________</w:t>
            </w:r>
          </w:p>
        </w:tc>
        <w:tc>
          <w:tcPr>
            <w:tcW w:w="146" w:type="dxa"/>
            <w:vAlign w:val="center"/>
            <w:hideMark/>
          </w:tcPr>
          <w:p w14:paraId="458BF62E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5A54A2FB" w14:textId="77777777" w:rsidTr="008F2D41">
        <w:trPr>
          <w:trHeight w:val="345"/>
        </w:trPr>
        <w:tc>
          <w:tcPr>
            <w:tcW w:w="8367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B4C6E7"/>
            <w:noWrap/>
            <w:vAlign w:val="bottom"/>
            <w:hideMark/>
          </w:tcPr>
          <w:p w14:paraId="59EFD44A" w14:textId="77777777" w:rsidR="00914303" w:rsidRPr="00E51CCC" w:rsidRDefault="00914303" w:rsidP="008F2D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0AFFB9D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08DEEEAF" w14:textId="77777777" w:rsidTr="008F2D41">
        <w:trPr>
          <w:trHeight w:val="405"/>
        </w:trPr>
        <w:tc>
          <w:tcPr>
            <w:tcW w:w="8367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B4C6E7"/>
            <w:noWrap/>
            <w:vAlign w:val="bottom"/>
            <w:hideMark/>
          </w:tcPr>
          <w:p w14:paraId="7BFD5511" w14:textId="77777777" w:rsidR="00914303" w:rsidRPr="00E51CCC" w:rsidRDefault="00914303" w:rsidP="008F2D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Evaluador:</w:t>
            </w:r>
            <w:r w:rsidRPr="00E51CC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 xml:space="preserve"> ___________________________</w:t>
            </w:r>
          </w:p>
        </w:tc>
        <w:tc>
          <w:tcPr>
            <w:tcW w:w="146" w:type="dxa"/>
            <w:vAlign w:val="center"/>
            <w:hideMark/>
          </w:tcPr>
          <w:p w14:paraId="40B55DDE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0C067C96" w14:textId="77777777" w:rsidTr="008F2D41">
        <w:trPr>
          <w:trHeight w:val="405"/>
        </w:trPr>
        <w:tc>
          <w:tcPr>
            <w:tcW w:w="8367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B4C6E7"/>
            <w:noWrap/>
            <w:vAlign w:val="bottom"/>
            <w:hideMark/>
          </w:tcPr>
          <w:p w14:paraId="6B776BAA" w14:textId="77777777" w:rsidR="00914303" w:rsidRPr="00E51CCC" w:rsidRDefault="00914303" w:rsidP="008F2D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F6A4C85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30B2928F" w14:textId="77777777" w:rsidTr="008F2D41">
        <w:trPr>
          <w:trHeight w:val="375"/>
        </w:trPr>
        <w:tc>
          <w:tcPr>
            <w:tcW w:w="8367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B4C6E7"/>
            <w:noWrap/>
            <w:vAlign w:val="bottom"/>
            <w:hideMark/>
          </w:tcPr>
          <w:p w14:paraId="6FE63A0A" w14:textId="77777777" w:rsidR="00914303" w:rsidRPr="00E51CCC" w:rsidRDefault="00914303" w:rsidP="008F2D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Fecha:</w:t>
            </w:r>
            <w:r w:rsidRPr="00E51CC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 xml:space="preserve"> ___________________________</w:t>
            </w:r>
          </w:p>
        </w:tc>
        <w:tc>
          <w:tcPr>
            <w:tcW w:w="146" w:type="dxa"/>
            <w:vAlign w:val="center"/>
            <w:hideMark/>
          </w:tcPr>
          <w:p w14:paraId="6E4D90A2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773DCF2C" w14:textId="77777777" w:rsidTr="008F2D41">
        <w:trPr>
          <w:trHeight w:val="405"/>
        </w:trPr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4C6E7"/>
            <w:noWrap/>
            <w:vAlign w:val="bottom"/>
            <w:hideMark/>
          </w:tcPr>
          <w:p w14:paraId="4DAD4D97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4C6E7"/>
            <w:noWrap/>
            <w:vAlign w:val="bottom"/>
            <w:hideMark/>
          </w:tcPr>
          <w:p w14:paraId="0C868B4D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4C6E7"/>
            <w:noWrap/>
            <w:vAlign w:val="bottom"/>
            <w:hideMark/>
          </w:tcPr>
          <w:p w14:paraId="209ABC9A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4C6E7"/>
            <w:noWrap/>
            <w:vAlign w:val="bottom"/>
            <w:hideMark/>
          </w:tcPr>
          <w:p w14:paraId="6B421930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4C6E7"/>
            <w:noWrap/>
            <w:vAlign w:val="bottom"/>
            <w:hideMark/>
          </w:tcPr>
          <w:p w14:paraId="61CD3DF2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9CE6254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D9EFC32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12CF7543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941AFFE" w14:textId="77777777" w:rsidR="00914303" w:rsidRPr="00E51CCC" w:rsidRDefault="00914303" w:rsidP="008F2D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E51CC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Nº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809510F" w14:textId="77777777" w:rsidR="00914303" w:rsidRPr="00E51CCC" w:rsidRDefault="00914303" w:rsidP="008F2D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E51CC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Criterio de evaluación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8775F40" w14:textId="77777777" w:rsidR="00914303" w:rsidRPr="00E51CCC" w:rsidRDefault="00914303" w:rsidP="008F2D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E51CC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Sí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68DF9EF" w14:textId="77777777" w:rsidR="00914303" w:rsidRPr="00E51CCC" w:rsidRDefault="00914303" w:rsidP="008F2D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E51CC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No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FBA1DF0" w14:textId="77777777" w:rsidR="00914303" w:rsidRPr="00E51CCC" w:rsidRDefault="00914303" w:rsidP="008F2D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E51CC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Parcial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21B7168" w14:textId="77777777" w:rsidR="00914303" w:rsidRPr="00E51CCC" w:rsidRDefault="00914303" w:rsidP="008F2D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E51CC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R"/>
                <w14:ligatures w14:val="none"/>
              </w:rPr>
              <w:t>Observaciones</w:t>
            </w:r>
          </w:p>
        </w:tc>
        <w:tc>
          <w:tcPr>
            <w:tcW w:w="146" w:type="dxa"/>
            <w:vAlign w:val="center"/>
            <w:hideMark/>
          </w:tcPr>
          <w:p w14:paraId="61DA67DD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1C0C56A0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23500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1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81A8B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Permite el control de versiones de archivos y documentos del proyecto.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EFC4C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1B31F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178FE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B5BBF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95BA66D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7BB32CBC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4065A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2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47673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Mantiene un historial completo de cambios realizados sobre cada elemento de configuración.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0E5C2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AFE00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EF428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9782C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7F4216D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41C54E5D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815D8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3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AC886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 xml:space="preserve">Permite realizar operaciones de </w:t>
            </w:r>
            <w:r w:rsidRPr="00E51CCC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check-in</w:t>
            </w: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 xml:space="preserve"> y </w:t>
            </w:r>
            <w:r w:rsidRPr="00E51CCC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check-out</w:t>
            </w: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 xml:space="preserve"> de los archivos.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B9A57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CD764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004B9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20E8A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F649C1A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5249061C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C131C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4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60464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Facilita el desarrollo paralelo mediante ramificaciones (</w:t>
            </w:r>
            <w:r w:rsidRPr="00E51CCC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branching</w:t>
            </w: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).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36DC2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68804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CC172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5EA89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9B3657B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37058FBC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C45A0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5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7E2B7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Permite fusionar cambios (</w:t>
            </w:r>
            <w:r w:rsidRPr="00E51CCC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merging</w:t>
            </w: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) de manera segura y controlada.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16D49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A4517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94657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C6048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A367A7B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49AD02CB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7EAF9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6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E3DD5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Automatiza procesos repetitivos relacionados con la gestión de la configuración.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6D319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D1AD5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B326D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A394A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EE4C6D8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2FF9B6AD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F3AD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7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0E3B9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Integra la gestión de cambios con el control de versiones.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D3308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B9972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A4E3B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80087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E0925BE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75A4BE32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1DDB9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8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3B1A4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Permite registrar, aprobar y dar seguimiento a las solicitudes de cambio (Change Requests).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2933A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7102E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49525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A7D84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3DDF8F7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521A411A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17348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9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07962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Facilita la administración del Comité de Control de Cambios (CCB).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D717B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73D1A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FB182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9C8BB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D668C1F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199A83EF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052FE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10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CBE3A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Integra el seguimiento de incidentes, errores o defectos del software.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A9CBF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C37E2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8B38B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C9830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0F74839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029378BB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41767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11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2B15F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Genera notificaciones automáticas sobre cambios o incidencias importantes.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B5305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CA190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ED461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63E8B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11A21E8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39A1CC45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B614B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12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05F66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Permite realizar compilaciones (</w:t>
            </w:r>
            <w:r w:rsidRPr="00E51CCC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builds</w:t>
            </w: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) repetibles y controladas.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8C537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29DE2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FA4D7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3BFB8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B1EDA1A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06998B15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64F15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13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48E34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Registra información del entorno de compilación (compiladores, sistema operativo y versiones).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035DB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F1203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2D5CD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11C12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AEECF76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3484F68B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9545C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14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61BF3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Mantiene trazabilidad entre requisitos, cambios, versiones y entregables.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AFA8A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A61FD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E094A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748AD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23C0B28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4BB10DF9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2F362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15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FDBFA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Genera reportes e informes sobre el estado de la configuración del proyecto.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6FCE1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035A1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63EED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8D0FB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DE60095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6786B8B9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1EBFC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16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71D47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Presenta paneles o gráficos que facilitan el seguimiento del proyecto.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B1ADD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2639C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40A8D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58383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D830C96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6FB8EB3C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97011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17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D145F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Permite definir usuarios, roles y permisos de acceso.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32BF8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AB06B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EE538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C61D8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6C286C5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26941F55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55B6D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18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13D8A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Protege la información mediante mecanismos de autenticación y seguridad.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2A1EA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A4C1F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7315B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D3FB6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821DFD0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140B49E3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2C185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19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C34B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Permite personalizar flujos de trabajo, estados y procesos de acuerdo con las necesidades de la organización.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EBBA8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20AB5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170BC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EB1DE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C5A6CC3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68CE9CCA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E432A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20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3507C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Es compatible con equipos de trabajo distribuidos mediante acceso web o cliente-servidor.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3A806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1B523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EDA14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10D5B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D3A1899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0D4D54C3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1F149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21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259AF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Se integra con herramientas de integración continua y despliegue continuo (CI/CD).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75216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4E2B8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A86AE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DB93F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9487F6E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23B05A7D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98059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22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DC96B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Permite realizar auditorías de configuración y conservar evidencia de los cambios realizados.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50E13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9C092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DA0CB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E5A0C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CA15115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2224CC6B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C284E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23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30954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Facilita la recuperación de versiones anteriores del software.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9E948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73C1C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9C68D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2FAE6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E2FFDB4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524214C4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2D92B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24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23E94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Ofrece escalabilidad para proyectos de diferentes tamaños y complejidad.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7AC9F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64F71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2694E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ECB94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9649201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256DA0A0" w14:textId="77777777" w:rsidTr="008F2D41">
        <w:trPr>
          <w:trHeight w:val="1785"/>
        </w:trPr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38C54" w14:textId="77777777" w:rsidR="00914303" w:rsidRPr="00E51CCC" w:rsidRDefault="00914303" w:rsidP="008F2D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25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B464A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Su interfaz es intuitiva y facilita el uso por parte del equipo de desarrollo.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43B35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02E2E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870F5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21D1A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0234DD4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1F55F2C1" w14:textId="77777777" w:rsidTr="008F2D41">
        <w:trPr>
          <w:trHeight w:val="375"/>
        </w:trPr>
        <w:tc>
          <w:tcPr>
            <w:tcW w:w="836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B4C6E7"/>
            <w:noWrap/>
            <w:vAlign w:val="center"/>
            <w:hideMark/>
          </w:tcPr>
          <w:p w14:paraId="79B7CF19" w14:textId="77777777" w:rsidR="00914303" w:rsidRPr="00E51CCC" w:rsidRDefault="00914303" w:rsidP="008F2D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s-CR"/>
                <w14:ligatures w14:val="none"/>
              </w:rPr>
              <w:t>Observaciones generales</w:t>
            </w:r>
          </w:p>
        </w:tc>
        <w:tc>
          <w:tcPr>
            <w:tcW w:w="146" w:type="dxa"/>
            <w:vAlign w:val="center"/>
            <w:hideMark/>
          </w:tcPr>
          <w:p w14:paraId="1B90DC08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0EC43F1D" w14:textId="77777777" w:rsidTr="008F2D41">
        <w:trPr>
          <w:trHeight w:val="1110"/>
        </w:trPr>
        <w:tc>
          <w:tcPr>
            <w:tcW w:w="836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E9368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s-CR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9C696" w14:textId="77777777" w:rsidR="00914303" w:rsidRPr="00E51CCC" w:rsidRDefault="00914303" w:rsidP="008F2D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s-CR"/>
                <w14:ligatures w14:val="none"/>
              </w:rPr>
            </w:pPr>
          </w:p>
        </w:tc>
      </w:tr>
      <w:tr w:rsidR="00914303" w:rsidRPr="00E51CCC" w14:paraId="0E12768B" w14:textId="77777777" w:rsidTr="008F2D41">
        <w:trPr>
          <w:trHeight w:val="630"/>
        </w:trPr>
        <w:tc>
          <w:tcPr>
            <w:tcW w:w="836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B5EE1D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E51CC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37C9950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914303" w:rsidRPr="00E51CCC" w14:paraId="06D5B5CD" w14:textId="77777777" w:rsidTr="008F2D41">
        <w:trPr>
          <w:trHeight w:val="600"/>
        </w:trPr>
        <w:tc>
          <w:tcPr>
            <w:tcW w:w="836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5A7C4C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F6C97" w14:textId="77777777" w:rsidR="00914303" w:rsidRPr="00E51CCC" w:rsidRDefault="00914303" w:rsidP="008F2D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</w:tr>
      <w:tr w:rsidR="00914303" w:rsidRPr="00E51CCC" w14:paraId="34371AA5" w14:textId="77777777" w:rsidTr="008F2D41">
        <w:trPr>
          <w:trHeight w:val="750"/>
        </w:trPr>
        <w:tc>
          <w:tcPr>
            <w:tcW w:w="836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AC1DE3" w14:textId="77777777" w:rsidR="00914303" w:rsidRPr="00E51CCC" w:rsidRDefault="00914303" w:rsidP="008F2D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371F2" w14:textId="77777777" w:rsidR="00914303" w:rsidRPr="00E51CCC" w:rsidRDefault="00914303" w:rsidP="008F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</w:tbl>
    <w:p w14:paraId="7958DB84" w14:textId="7B27E57C" w:rsidR="00914303" w:rsidRDefault="00914303"/>
    <w:sectPr w:rsidR="009143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03"/>
    <w:rsid w:val="003A0418"/>
    <w:rsid w:val="0091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5CCD6"/>
  <w15:chartTrackingRefBased/>
  <w15:docId w15:val="{0B322DA5-7E73-4D04-920F-7BFA9340E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303"/>
  </w:style>
  <w:style w:type="paragraph" w:styleId="Heading1">
    <w:name w:val="heading 1"/>
    <w:basedOn w:val="Normal"/>
    <w:next w:val="Normal"/>
    <w:link w:val="Heading1Char"/>
    <w:uiPriority w:val="9"/>
    <w:qFormat/>
    <w:rsid w:val="00914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383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Flores</dc:creator>
  <cp:keywords/>
  <dc:description/>
  <cp:lastModifiedBy>David Flores</cp:lastModifiedBy>
  <cp:revision>1</cp:revision>
  <dcterms:created xsi:type="dcterms:W3CDTF">2026-07-18T21:40:00Z</dcterms:created>
  <dcterms:modified xsi:type="dcterms:W3CDTF">2026-07-18T21:41:00Z</dcterms:modified>
</cp:coreProperties>
</file>