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Ricevuta</w:t>
      </w:r>
    </w:p>
    <w:p>
      <w:r>
        <w:t xml:space="preserve"/>
      </w:r>
    </w:p>
    <w:p>
      <w:r>
        <w:t xml:space="preserve">Azienda: {{AZIENDA}}</w:t>
      </w:r>
    </w:p>
    <w:p>
      <w:r>
        <w:t xml:space="preserve">Mese: {{MESE}}</w:t>
      </w:r>
    </w:p>
    <w:p>
      <w:r>
        <w:t xml:space="preserve">Agente: {{AGENTE}}</w:t>
      </w:r>
    </w:p>
    <w:p>
      <w:r>
        <w:t xml:space="preserve"/>
      </w:r>
    </w:p>
    <w:p>
      <w:r>
        <w:t xml:space="preserve">Documento di esempio Pdeffy — usa le stesse intestazioni Excel nei placeholder Word.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