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08D57"/>
          <w:sz w:val="52"/>
          <w:szCs w:val="52"/>
        </w:rPr>
        <w:t xml:space="preserve">PENETRATION TEST REPORT</w:t>
      </w:r>
    </w:p>
    <w:p>
      <w:pPr>
        <w:pBdr>
          <w:bottom w:val="single" w:color="B08D57" w:sz="3"/>
        </w:pBdr>
        <w:spacing w:after="300" w:before="100"/>
        <w:jc w:val="center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Client Name: </w:t>
      </w: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[Client Name]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Engagement ID: </w:t>
      </w: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[ENG-XXXX-XXXX]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Report Date: </w:t>
      </w: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[DD Month YYYY]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Classification: </w:t>
      </w: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CONFIDENTIAL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1E1E1E"/>
          <w:sz w:val="24"/>
          <w:szCs w:val="24"/>
        </w:rPr>
        <w:t xml:space="preserve">Prepared by: Maverick Security LLC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E1E1E"/>
          <w:sz w:val="24"/>
          <w:szCs w:val="24"/>
        </w:rPr>
        <w:t xml:space="preserve">Author: Reinhard</w:t>
      </w:r>
    </w:p>
    <w:p>
      <w:pPr>
        <w:pBdr>
          <w:bottom w:val="single" w:color="B08D57" w:sz="2"/>
        </w:pBdr>
        <w:spacing w:after="200" w:before="10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document contains confidential and proprietary information. Distribution is restricted to authorized recipients only.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TABLE OF CONTENTS</w:t>
      </w:r>
    </w:p>
    <w:p>
      <w:pPr>
        <w:pBdr>
          <w:bottom w:val="single" w:color="B08D57" w:sz="2"/>
        </w:pBdr>
        <w:spacing w:after="200"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1. Executive Summary</w:t>
      </w:r>
    </w:p>
    <w:p>
      <w:pPr>
        <w:pBdr>
          <w:bottom w:val="single" w:color="B08D57" w:sz="2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1.1 Engagement Overview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[Provide a high-level overview of the engagement, including the client, scope, objectives, testing window, and overall approach. This section should be accessible to non-technical stakeholders and executive leadership.]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1.2 Risk Rating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[#]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[Immediate threat to business operations or data]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2691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[#]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[Significant risk requiring prompt remediation]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C84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[#]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[Moderate risk with potential for escalation]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8E23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[#]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[Minor risk with limited direct impact]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809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[#]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[Best-practice observation, no immediate risk]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1.3 Key Findings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[Summarize the most critical and high-severity findings in 2–3 paragraphs. Highlight any findings that could lead to full compromise of systems, data exfiltration, or disruption of maritime operations.]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1.4 Recommended Priorities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[Outline the top remediation priorities in order of urgency. Identify quick wins versus longer-term strategic improvements. Tie recommendations to business risk and operational impact.]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2. Scope &amp; Rules of Engagement</w:t>
      </w:r>
    </w:p>
    <w:p>
      <w:pPr>
        <w:pBdr>
          <w:bottom w:val="single" w:color="B08D57" w:sz="2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2.1 Engagement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Engagement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[External / Internal / Web App / Red Team]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[Start Date] — [End Date]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2.2 In-Scope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/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[Asset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[IP Address or 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[Additional context]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[Asset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[IP Address or 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[Additional context]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[Asset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[IP Address or URL]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[Additional context]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2.3 Out-of-Scope Items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[List all systems, networks, IP ranges, or applications explicitly excluded from the engagement. Include any specific testing techniques that were restricted.]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2.4 Rules of Engagement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[Testing shall be conducted only during the agreed-upon window]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[No denial-of-service attacks without explicit written authorization]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[Social engineering scope: phishing / vishing / physical — specify which are authorized]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[Any discovered critical vulnerability must be reported immediately via emergency contact]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[All testing traffic will originate from pre-approved source IP addresses]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2.5 Emergency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[Client POC]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[Phone]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[Maverick Lead]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Reinhard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[Phone]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[Email]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3. Methodology</w:t>
      </w:r>
    </w:p>
    <w:p>
      <w:pPr>
        <w:pBdr>
          <w:bottom w:val="single" w:color="B08D57" w:sz="2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Maverick Security LLC follows a structured, repeatable methodology aligned with the Penetration Testing Execution Standard (PTES) and incorporates OWASP Testing Guide v4 for web application assessments. The engagement proceeds through the following phases: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3.1 Reconnaissance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[Passive and active information gathering to identify the target's attack surface, including DNS enumeration, OSINT, network mapping, and service discovery.]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3.2 Enumeration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[Detailed enumeration of discovered services, ports, and applications to identify potential entry points, misconfigurations, and version-specific vulnerabilities.]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3.3 Exploitation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[Controlled exploitation of identified vulnerabilities to validate their severity and demonstrate real-world impact. All exploits are executed within the agreed rules of engagement.]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3.4 Post-Exploitation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[Assessment of the depth of access achievable after initial compromise, including lateral movement, privilege escalation, data access, and persistence mechanisms.]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3.5 Reporting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[Comprehensive documentation of all findings, evidence, risk ratings, and actionable remediation guidance delivered in this report.]</w:t>
      </w:r>
    </w:p>
    <w:p>
      <w:pPr>
        <w:spacing w:after="12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References: PTES (www.pentest-standard.org) | OWASP Testing Guide (owasp.org/www-project-web-security-testing-guide)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4. Attack Narrative</w:t>
      </w:r>
    </w:p>
    <w:p>
      <w:pPr>
        <w:pBdr>
          <w:bottom w:val="single" w:color="B08D57" w:sz="2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[This section provides a chronological narrative of the penetration test, describing the attack chain from initial reconnaissance through objective completion. It is intended to illustrate how an adversary could chain individual vulnerabilities into a full compromise scenario.]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4.1 Initial Access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how initial foothold was obtained — e.g., exploited public-facing service, phishing, credential stuffing, or default credentials on a maritime control system interface.]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4.2 Internal Enumeration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post-access reconnaissance — network scanning, Active Directory enumeration, service discovery on internal OT/IT networks, identification of high-value targets.]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4.3 Privilege Escalation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path from initial low-privilege access to elevated permissions — e.g., Kerberoasting, token impersonation, exploiting misconfigured services, or unpatched local vulnerabilities.]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4.4 Objectives Achieved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final impact — data accessed, systems controlled, persistence established, or operational technology compromised. Include any flags captured or objectives met as defined in the engagement scope.]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5. Findings</w:t>
      </w:r>
    </w:p>
    <w:p>
      <w:pPr>
        <w:pBdr>
          <w:bottom w:val="single" w:color="B08D57" w:sz="2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This section details each vulnerability identified during the engagement. Findings are ordered by severity. Each finding includes a description, reproduction steps, evidence, impact assessment, and remediation guidance.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D0D0D"/>
          <w:sz w:val="24"/>
          <w:szCs w:val="24"/>
        </w:rPr>
        <w:t xml:space="preserve">Finding 1: [Finding Title — e.g., Unauthenticated Remote Code Execution on ECDIS Server]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CVSS Score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[9.8]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[e.g., 10.10.1.50 — ECDIS Navigation Server]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CVE / CWE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[e.g., CVE-XXXX-XXXXX / CWE-78]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vulnerability in detail. Explain what the issue is, where it exists, and why it is exploitable. Provide technical context relevant to the affected system.]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1 — Describe the initial action taken]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2 — Describe the follow-up action]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3 — Describe the result achieved]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Evidence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 w:before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[Insert screenshot or command output here] 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Impact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potential business and operational impact — e.g., full remote control of navigation systems, potential for vessel course manipulation, safety implications for crew and cargo.]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Remediation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Short-term: </w:t>
      </w: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[Immediate mitigation — e.g., apply vendor patch, restrict network access, disable vulnerable service]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Long-term: </w:t>
      </w: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[Strategic fix — e.g., network segmentation of OT systems, implement application whitelisting, deploy IDS on critical maritime networks]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[List relevant CVE entries, vendor advisories, OWASP references, or other supporting documentation]</w:t>
      </w:r>
    </w:p>
    <w:p>
      <w:pPr>
        <w:pBdr>
          <w:bottom w:val="single" w:color="B08D57" w:sz="2"/>
        </w:pBdr>
        <w:spacing w:after="200" w:before="20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D0D0D"/>
          <w:sz w:val="24"/>
          <w:szCs w:val="24"/>
        </w:rPr>
        <w:t xml:space="preserve">Finding 2: [Finding Title — e.g., Weak Authentication on Ship-to-Shore VPN Gateway]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269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CVSS Score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[7.5]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[e.g., vpn.client-maritime.com]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CVE / CWE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[e.g., CWE-521 / CWE-287]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vulnerability in detail. Explain the authentication weakness, how it was discovered, and how it can be exploited by an attacker.]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1 — Describe the initial action taken]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2 — Describe the follow-up action]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[Step 3 — Describe the result achieved]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Evidence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 w:before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[Insert screenshot or command output here] 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Impact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[Describe the impact — e.g., unauthorized access to internal ship management network, potential for data interception, risk of lateral movement to operational technology systems.]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Remediation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Short-term: </w:t>
      </w: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[Immediate mitigation — e.g., enforce MFA, rotate all VPN credentials, implement account lockout policies]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E1E"/>
          <w:sz w:val="22"/>
          <w:szCs w:val="22"/>
        </w:rPr>
        <w:t xml:space="preserve">Long-term: </w:t>
      </w: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[Strategic fix — e.g., migrate to certificate-based authentication, deploy zero-trust network architecture, implement continuous authentication monitoring]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[List relevant CVE entries, vendor advisories, OWASP references, or other supporting documentation]</w:t>
      </w:r>
    </w:p>
    <w:p>
      <w:pPr>
        <w:pBdr>
          <w:bottom w:val="single" w:color="B08D57" w:sz="2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B08D57"/>
          <w:sz w:val="32"/>
          <w:szCs w:val="32"/>
        </w:rPr>
        <w:t xml:space="preserve">6. Appendices</w:t>
      </w:r>
    </w:p>
    <w:p>
      <w:pPr>
        <w:pBdr>
          <w:bottom w:val="single" w:color="B08D57" w:sz="2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Appendix A: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[Version]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Network discovery and port scanning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Burp Suite Professional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[Version]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Web application security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Metasploit Framework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[Version]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Exploitation and post-exploitation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BloodHound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[Version]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Active Directory attack path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[Tool]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[Version]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Appendix B: Raw Scan Output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[Attach or reference raw Nmap scan results, vulnerability scanner output, and other automated tool findings. Large outputs may be provided as separate attachments referenced here.]</w:t>
      </w:r>
    </w:p>
    <w:p>
      <w:pPr>
        <w:spacing w:after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 w:before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[Insert raw scan output or reference attachment filename]  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0D0D"/>
          <w:sz w:val="28"/>
          <w:szCs w:val="28"/>
        </w:rPr>
        <w:t xml:space="preserve">Appendix C: Evidence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Screenshot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[filename.png]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[Brief description of evidence]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[filename.png]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[Brief description of evidence]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[F-XXX]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[filename.png]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[Brief description of evidence]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Reinhard | Maverick Security LLC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680"/>
        <w:tab w:val="right" w:pos="9360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Maverick Security LLC — CONFIDENTIAL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B08D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D0D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2026-04-08T16:26:56.631Z</dcterms:created>
  <dcterms:modified xsi:type="dcterms:W3CDTF">2026-04-08T16:26:56.631Z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