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Laporan Bulanan Oktober 2026</w:t>
      </w:r>
    </w:p>
    <w:p>
      <w:pPr>
        <w:pStyle w:val="Normal"/>
        <w:bidi w:val="0"/>
        <w:rPr/>
      </w:pPr>
      <w:r>
        <w:rPr/>
        <w:t>Penjualan naik dua belas persen dibandingkan bulan sebelumnya.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kern w:val="2"/>
        <w:sz w:val="24"/>
        <w:szCs w:val="24"/>
        <w:lang w:val="en-ID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nux Libertine G" w:cs="Noto Sans"/>
      <w:color w:val="auto"/>
      <w:kern w:val="2"/>
      <w:sz w:val="24"/>
      <w:szCs w:val="24"/>
      <w:lang w:val="en-ID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LibreOffice/26.8.1.1$MacOSX_AARCH64 LibreOffice_project/bf6ef2662401c7d6dce671ab4deb26ee0af3a7c1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en-ID</dc:language>
  <cp:lastModifiedBy/>
  <cp:revision>0</cp:revision>
  <dc:subject/>
  <dc:title/>
</cp:coreProperties>
</file>