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votmw6mape" w:id="0"/>
      <w:bookmarkEnd w:id="0"/>
      <w:r w:rsidDel="00000000" w:rsidR="00000000" w:rsidRPr="00000000">
        <w:rPr>
          <w:rtl w:val="0"/>
        </w:rPr>
        <w:t xml:space="preserve">Onlyfans Analytics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chapter will explain how to read and understand the Onlyfans analytics part of the Tracking Sheet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First, you gather the Getallmylinks link clicks. On your front page, you have a nice graph, which shows you how many clicks you got per day.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the most consistent tracker of clicks. The tracking in IG analytics or tracking on OF is highly unreliable.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Second, you gather the Onlyfans New Subscriber numbers.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the Statistics Tab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the top bar, select “Fans”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 to show only “New Subscribers”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By hovering over the graph, you can see the number of subscribers for any date.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Generally, you’ll be filling this out daily, thus checking the previous day’s numbers.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481513" cy="20011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00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Once you fill in both the numbers, the Conversion Rate column will automatically calculate the conversion rate.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Generally guidelines: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Below 1% - Bad Conversion Rate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Between 1-2% - Mediocre Conversion Rate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Between 2-3% - Good Conversion Rate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Above 3% - Excellent Conversion Rate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affects conversion rate: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Funnel setup: is your funnel setup as cleanly and well as described in the “Setting up your funnel” Chapter?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Social Media Content Mix: If your content is too “Slutty”, it might not actually convert the best. If you content is too “Safe” it might not also convert.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Generally we suggest a 50/50 mix of Sexy and Classy/Funny/Edited etc… content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Intrigue people more than just by being sexy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Audience Mix: Generally US subscribers convert the most. For example, a country like Romania might convert a lot less.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iwg8d9dgzp9" w:id="1"/>
      <w:bookmarkEnd w:id="1"/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should I be happy with my conversion rate?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Generally, if your conversion rate is above 2%, that is good, you don’t have to worry about conversions daily.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Raising it above 2% will then often take controlled tests, as covered in previous chapters. You will want to test things out for 30 days, to see what can raise your conversion the most.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your conversion is above 3%, that is already amazing, and you really don’t have to worry about it.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Of course, continued tests, might in time bring you even higher. Though most often that easiest leverage, as discussed in the funnels chapter, will be increasing views.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my conversion rate is below 2%?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 often the first fix will be your funnel. Likely it is not implemented cleanly and people are disappearing somewhere.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that isn’t the case, either your content is way too sexy, leaving no reason for people to subscribe. Or it’s so safe guys don’t even get excited.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Ask about this on a call, how this can be improved further.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Anything below 2% is generally leaving a lot of money on the table.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Some fixes might be quick - like a funnel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Content mix fixes might take a series of 30 day test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will only know if you track your data well. And you must note exactly what you changed, otherwise you will never know what worked and what didn’t.</w:t>
      </w:r>
    </w:p>
    <w:p w:rsidR="00000000" w:rsidDel="00000000" w:rsidP="00000000" w:rsidRDefault="00000000" w:rsidRPr="00000000" w14:paraId="00000026">
      <w:pPr>
        <w:rPr>
          <w:rFonts w:ascii="Alata" w:cs="Alata" w:eastAsia="Alata" w:hAnsi="A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900" w:top="1440" w:left="1440" w:right="1440" w:header="720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ind w:left="720" w:firstLine="0"/>
      <w:jc w:val="right"/>
      <w:rPr/>
    </w:pPr>
    <w:r w:rsidDel="00000000" w:rsidR="00000000" w:rsidRPr="00000000">
      <w:rPr>
        <w:rtl w:val="0"/>
      </w:rPr>
      <w:t xml:space="preserve">      </w:t>
    </w:r>
    <w:r w:rsidDel="00000000" w:rsidR="00000000" w:rsidRPr="00000000">
      <w:rPr/>
      <w:drawing>
        <wp:inline distB="114300" distT="114300" distL="114300" distR="114300">
          <wp:extent cx="1671638" cy="3488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348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815094" cy="37850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5094" cy="3785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204821" cy="4619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4821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at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