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1984"/>
        <w:gridCol w:w="1604"/>
      </w:tblGrid>
      <w:tr w:rsidR="00C74E7C" w:rsidRPr="00C74E7C" w:rsidTr="005A689F">
        <w:tc>
          <w:tcPr>
            <w:tcW w:w="6204" w:type="dxa"/>
            <w:tcBorders>
              <w:right w:val="single" w:sz="4" w:space="0" w:color="auto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</w:rPr>
            </w:pPr>
            <w:r w:rsidRPr="00C74E7C">
              <w:rPr>
                <w:rFonts w:ascii="Arial" w:hAnsi="Arial" w:cs="Arial"/>
                <w:b/>
              </w:rPr>
              <w:t>CFB-PROCEDURE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  <w:color w:val="A6A6A6" w:themeColor="background1" w:themeShade="A6"/>
              </w:rPr>
            </w:pP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>Document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74E7C" w:rsidRPr="00C74E7C" w:rsidRDefault="00C74E7C" w:rsidP="002C3C28">
            <w:pPr>
              <w:rPr>
                <w:rFonts w:ascii="Arial" w:hAnsi="Arial" w:cs="Arial"/>
                <w:b/>
                <w:color w:val="A6A6A6" w:themeColor="background1" w:themeShade="A6"/>
              </w:rPr>
            </w:pP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>BABER000</w:t>
            </w:r>
            <w:r w:rsidR="002C3C28">
              <w:rPr>
                <w:rFonts w:ascii="Arial" w:hAnsi="Arial" w:cs="Arial"/>
                <w:b/>
                <w:color w:val="A6A6A6" w:themeColor="background1" w:themeShade="A6"/>
              </w:rPr>
              <w:t>3</w:t>
            </w:r>
          </w:p>
        </w:tc>
      </w:tr>
      <w:tr w:rsidR="00C74E7C" w:rsidRPr="00C74E7C" w:rsidTr="005A689F">
        <w:tc>
          <w:tcPr>
            <w:tcW w:w="6204" w:type="dxa"/>
            <w:vMerge w:val="restart"/>
            <w:tcBorders>
              <w:right w:val="single" w:sz="4" w:space="0" w:color="auto"/>
            </w:tcBorders>
            <w:vAlign w:val="center"/>
          </w:tcPr>
          <w:p w:rsidR="00C74E7C" w:rsidRPr="002C3C28" w:rsidRDefault="00C74E7C" w:rsidP="00C74E7C">
            <w:pPr>
              <w:rPr>
                <w:rFonts w:ascii="Arial" w:hAnsi="Arial" w:cs="Arial"/>
                <w:b/>
                <w:i/>
                <w:lang w:val="en-US"/>
              </w:rPr>
            </w:pPr>
            <w:proofErr w:type="spellStart"/>
            <w:r w:rsidRPr="002C3C28">
              <w:rPr>
                <w:rFonts w:ascii="Arial" w:hAnsi="Arial" w:cs="Arial"/>
                <w:b/>
                <w:i/>
                <w:lang w:val="en-US"/>
              </w:rPr>
              <w:t>GrowthProfiler</w:t>
            </w:r>
            <w:proofErr w:type="spellEnd"/>
          </w:p>
          <w:p w:rsidR="00C74E7C" w:rsidRPr="002C3C28" w:rsidRDefault="00C74E7C" w:rsidP="007527E5">
            <w:pPr>
              <w:rPr>
                <w:rFonts w:ascii="Arial" w:hAnsi="Arial" w:cs="Arial"/>
                <w:b/>
                <w:lang w:val="en-US"/>
              </w:rPr>
            </w:pPr>
            <w:r w:rsidRPr="002C3C28">
              <w:rPr>
                <w:rFonts w:ascii="Arial" w:hAnsi="Arial" w:cs="Arial"/>
                <w:b/>
                <w:i/>
                <w:lang w:val="en-US"/>
              </w:rPr>
              <w:t xml:space="preserve">Yeast </w:t>
            </w:r>
            <w:r w:rsidR="007527E5" w:rsidRPr="002C3C28">
              <w:rPr>
                <w:rFonts w:ascii="Arial" w:hAnsi="Arial" w:cs="Arial"/>
                <w:b/>
                <w:i/>
                <w:lang w:val="en-US"/>
              </w:rPr>
              <w:t xml:space="preserve">OD/G-value </w:t>
            </w:r>
            <w:r w:rsidRPr="002C3C28">
              <w:rPr>
                <w:rFonts w:ascii="Arial" w:hAnsi="Arial" w:cs="Arial"/>
                <w:b/>
                <w:i/>
                <w:lang w:val="en-US"/>
              </w:rPr>
              <w:t xml:space="preserve">standard curve </w:t>
            </w:r>
            <w:r w:rsidR="005A689F" w:rsidRPr="002C3C28">
              <w:rPr>
                <w:rFonts w:ascii="Arial" w:hAnsi="Arial" w:cs="Arial"/>
                <w:b/>
                <w:i/>
                <w:lang w:val="en-US"/>
              </w:rPr>
              <w:t>(Delft medium)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  <w:color w:val="A6A6A6" w:themeColor="background1" w:themeShade="A6"/>
              </w:rPr>
            </w:pP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 xml:space="preserve">Revision </w:t>
            </w:r>
            <w:proofErr w:type="spellStart"/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>no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  <w:color w:val="A6A6A6" w:themeColor="background1" w:themeShade="A6"/>
              </w:rPr>
            </w:pPr>
            <w:proofErr w:type="spellStart"/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>Draft</w:t>
            </w:r>
            <w:proofErr w:type="spellEnd"/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 xml:space="preserve"> 1</w:t>
            </w:r>
          </w:p>
        </w:tc>
      </w:tr>
      <w:tr w:rsidR="00C74E7C" w:rsidRPr="00C74E7C" w:rsidTr="005A689F">
        <w:tc>
          <w:tcPr>
            <w:tcW w:w="6204" w:type="dxa"/>
            <w:vMerge/>
            <w:tcBorders>
              <w:right w:val="single" w:sz="4" w:space="0" w:color="auto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  <w:color w:val="A6A6A6" w:themeColor="background1" w:themeShade="A6"/>
              </w:rPr>
            </w:pP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>Revision data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4E7C" w:rsidRPr="00C74E7C" w:rsidRDefault="002C3C28" w:rsidP="002C3C28">
            <w:pPr>
              <w:rPr>
                <w:rFonts w:ascii="Arial" w:hAnsi="Arial" w:cs="Arial"/>
                <w:b/>
                <w:color w:val="A6A6A6" w:themeColor="background1" w:themeShade="A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</w:rPr>
              <w:t>06</w:t>
            </w:r>
            <w:r w:rsidR="00C74E7C" w:rsidRPr="00C74E7C">
              <w:rPr>
                <w:rFonts w:ascii="Arial" w:hAnsi="Arial" w:cs="Arial"/>
                <w:b/>
                <w:color w:val="A6A6A6" w:themeColor="background1" w:themeShade="A6"/>
              </w:rPr>
              <w:t>-0</w:t>
            </w:r>
            <w:r>
              <w:rPr>
                <w:rFonts w:ascii="Arial" w:hAnsi="Arial" w:cs="Arial"/>
                <w:b/>
                <w:color w:val="A6A6A6" w:themeColor="background1" w:themeShade="A6"/>
              </w:rPr>
              <w:t>3</w:t>
            </w:r>
            <w:r w:rsidR="00C74E7C" w:rsidRPr="00C74E7C">
              <w:rPr>
                <w:rFonts w:ascii="Arial" w:hAnsi="Arial" w:cs="Arial"/>
                <w:b/>
                <w:color w:val="A6A6A6" w:themeColor="background1" w:themeShade="A6"/>
              </w:rPr>
              <w:t>-2014</w:t>
            </w:r>
          </w:p>
        </w:tc>
      </w:tr>
      <w:tr w:rsidR="00C74E7C" w:rsidRPr="00C74E7C" w:rsidTr="005A689F">
        <w:tc>
          <w:tcPr>
            <w:tcW w:w="6204" w:type="dxa"/>
            <w:vMerge/>
            <w:tcBorders>
              <w:right w:val="single" w:sz="4" w:space="0" w:color="auto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  <w:color w:val="A6A6A6" w:themeColor="background1" w:themeShade="A6"/>
              </w:rPr>
            </w:pP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>Author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  <w:color w:val="A6A6A6" w:themeColor="background1" w:themeShade="A6"/>
              </w:rPr>
            </w:pP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>BABER</w:t>
            </w:r>
          </w:p>
        </w:tc>
      </w:tr>
      <w:tr w:rsidR="00C74E7C" w:rsidRPr="00C74E7C" w:rsidTr="005A689F">
        <w:tc>
          <w:tcPr>
            <w:tcW w:w="6204" w:type="dxa"/>
            <w:vMerge/>
            <w:tcBorders>
              <w:right w:val="single" w:sz="4" w:space="0" w:color="auto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  <w:color w:val="A6A6A6" w:themeColor="background1" w:themeShade="A6"/>
              </w:rPr>
            </w:pP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>Pages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74E7C" w:rsidRPr="00C74E7C" w:rsidRDefault="00C74E7C">
            <w:pPr>
              <w:rPr>
                <w:rFonts w:ascii="Arial" w:hAnsi="Arial" w:cs="Arial"/>
                <w:b/>
                <w:color w:val="A6A6A6" w:themeColor="background1" w:themeShade="A6"/>
              </w:rPr>
            </w:pP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fldChar w:fldCharType="begin"/>
            </w: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instrText xml:space="preserve"> PAGE  \* Arabic  \* MERGEFORMAT </w:instrText>
            </w: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fldChar w:fldCharType="separate"/>
            </w:r>
            <w:r w:rsidR="00AD1141">
              <w:rPr>
                <w:rFonts w:ascii="Arial" w:hAnsi="Arial" w:cs="Arial"/>
                <w:b/>
                <w:noProof/>
                <w:color w:val="A6A6A6" w:themeColor="background1" w:themeShade="A6"/>
              </w:rPr>
              <w:t>1</w:t>
            </w: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fldChar w:fldCharType="end"/>
            </w: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t xml:space="preserve"> of </w:t>
            </w: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fldChar w:fldCharType="begin"/>
            </w: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instrText xml:space="preserve"> NUMPAGES  \* Arabic  \* MERGEFORMAT </w:instrText>
            </w: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fldChar w:fldCharType="separate"/>
            </w:r>
            <w:r w:rsidR="00AD1141">
              <w:rPr>
                <w:rFonts w:ascii="Arial" w:hAnsi="Arial" w:cs="Arial"/>
                <w:b/>
                <w:noProof/>
                <w:color w:val="A6A6A6" w:themeColor="background1" w:themeShade="A6"/>
              </w:rPr>
              <w:t>2</w:t>
            </w:r>
            <w:r w:rsidRPr="00C74E7C">
              <w:rPr>
                <w:rFonts w:ascii="Arial" w:hAnsi="Arial" w:cs="Arial"/>
                <w:b/>
                <w:color w:val="A6A6A6" w:themeColor="background1" w:themeShade="A6"/>
              </w:rPr>
              <w:fldChar w:fldCharType="end"/>
            </w:r>
          </w:p>
        </w:tc>
      </w:tr>
    </w:tbl>
    <w:p w:rsidR="00C74E7C" w:rsidRPr="005A689F" w:rsidRDefault="005A689F" w:rsidP="00C74E7C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3B400" wp14:editId="75CD4002">
                <wp:simplePos x="0" y="0"/>
                <wp:positionH relativeFrom="column">
                  <wp:posOffset>4806398</wp:posOffset>
                </wp:positionH>
                <wp:positionV relativeFrom="paragraph">
                  <wp:posOffset>168468</wp:posOffset>
                </wp:positionV>
                <wp:extent cx="914400" cy="3016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89F" w:rsidRPr="005A689F" w:rsidRDefault="005A689F" w:rsidP="005A68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8.45pt;margin-top:13.25pt;width:1in;height:23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" filled="f" stroked="f" strokeweight=".5pt">
                <v:textbox>
                  <w:txbxContent>
                    <w:p w:rsidR="005A689F" w:rsidRPr="005A689F" w:rsidRDefault="005A689F" w:rsidP="005A68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6A8B0" wp14:editId="65425542">
                <wp:simplePos x="0" y="0"/>
                <wp:positionH relativeFrom="column">
                  <wp:posOffset>3509258</wp:posOffset>
                </wp:positionH>
                <wp:positionV relativeFrom="paragraph">
                  <wp:posOffset>151765</wp:posOffset>
                </wp:positionV>
                <wp:extent cx="914400" cy="301625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89F" w:rsidRPr="005A689F" w:rsidRDefault="005A689F">
                            <w:pPr>
                              <w:rPr>
                                <w:b/>
                              </w:rPr>
                            </w:pPr>
                            <w:r w:rsidRPr="005A689F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76.3pt;margin-top:11.95pt;width:1in;height:23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" filled="f" stroked="f" strokeweight=".5pt">
                <v:textbox>
                  <w:txbxContent>
                    <w:p w:rsidR="005A689F" w:rsidRPr="005A689F" w:rsidRDefault="005A689F">
                      <w:pPr>
                        <w:rPr>
                          <w:b/>
                        </w:rPr>
                      </w:pPr>
                      <w:r w:rsidRPr="005A689F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3CCD9F57" wp14:editId="3766A8B1">
            <wp:simplePos x="0" y="0"/>
            <wp:positionH relativeFrom="margin">
              <wp:posOffset>4806315</wp:posOffset>
            </wp:positionH>
            <wp:positionV relativeFrom="margin">
              <wp:posOffset>1087755</wp:posOffset>
            </wp:positionV>
            <wp:extent cx="1544320" cy="1115695"/>
            <wp:effectExtent l="0" t="0" r="0" b="8255"/>
            <wp:wrapSquare wrapText="bothSides"/>
            <wp:docPr id="2" name="Picture 2" descr="http://enzyscreen.com/i1041129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zyscreen.com/i1041129-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4E7C" w:rsidRPr="005A689F" w:rsidRDefault="005A689F" w:rsidP="00C74E7C">
      <w:pPr>
        <w:rPr>
          <w:b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78627134" wp14:editId="739DCF19">
            <wp:simplePos x="0" y="0"/>
            <wp:positionH relativeFrom="margin">
              <wp:posOffset>3546475</wp:posOffset>
            </wp:positionH>
            <wp:positionV relativeFrom="margin">
              <wp:posOffset>1090930</wp:posOffset>
            </wp:positionV>
            <wp:extent cx="1254560" cy="1116000"/>
            <wp:effectExtent l="0" t="0" r="3175" b="8255"/>
            <wp:wrapSquare wrapText="bothSides"/>
            <wp:docPr id="1" name="Picture 1" descr="http://enzyscreen.com/i1041129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zyscreen.com/i1041129-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6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</w:rPr>
        <w:t>Material</w:t>
      </w:r>
      <w:proofErr w:type="spellEnd"/>
    </w:p>
    <w:p w:rsidR="00C74E7C" w:rsidRDefault="002C3C28" w:rsidP="005A689F">
      <w:pPr>
        <w:pStyle w:val="ListParagraph"/>
        <w:numPr>
          <w:ilvl w:val="0"/>
          <w:numId w:val="2"/>
        </w:numPr>
      </w:pPr>
      <w:r>
        <w:t>8</w:t>
      </w:r>
      <w:r w:rsidR="005A689F" w:rsidRPr="005A689F">
        <w:t xml:space="preserve"> </w:t>
      </w:r>
      <w:r w:rsidR="005A689F">
        <w:t xml:space="preserve">shake </w:t>
      </w:r>
      <w:proofErr w:type="spellStart"/>
      <w:r w:rsidR="005A689F">
        <w:t>flasks</w:t>
      </w:r>
      <w:proofErr w:type="spellEnd"/>
      <w:r w:rsidR="005A689F">
        <w:t xml:space="preserve">, </w:t>
      </w:r>
      <w:r>
        <w:t>25</w:t>
      </w:r>
      <w:r w:rsidR="005A689F">
        <w:t xml:space="preserve">0 </w:t>
      </w:r>
      <w:proofErr w:type="spellStart"/>
      <w:r w:rsidR="005A689F">
        <w:t>mL</w:t>
      </w:r>
      <w:proofErr w:type="spellEnd"/>
    </w:p>
    <w:p w:rsidR="005A689F" w:rsidRPr="005A689F" w:rsidRDefault="005A689F" w:rsidP="005A689F">
      <w:pPr>
        <w:pStyle w:val="ListParagraph"/>
        <w:numPr>
          <w:ilvl w:val="0"/>
          <w:numId w:val="2"/>
        </w:numPr>
        <w:rPr>
          <w:lang w:val="en-US"/>
        </w:rPr>
      </w:pPr>
      <w:r w:rsidRPr="005A689F">
        <w:rPr>
          <w:lang w:val="en-US"/>
        </w:rPr>
        <w:t>3 24</w:t>
      </w:r>
      <w:r>
        <w:rPr>
          <w:lang w:val="en-US"/>
        </w:rPr>
        <w:t xml:space="preserve"> </w:t>
      </w:r>
      <w:proofErr w:type="spellStart"/>
      <w:r w:rsidRPr="005A689F">
        <w:rPr>
          <w:lang w:val="en-US"/>
        </w:rPr>
        <w:t>roundwell</w:t>
      </w:r>
      <w:proofErr w:type="spellEnd"/>
      <w:r w:rsidRPr="005A689F">
        <w:rPr>
          <w:lang w:val="en-US"/>
        </w:rPr>
        <w:t xml:space="preserve"> </w:t>
      </w:r>
      <w:proofErr w:type="spellStart"/>
      <w:r w:rsidRPr="005A689F">
        <w:rPr>
          <w:lang w:val="en-US"/>
        </w:rPr>
        <w:t>microplates</w:t>
      </w:r>
      <w:proofErr w:type="spellEnd"/>
      <w:r w:rsidRPr="005A689F">
        <w:rPr>
          <w:lang w:val="en-US"/>
        </w:rPr>
        <w:t xml:space="preserve"> (white) (Fig. 1A)</w:t>
      </w:r>
    </w:p>
    <w:p w:rsidR="005A689F" w:rsidRDefault="005A689F" w:rsidP="005A68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1 24 </w:t>
      </w:r>
      <w:proofErr w:type="spellStart"/>
      <w:r>
        <w:rPr>
          <w:lang w:val="en-US"/>
        </w:rPr>
        <w:t>squarewell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microplate</w:t>
      </w:r>
      <w:proofErr w:type="spellEnd"/>
      <w:r>
        <w:rPr>
          <w:lang w:val="en-US"/>
        </w:rPr>
        <w:t xml:space="preserve"> (grey) (Fig. 1B)</w:t>
      </w:r>
    </w:p>
    <w:p w:rsidR="005A689F" w:rsidRPr="005A689F" w:rsidRDefault="005A689F" w:rsidP="005A68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 Falcon tubes, 50 mL</w:t>
      </w:r>
    </w:p>
    <w:p w:rsidR="005A689F" w:rsidRDefault="005A689F" w:rsidP="005A689F">
      <w:pPr>
        <w:pStyle w:val="ListParagraph"/>
        <w:numPr>
          <w:ilvl w:val="0"/>
          <w:numId w:val="2"/>
        </w:num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57B38" wp14:editId="03E4F055">
                <wp:simplePos x="0" y="0"/>
                <wp:positionH relativeFrom="column">
                  <wp:posOffset>3458541</wp:posOffset>
                </wp:positionH>
                <wp:positionV relativeFrom="paragraph">
                  <wp:posOffset>154940</wp:posOffset>
                </wp:positionV>
                <wp:extent cx="914400" cy="30162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89F" w:rsidRPr="005A689F" w:rsidRDefault="005A689F" w:rsidP="005A689F">
                            <w:pPr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5A689F">
                              <w:rPr>
                                <w:b/>
                                <w:sz w:val="20"/>
                              </w:rPr>
                              <w:t>Figure</w:t>
                            </w:r>
                            <w:proofErr w:type="spellEnd"/>
                            <w:r w:rsidRPr="005A689F">
                              <w:rPr>
                                <w:b/>
                                <w:sz w:val="20"/>
                              </w:rPr>
                              <w:t xml:space="preserve">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72.35pt;margin-top:12.2pt;width:1in;height:23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" filled="f" stroked="f" strokeweight=".5pt">
                <v:textbox>
                  <w:txbxContent>
                    <w:p w:rsidR="005A689F" w:rsidRPr="005A689F" w:rsidRDefault="005A689F" w:rsidP="005A689F">
                      <w:pPr>
                        <w:rPr>
                          <w:b/>
                          <w:sz w:val="20"/>
                        </w:rPr>
                      </w:pPr>
                      <w:r w:rsidRPr="005A689F">
                        <w:rPr>
                          <w:b/>
                          <w:sz w:val="20"/>
                        </w:rPr>
                        <w:t>Figure 1.</w:t>
                      </w:r>
                    </w:p>
                  </w:txbxContent>
                </v:textbox>
              </v:shape>
            </w:pict>
          </mc:Fallback>
        </mc:AlternateContent>
      </w:r>
      <w:r>
        <w:t>YPD medium</w:t>
      </w:r>
    </w:p>
    <w:p w:rsidR="005A689F" w:rsidRDefault="005A689F" w:rsidP="005A689F">
      <w:pPr>
        <w:pStyle w:val="ListParagraph"/>
        <w:numPr>
          <w:ilvl w:val="0"/>
          <w:numId w:val="2"/>
        </w:numPr>
      </w:pPr>
      <w:proofErr w:type="spellStart"/>
      <w:r>
        <w:t>Delft</w:t>
      </w:r>
      <w:proofErr w:type="spellEnd"/>
      <w:r>
        <w:t xml:space="preserve"> medium</w:t>
      </w:r>
    </w:p>
    <w:p w:rsidR="005A689F" w:rsidRDefault="005A689F" w:rsidP="005A689F"/>
    <w:p w:rsidR="005A689F" w:rsidRPr="005A689F" w:rsidRDefault="005A689F" w:rsidP="005A689F"/>
    <w:p w:rsidR="005A689F" w:rsidRPr="005A689F" w:rsidRDefault="005A689F" w:rsidP="005A689F">
      <w:pPr>
        <w:rPr>
          <w:b/>
        </w:rPr>
      </w:pPr>
      <w:r w:rsidRPr="005A689F">
        <w:rPr>
          <w:b/>
        </w:rPr>
        <w:t>Procedure</w:t>
      </w:r>
    </w:p>
    <w:p w:rsidR="005A689F" w:rsidRDefault="005A689F" w:rsidP="007527E5">
      <w:pPr>
        <w:pStyle w:val="ListParagraph"/>
        <w:numPr>
          <w:ilvl w:val="0"/>
          <w:numId w:val="4"/>
        </w:numPr>
        <w:spacing w:after="200"/>
        <w:ind w:left="357" w:hanging="357"/>
        <w:contextualSpacing w:val="0"/>
        <w:rPr>
          <w:lang w:val="en-US"/>
        </w:rPr>
      </w:pPr>
      <w:r w:rsidRPr="007527E5">
        <w:rPr>
          <w:lang w:val="en-US"/>
        </w:rPr>
        <w:t xml:space="preserve">Inoculate </w:t>
      </w:r>
      <w:r w:rsidR="002C3C28">
        <w:rPr>
          <w:lang w:val="en-US"/>
        </w:rPr>
        <w:t>8</w:t>
      </w:r>
      <w:r w:rsidR="007527E5">
        <w:rPr>
          <w:lang w:val="en-US"/>
        </w:rPr>
        <w:t>×50 mL of YPD medium with the chosen</w:t>
      </w:r>
      <w:r w:rsidR="007527E5" w:rsidRPr="007527E5">
        <w:rPr>
          <w:lang w:val="en-US"/>
        </w:rPr>
        <w:t xml:space="preserve"> </w:t>
      </w:r>
      <w:r w:rsidR="007527E5">
        <w:rPr>
          <w:lang w:val="en-US"/>
        </w:rPr>
        <w:t>yeast strain and incubate at 30°C at 180 rpm overnight.</w:t>
      </w:r>
    </w:p>
    <w:p w:rsidR="007527E5" w:rsidRDefault="007527E5" w:rsidP="007527E5">
      <w:pPr>
        <w:pStyle w:val="ListParagraph"/>
        <w:numPr>
          <w:ilvl w:val="0"/>
          <w:numId w:val="4"/>
        </w:numPr>
        <w:spacing w:after="200"/>
        <w:ind w:left="357" w:hanging="357"/>
        <w:contextualSpacing w:val="0"/>
        <w:rPr>
          <w:lang w:val="en-US"/>
        </w:rPr>
      </w:pPr>
      <w:r>
        <w:rPr>
          <w:lang w:val="en-US"/>
        </w:rPr>
        <w:t>Combine the cultures and measure the OD</w:t>
      </w:r>
      <w:r w:rsidRPr="00984E2C">
        <w:rPr>
          <w:vertAlign w:val="subscript"/>
          <w:lang w:val="en-US"/>
        </w:rPr>
        <w:t>600</w:t>
      </w:r>
      <w:r>
        <w:rPr>
          <w:lang w:val="en-US"/>
        </w:rPr>
        <w:t>. This value</w:t>
      </w:r>
      <w:r w:rsidR="00984E2C">
        <w:rPr>
          <w:lang w:val="en-US"/>
        </w:rPr>
        <w:t xml:space="preserve"> (</w:t>
      </w:r>
      <w:proofErr w:type="spellStart"/>
      <w:r w:rsidR="00984E2C" w:rsidRPr="00984E2C">
        <w:rPr>
          <w:i/>
          <w:lang w:val="en-US"/>
        </w:rPr>
        <w:t>OD</w:t>
      </w:r>
      <w:r w:rsidR="00A630ED" w:rsidRPr="00A630ED">
        <w:rPr>
          <w:i/>
          <w:vertAlign w:val="subscript"/>
          <w:lang w:val="en-US"/>
        </w:rPr>
        <w:t>init</w:t>
      </w:r>
      <w:proofErr w:type="spellEnd"/>
      <w:r w:rsidR="00984E2C">
        <w:rPr>
          <w:lang w:val="en-US"/>
        </w:rPr>
        <w:t xml:space="preserve">), </w:t>
      </w:r>
      <w:r>
        <w:rPr>
          <w:lang w:val="en-US"/>
        </w:rPr>
        <w:t>will be used to calculate the actual points used in the calibration curve.</w:t>
      </w:r>
      <w:r w:rsidR="00A630ED">
        <w:rPr>
          <w:lang w:val="en-US"/>
        </w:rPr>
        <w:t xml:space="preserve"> The OD of this culture need to be at least </w:t>
      </w:r>
      <w:r w:rsidR="002C3C28">
        <w:rPr>
          <w:lang w:val="en-US"/>
        </w:rPr>
        <w:t>9</w:t>
      </w:r>
      <w:r w:rsidR="00A630ED">
        <w:rPr>
          <w:lang w:val="en-US"/>
        </w:rPr>
        <w:t xml:space="preserve"> to cover a range between OD = 0 and OD = </w:t>
      </w:r>
      <w:r w:rsidR="002C3C28">
        <w:rPr>
          <w:lang w:val="en-US"/>
        </w:rPr>
        <w:t>115</w:t>
      </w:r>
      <w:r w:rsidR="00A630ED">
        <w:rPr>
          <w:lang w:val="en-US"/>
        </w:rPr>
        <w:t>.</w:t>
      </w:r>
    </w:p>
    <w:p w:rsidR="007527E5" w:rsidRDefault="007527E5" w:rsidP="007527E5">
      <w:pPr>
        <w:pStyle w:val="ListParagraph"/>
        <w:numPr>
          <w:ilvl w:val="0"/>
          <w:numId w:val="4"/>
        </w:numPr>
        <w:spacing w:after="200"/>
        <w:ind w:left="357" w:hanging="357"/>
        <w:contextualSpacing w:val="0"/>
        <w:rPr>
          <w:lang w:val="en-US"/>
        </w:rPr>
      </w:pPr>
      <w:r>
        <w:rPr>
          <w:lang w:val="en-US"/>
        </w:rPr>
        <w:t>Transfer 50 mL of the culture to a Falcon tube and collect the cells by centrifugation at 4000 rpm for 5 min. Remove the supernatant and repeat until all the cells have been collected.</w:t>
      </w:r>
      <w:r w:rsidR="00984E2C">
        <w:rPr>
          <w:lang w:val="en-US"/>
        </w:rPr>
        <w:t xml:space="preserve"> While waiting, add Delft medium to the remaining Falcon tubes</w:t>
      </w:r>
      <w:r w:rsidR="002C3C28">
        <w:rPr>
          <w:lang w:val="en-US"/>
        </w:rPr>
        <w:t xml:space="preserve"> according to Table 1</w:t>
      </w:r>
      <w:r w:rsidR="00984E2C">
        <w:rPr>
          <w:lang w:val="en-US"/>
        </w:rPr>
        <w:t>.</w:t>
      </w:r>
    </w:p>
    <w:p w:rsidR="00984E2C" w:rsidRPr="00984E2C" w:rsidRDefault="007527E5" w:rsidP="00984E2C">
      <w:pPr>
        <w:pStyle w:val="ListParagraph"/>
        <w:numPr>
          <w:ilvl w:val="0"/>
          <w:numId w:val="4"/>
        </w:numPr>
        <w:ind w:left="357" w:hanging="357"/>
        <w:contextualSpacing w:val="0"/>
        <w:rPr>
          <w:b/>
          <w:sz w:val="20"/>
          <w:lang w:val="en-US"/>
        </w:rPr>
      </w:pPr>
      <w:proofErr w:type="spellStart"/>
      <w:r>
        <w:rPr>
          <w:lang w:val="en-US"/>
        </w:rPr>
        <w:t>Resuspend</w:t>
      </w:r>
      <w:proofErr w:type="spellEnd"/>
      <w:r>
        <w:rPr>
          <w:lang w:val="en-US"/>
        </w:rPr>
        <w:t xml:space="preserve"> the cells in 10 mL Delft medium </w:t>
      </w:r>
      <w:r w:rsidR="00984E2C">
        <w:rPr>
          <w:lang w:val="en-US"/>
        </w:rPr>
        <w:t>to make cell suspension D. P</w:t>
      </w:r>
      <w:r>
        <w:rPr>
          <w:lang w:val="en-US"/>
        </w:rPr>
        <w:t xml:space="preserve">repare a dilution series according to </w:t>
      </w:r>
      <w:r w:rsidR="00984E2C">
        <w:rPr>
          <w:lang w:val="en-US"/>
        </w:rPr>
        <w:t>Table</w:t>
      </w:r>
      <w:r>
        <w:rPr>
          <w:lang w:val="en-US"/>
        </w:rPr>
        <w:t xml:space="preserve"> </w:t>
      </w:r>
      <w:r w:rsidR="00984E2C">
        <w:rPr>
          <w:lang w:val="en-US"/>
        </w:rPr>
        <w:t>1</w:t>
      </w:r>
      <w:r>
        <w:rPr>
          <w:lang w:val="en-US"/>
        </w:rPr>
        <w:t>.</w:t>
      </w:r>
      <w:r>
        <w:rPr>
          <w:lang w:val="en-US"/>
        </w:rPr>
        <w:br/>
      </w:r>
      <w:r w:rsidR="00984E2C">
        <w:rPr>
          <w:lang w:val="en-US"/>
        </w:rPr>
        <w:br/>
      </w:r>
      <w:r w:rsidR="00984E2C" w:rsidRPr="00984E2C">
        <w:rPr>
          <w:b/>
          <w:sz w:val="20"/>
          <w:lang w:val="en-US"/>
        </w:rPr>
        <w:t>Table 1.</w:t>
      </w:r>
      <w:r w:rsidR="00195B25">
        <w:rPr>
          <w:b/>
          <w:sz w:val="20"/>
          <w:lang w:val="en-US"/>
        </w:rPr>
        <w:t xml:space="preserve"> Dilution series for cell suspensions A-D.</w:t>
      </w:r>
    </w:p>
    <w:tbl>
      <w:tblPr>
        <w:tblStyle w:val="TableGrid"/>
        <w:tblW w:w="9390" w:type="dxa"/>
        <w:tblInd w:w="357" w:type="dxa"/>
        <w:tblLook w:val="04A0" w:firstRow="1" w:lastRow="0" w:firstColumn="1" w:lastColumn="0" w:noHBand="0" w:noVBand="1"/>
      </w:tblPr>
      <w:tblGrid>
        <w:gridCol w:w="1736"/>
        <w:gridCol w:w="2268"/>
        <w:gridCol w:w="1417"/>
        <w:gridCol w:w="3969"/>
      </w:tblGrid>
      <w:tr w:rsidR="00A630ED" w:rsidTr="00A630ED">
        <w:tc>
          <w:tcPr>
            <w:tcW w:w="1736" w:type="dxa"/>
            <w:vAlign w:val="center"/>
          </w:tcPr>
          <w:p w:rsidR="00984E2C" w:rsidRPr="00984E2C" w:rsidRDefault="00984E2C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Cell suspension</w:t>
            </w:r>
          </w:p>
        </w:tc>
        <w:tc>
          <w:tcPr>
            <w:tcW w:w="2268" w:type="dxa"/>
            <w:vAlign w:val="center"/>
          </w:tcPr>
          <w:p w:rsidR="00984E2C" w:rsidRPr="00984E2C" w:rsidRDefault="00A630ED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Volume cell suspension</w:t>
            </w:r>
          </w:p>
        </w:tc>
        <w:tc>
          <w:tcPr>
            <w:tcW w:w="1417" w:type="dxa"/>
            <w:vAlign w:val="center"/>
          </w:tcPr>
          <w:p w:rsidR="00984E2C" w:rsidRPr="00984E2C" w:rsidRDefault="00984E2C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Volume Delft medium (mL)</w:t>
            </w:r>
          </w:p>
        </w:tc>
        <w:tc>
          <w:tcPr>
            <w:tcW w:w="3969" w:type="dxa"/>
            <w:vAlign w:val="center"/>
          </w:tcPr>
          <w:p w:rsidR="00984E2C" w:rsidRPr="00984E2C" w:rsidRDefault="00A630ED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Final OD</w:t>
            </w:r>
          </w:p>
        </w:tc>
      </w:tr>
      <w:tr w:rsidR="00A630ED" w:rsidTr="00A630ED">
        <w:trPr>
          <w:trHeight w:val="283"/>
        </w:trPr>
        <w:tc>
          <w:tcPr>
            <w:tcW w:w="1736" w:type="dxa"/>
            <w:vAlign w:val="center"/>
          </w:tcPr>
          <w:p w:rsidR="00984E2C" w:rsidRPr="00984E2C" w:rsidRDefault="00984E2C" w:rsidP="00A630ED">
            <w:pPr>
              <w:rPr>
                <w:sz w:val="20"/>
                <w:lang w:val="en-US"/>
              </w:rPr>
            </w:pPr>
            <w:r w:rsidRPr="00984E2C">
              <w:rPr>
                <w:sz w:val="20"/>
                <w:lang w:val="en-US"/>
              </w:rPr>
              <w:t>D</w:t>
            </w:r>
          </w:p>
        </w:tc>
        <w:tc>
          <w:tcPr>
            <w:tcW w:w="2268" w:type="dxa"/>
            <w:vAlign w:val="center"/>
          </w:tcPr>
          <w:p w:rsidR="00984E2C" w:rsidRPr="00984E2C" w:rsidRDefault="00984E2C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–</w:t>
            </w:r>
          </w:p>
        </w:tc>
        <w:tc>
          <w:tcPr>
            <w:tcW w:w="1417" w:type="dxa"/>
            <w:vAlign w:val="center"/>
          </w:tcPr>
          <w:p w:rsidR="00984E2C" w:rsidRPr="00984E2C" w:rsidRDefault="002C3C28" w:rsidP="002C3C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31.3</w:t>
            </w:r>
          </w:p>
        </w:tc>
        <w:tc>
          <w:tcPr>
            <w:tcW w:w="3969" w:type="dxa"/>
            <w:vAlign w:val="center"/>
          </w:tcPr>
          <w:p w:rsidR="00984E2C" w:rsidRPr="00984E2C" w:rsidRDefault="00A630ED" w:rsidP="002C3C28">
            <w:pPr>
              <w:rPr>
                <w:sz w:val="20"/>
                <w:lang w:val="en-US"/>
              </w:rPr>
            </w:pPr>
            <w:r w:rsidRPr="00A630ED">
              <w:rPr>
                <w:i/>
                <w:sz w:val="20"/>
                <w:lang w:val="en-US"/>
              </w:rPr>
              <w:t>OD</w:t>
            </w:r>
            <w:r w:rsidRPr="00A630ED">
              <w:rPr>
                <w:i/>
                <w:sz w:val="20"/>
                <w:vertAlign w:val="subscript"/>
                <w:lang w:val="en-US"/>
              </w:rPr>
              <w:t>D</w:t>
            </w:r>
            <w:r>
              <w:rPr>
                <w:sz w:val="20"/>
                <w:lang w:val="en-US"/>
              </w:rPr>
              <w:t xml:space="preserve"> = </w:t>
            </w:r>
            <w:proofErr w:type="spellStart"/>
            <w:r w:rsidRPr="00A630ED">
              <w:rPr>
                <w:i/>
                <w:sz w:val="20"/>
                <w:lang w:val="en-US"/>
              </w:rPr>
              <w:t>OD</w:t>
            </w:r>
            <w:r w:rsidRPr="00A630ED">
              <w:rPr>
                <w:i/>
                <w:sz w:val="20"/>
                <w:vertAlign w:val="subscript"/>
                <w:lang w:val="en-US"/>
              </w:rPr>
              <w:t>init</w:t>
            </w:r>
            <w:proofErr w:type="spellEnd"/>
            <w:r>
              <w:rPr>
                <w:sz w:val="20"/>
                <w:lang w:val="en-US"/>
              </w:rPr>
              <w:t xml:space="preserve"> × </w:t>
            </w:r>
            <w:proofErr w:type="spellStart"/>
            <w:r w:rsidR="002C3C28" w:rsidRPr="002C3C28">
              <w:rPr>
                <w:i/>
                <w:sz w:val="20"/>
                <w:lang w:val="en-US"/>
              </w:rPr>
              <w:t>V</w:t>
            </w:r>
            <w:r w:rsidR="002C3C28" w:rsidRPr="002C3C28">
              <w:rPr>
                <w:sz w:val="20"/>
                <w:vertAlign w:val="subscript"/>
                <w:lang w:val="en-US"/>
              </w:rPr>
              <w:t>tot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r w:rsidR="002C3C28" w:rsidRPr="002C3C28">
              <w:rPr>
                <w:i/>
                <w:sz w:val="20"/>
                <w:lang w:val="en-US"/>
              </w:rPr>
              <w:t>V</w:t>
            </w:r>
            <w:r w:rsidR="002C3C28" w:rsidRPr="002C3C28">
              <w:rPr>
                <w:sz w:val="20"/>
                <w:vertAlign w:val="subscript"/>
                <w:lang w:val="en-US"/>
              </w:rPr>
              <w:t>D</w:t>
            </w:r>
            <w:r>
              <w:rPr>
                <w:sz w:val="20"/>
                <w:lang w:val="en-US"/>
              </w:rPr>
              <w:t xml:space="preserve"> =</w:t>
            </w:r>
            <w:r w:rsidR="002C3C28">
              <w:rPr>
                <w:sz w:val="20"/>
                <w:lang w:val="en-US"/>
              </w:rPr>
              <w:t xml:space="preserve"> </w:t>
            </w:r>
            <w:r w:rsidR="002C3C28" w:rsidRPr="002C3C28">
              <w:rPr>
                <w:b/>
                <w:sz w:val="20"/>
                <w:lang w:val="en-US"/>
              </w:rPr>
              <w:t>115</w:t>
            </w:r>
          </w:p>
        </w:tc>
      </w:tr>
      <w:tr w:rsidR="00A630ED" w:rsidTr="00A630ED">
        <w:trPr>
          <w:trHeight w:val="283"/>
        </w:trPr>
        <w:tc>
          <w:tcPr>
            <w:tcW w:w="1736" w:type="dxa"/>
            <w:vAlign w:val="center"/>
          </w:tcPr>
          <w:p w:rsidR="00984E2C" w:rsidRPr="00984E2C" w:rsidRDefault="00984E2C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8" w:type="dxa"/>
            <w:vAlign w:val="center"/>
          </w:tcPr>
          <w:p w:rsidR="00984E2C" w:rsidRPr="00984E2C" w:rsidRDefault="002C3C28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  <w:r w:rsidR="00A630ED">
              <w:rPr>
                <w:sz w:val="20"/>
                <w:lang w:val="en-US"/>
              </w:rPr>
              <w:t xml:space="preserve"> mL suspension D</w:t>
            </w:r>
          </w:p>
        </w:tc>
        <w:tc>
          <w:tcPr>
            <w:tcW w:w="1417" w:type="dxa"/>
            <w:vAlign w:val="center"/>
          </w:tcPr>
          <w:p w:rsidR="00984E2C" w:rsidRPr="00984E2C" w:rsidRDefault="002C3C28" w:rsidP="002C3C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16.4</w:t>
            </w:r>
          </w:p>
        </w:tc>
        <w:tc>
          <w:tcPr>
            <w:tcW w:w="3969" w:type="dxa"/>
            <w:vAlign w:val="center"/>
          </w:tcPr>
          <w:p w:rsidR="00984E2C" w:rsidRPr="00A630ED" w:rsidRDefault="00A630ED" w:rsidP="002C3C28">
            <w:pPr>
              <w:rPr>
                <w:sz w:val="20"/>
                <w:lang w:val="en-US"/>
              </w:rPr>
            </w:pPr>
            <w:r w:rsidRPr="00A630ED">
              <w:rPr>
                <w:i/>
                <w:sz w:val="20"/>
                <w:lang w:val="en-US"/>
              </w:rPr>
              <w:t>OD</w:t>
            </w:r>
            <w:r>
              <w:rPr>
                <w:i/>
                <w:sz w:val="20"/>
                <w:vertAlign w:val="subscript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 = </w:t>
            </w:r>
            <w:r w:rsidRPr="00A630ED">
              <w:rPr>
                <w:i/>
                <w:sz w:val="20"/>
                <w:lang w:val="en-US"/>
              </w:rPr>
              <w:t>OD</w:t>
            </w:r>
            <w:r>
              <w:rPr>
                <w:i/>
                <w:sz w:val="20"/>
                <w:vertAlign w:val="subscript"/>
                <w:lang w:val="en-US"/>
              </w:rPr>
              <w:t>D</w:t>
            </w:r>
            <w:r w:rsidRPr="00A630ED">
              <w:rPr>
                <w:sz w:val="20"/>
                <w:lang w:val="en-US"/>
              </w:rPr>
              <w:t xml:space="preserve"> </w:t>
            </w:r>
            <w:r w:rsidR="002C3C28">
              <w:rPr>
                <w:sz w:val="20"/>
                <w:lang w:val="en-US"/>
              </w:rPr>
              <w:t xml:space="preserve">× </w:t>
            </w:r>
            <w:r w:rsidR="002C3C28" w:rsidRPr="002C3C28">
              <w:rPr>
                <w:i/>
                <w:sz w:val="20"/>
                <w:lang w:val="en-US"/>
              </w:rPr>
              <w:t>V</w:t>
            </w:r>
            <w:r w:rsidR="002C3C28" w:rsidRPr="002C3C28">
              <w:rPr>
                <w:sz w:val="20"/>
                <w:vertAlign w:val="subscript"/>
                <w:lang w:val="en-US"/>
              </w:rPr>
              <w:t>1</w:t>
            </w:r>
            <w:r w:rsidR="002C3C28">
              <w:rPr>
                <w:sz w:val="20"/>
                <w:lang w:val="en-US"/>
              </w:rPr>
              <w:t xml:space="preserve"> / </w:t>
            </w:r>
            <w:r w:rsidR="002C3C28" w:rsidRPr="002C3C28">
              <w:rPr>
                <w:i/>
                <w:sz w:val="20"/>
                <w:lang w:val="en-US"/>
              </w:rPr>
              <w:t>V</w:t>
            </w:r>
            <w:r w:rsidR="002C3C28" w:rsidRPr="002C3C28">
              <w:rPr>
                <w:sz w:val="20"/>
                <w:vertAlign w:val="subscript"/>
                <w:lang w:val="en-US"/>
              </w:rPr>
              <w:t>2</w:t>
            </w:r>
            <w:r>
              <w:rPr>
                <w:sz w:val="20"/>
                <w:lang w:val="en-US"/>
              </w:rPr>
              <w:t xml:space="preserve"> = </w:t>
            </w:r>
            <w:r w:rsidR="002C3C28" w:rsidRPr="002C3C28">
              <w:rPr>
                <w:b/>
                <w:sz w:val="20"/>
                <w:lang w:val="en-US"/>
              </w:rPr>
              <w:t>55</w:t>
            </w:r>
          </w:p>
        </w:tc>
      </w:tr>
      <w:tr w:rsidR="00A630ED" w:rsidTr="00A630ED">
        <w:trPr>
          <w:trHeight w:val="283"/>
        </w:trPr>
        <w:tc>
          <w:tcPr>
            <w:tcW w:w="1736" w:type="dxa"/>
            <w:vAlign w:val="center"/>
          </w:tcPr>
          <w:p w:rsidR="00984E2C" w:rsidRPr="00984E2C" w:rsidRDefault="00984E2C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268" w:type="dxa"/>
            <w:vAlign w:val="center"/>
          </w:tcPr>
          <w:p w:rsidR="00984E2C" w:rsidRPr="00984E2C" w:rsidRDefault="002C3C28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A630ED">
              <w:rPr>
                <w:sz w:val="20"/>
                <w:lang w:val="en-US"/>
              </w:rPr>
              <w:t xml:space="preserve"> mL suspension C</w:t>
            </w:r>
          </w:p>
        </w:tc>
        <w:tc>
          <w:tcPr>
            <w:tcW w:w="1417" w:type="dxa"/>
            <w:vAlign w:val="center"/>
          </w:tcPr>
          <w:p w:rsidR="00984E2C" w:rsidRPr="00984E2C" w:rsidRDefault="002C3C28" w:rsidP="002C3C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9.6</w:t>
            </w:r>
          </w:p>
        </w:tc>
        <w:tc>
          <w:tcPr>
            <w:tcW w:w="3969" w:type="dxa"/>
            <w:vAlign w:val="center"/>
          </w:tcPr>
          <w:p w:rsidR="00984E2C" w:rsidRPr="00984E2C" w:rsidRDefault="00A630ED" w:rsidP="00A630ED">
            <w:pPr>
              <w:rPr>
                <w:sz w:val="20"/>
                <w:lang w:val="en-US"/>
              </w:rPr>
            </w:pPr>
            <w:r w:rsidRPr="00A630ED">
              <w:rPr>
                <w:i/>
                <w:sz w:val="20"/>
                <w:lang w:val="en-US"/>
              </w:rPr>
              <w:t>OD</w:t>
            </w:r>
            <w:r>
              <w:rPr>
                <w:i/>
                <w:sz w:val="20"/>
                <w:vertAlign w:val="subscript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 = </w:t>
            </w:r>
            <w:r w:rsidRPr="00A630ED">
              <w:rPr>
                <w:i/>
                <w:sz w:val="20"/>
                <w:lang w:val="en-US"/>
              </w:rPr>
              <w:t>OD</w:t>
            </w:r>
            <w:r>
              <w:rPr>
                <w:i/>
                <w:sz w:val="20"/>
                <w:vertAlign w:val="subscript"/>
                <w:lang w:val="en-US"/>
              </w:rPr>
              <w:t>C</w:t>
            </w:r>
            <w:r w:rsidRPr="00A630ED">
              <w:rPr>
                <w:sz w:val="20"/>
                <w:lang w:val="en-US"/>
              </w:rPr>
              <w:t xml:space="preserve"> </w:t>
            </w:r>
            <w:r w:rsidR="002C3C28">
              <w:rPr>
                <w:sz w:val="20"/>
                <w:lang w:val="en-US"/>
              </w:rPr>
              <w:t xml:space="preserve">× </w:t>
            </w:r>
            <w:r w:rsidR="002C3C28" w:rsidRPr="002C3C28">
              <w:rPr>
                <w:i/>
                <w:sz w:val="20"/>
                <w:lang w:val="en-US"/>
              </w:rPr>
              <w:t>V</w:t>
            </w:r>
            <w:r w:rsidR="002C3C28" w:rsidRPr="002C3C28">
              <w:rPr>
                <w:sz w:val="20"/>
                <w:vertAlign w:val="subscript"/>
                <w:lang w:val="en-US"/>
              </w:rPr>
              <w:t>1</w:t>
            </w:r>
            <w:r w:rsidR="002C3C28">
              <w:rPr>
                <w:sz w:val="20"/>
                <w:lang w:val="en-US"/>
              </w:rPr>
              <w:t xml:space="preserve"> / </w:t>
            </w:r>
            <w:r w:rsidR="002C3C28" w:rsidRPr="002C3C28">
              <w:rPr>
                <w:i/>
                <w:sz w:val="20"/>
                <w:lang w:val="en-US"/>
              </w:rPr>
              <w:t>V</w:t>
            </w:r>
            <w:r w:rsidR="002C3C28" w:rsidRPr="002C3C28">
              <w:rPr>
                <w:sz w:val="20"/>
                <w:vertAlign w:val="subscript"/>
                <w:lang w:val="en-US"/>
              </w:rPr>
              <w:t>2</w:t>
            </w:r>
            <w:r w:rsidR="002C3C28">
              <w:rPr>
                <w:sz w:val="20"/>
                <w:lang w:val="en-US"/>
              </w:rPr>
              <w:t xml:space="preserve"> =</w:t>
            </w:r>
            <w:r w:rsidR="002C3C28">
              <w:rPr>
                <w:sz w:val="20"/>
                <w:lang w:val="en-US"/>
              </w:rPr>
              <w:t xml:space="preserve"> </w:t>
            </w:r>
            <w:r w:rsidR="002C3C28" w:rsidRPr="002C3C28">
              <w:rPr>
                <w:b/>
                <w:sz w:val="20"/>
                <w:lang w:val="en-US"/>
              </w:rPr>
              <w:t>28</w:t>
            </w:r>
          </w:p>
        </w:tc>
      </w:tr>
      <w:tr w:rsidR="00984E2C" w:rsidTr="00A630ED">
        <w:trPr>
          <w:trHeight w:val="283"/>
        </w:trPr>
        <w:tc>
          <w:tcPr>
            <w:tcW w:w="1736" w:type="dxa"/>
            <w:vAlign w:val="center"/>
          </w:tcPr>
          <w:p w:rsidR="00984E2C" w:rsidRPr="00984E2C" w:rsidRDefault="00984E2C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  <w:tc>
          <w:tcPr>
            <w:tcW w:w="2268" w:type="dxa"/>
            <w:vAlign w:val="center"/>
          </w:tcPr>
          <w:p w:rsidR="00984E2C" w:rsidRPr="00984E2C" w:rsidRDefault="002C3C28" w:rsidP="00A630E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  <w:r w:rsidR="00A630ED">
              <w:rPr>
                <w:sz w:val="20"/>
                <w:lang w:val="en-US"/>
              </w:rPr>
              <w:t xml:space="preserve"> mL suspension B</w:t>
            </w:r>
          </w:p>
        </w:tc>
        <w:tc>
          <w:tcPr>
            <w:tcW w:w="1417" w:type="dxa"/>
            <w:vAlign w:val="center"/>
          </w:tcPr>
          <w:p w:rsidR="00984E2C" w:rsidRPr="00984E2C" w:rsidRDefault="002C3C28" w:rsidP="002C3C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6.0</w:t>
            </w:r>
          </w:p>
        </w:tc>
        <w:tc>
          <w:tcPr>
            <w:tcW w:w="3969" w:type="dxa"/>
            <w:vAlign w:val="center"/>
          </w:tcPr>
          <w:p w:rsidR="00984E2C" w:rsidRPr="00984E2C" w:rsidRDefault="00A630ED" w:rsidP="00A630ED">
            <w:pPr>
              <w:rPr>
                <w:sz w:val="20"/>
                <w:lang w:val="en-US"/>
              </w:rPr>
            </w:pPr>
            <w:r w:rsidRPr="00A630ED">
              <w:rPr>
                <w:i/>
                <w:sz w:val="20"/>
                <w:lang w:val="en-US"/>
              </w:rPr>
              <w:t>OD</w:t>
            </w:r>
            <w:r>
              <w:rPr>
                <w:i/>
                <w:sz w:val="20"/>
                <w:vertAlign w:val="subscript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 = </w:t>
            </w:r>
            <w:r w:rsidRPr="00A630ED">
              <w:rPr>
                <w:i/>
                <w:sz w:val="20"/>
                <w:lang w:val="en-US"/>
              </w:rPr>
              <w:t>OD</w:t>
            </w:r>
            <w:r>
              <w:rPr>
                <w:i/>
                <w:sz w:val="20"/>
                <w:vertAlign w:val="subscript"/>
                <w:lang w:val="en-US"/>
              </w:rPr>
              <w:t>B</w:t>
            </w:r>
            <w:r w:rsidRPr="00A630ED">
              <w:rPr>
                <w:sz w:val="20"/>
                <w:lang w:val="en-US"/>
              </w:rPr>
              <w:t xml:space="preserve"> </w:t>
            </w:r>
            <w:r w:rsidR="002C3C28">
              <w:rPr>
                <w:sz w:val="20"/>
                <w:lang w:val="en-US"/>
              </w:rPr>
              <w:t xml:space="preserve">× </w:t>
            </w:r>
            <w:r w:rsidR="002C3C28" w:rsidRPr="002C3C28">
              <w:rPr>
                <w:i/>
                <w:sz w:val="20"/>
                <w:lang w:val="en-US"/>
              </w:rPr>
              <w:t>V</w:t>
            </w:r>
            <w:r w:rsidR="002C3C28" w:rsidRPr="002C3C28">
              <w:rPr>
                <w:sz w:val="20"/>
                <w:vertAlign w:val="subscript"/>
                <w:lang w:val="en-US"/>
              </w:rPr>
              <w:t>1</w:t>
            </w:r>
            <w:r w:rsidR="002C3C28">
              <w:rPr>
                <w:sz w:val="20"/>
                <w:lang w:val="en-US"/>
              </w:rPr>
              <w:t xml:space="preserve"> / </w:t>
            </w:r>
            <w:r w:rsidR="002C3C28" w:rsidRPr="002C3C28">
              <w:rPr>
                <w:i/>
                <w:sz w:val="20"/>
                <w:lang w:val="en-US"/>
              </w:rPr>
              <w:t>V</w:t>
            </w:r>
            <w:r w:rsidR="002C3C28" w:rsidRPr="002C3C28">
              <w:rPr>
                <w:sz w:val="20"/>
                <w:vertAlign w:val="subscript"/>
                <w:lang w:val="en-US"/>
              </w:rPr>
              <w:t>2</w:t>
            </w:r>
            <w:r w:rsidR="002C3C28">
              <w:rPr>
                <w:sz w:val="20"/>
                <w:lang w:val="en-US"/>
              </w:rPr>
              <w:t xml:space="preserve"> =</w:t>
            </w:r>
            <w:r w:rsidR="002C3C28">
              <w:rPr>
                <w:sz w:val="20"/>
                <w:lang w:val="en-US"/>
              </w:rPr>
              <w:t xml:space="preserve"> </w:t>
            </w:r>
            <w:r w:rsidR="002C3C28" w:rsidRPr="002C3C28">
              <w:rPr>
                <w:b/>
                <w:sz w:val="20"/>
                <w:lang w:val="en-US"/>
              </w:rPr>
              <w:t>4</w:t>
            </w:r>
          </w:p>
        </w:tc>
      </w:tr>
    </w:tbl>
    <w:p w:rsidR="003E018B" w:rsidRPr="00984E2C" w:rsidRDefault="003E018B" w:rsidP="003E018B">
      <w:pPr>
        <w:pStyle w:val="ListParagraph"/>
        <w:numPr>
          <w:ilvl w:val="0"/>
          <w:numId w:val="4"/>
        </w:numPr>
        <w:spacing w:before="200"/>
        <w:ind w:left="357" w:hanging="357"/>
        <w:contextualSpacing w:val="0"/>
        <w:rPr>
          <w:b/>
          <w:sz w:val="20"/>
          <w:lang w:val="en-US"/>
        </w:rPr>
      </w:pPr>
      <w:r>
        <w:rPr>
          <w:lang w:val="en-US"/>
        </w:rPr>
        <w:t xml:space="preserve">Transfer the volume of cell suspension given in Table 2 to the corresponding wells in a grey 24 </w:t>
      </w:r>
      <w:proofErr w:type="spellStart"/>
      <w:r>
        <w:rPr>
          <w:lang w:val="en-US"/>
        </w:rPr>
        <w:t>squarewell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microplate</w:t>
      </w:r>
      <w:proofErr w:type="spellEnd"/>
      <w:r>
        <w:rPr>
          <w:lang w:val="en-US"/>
        </w:rPr>
        <w:t>. Use cell suspension A for row A etc.</w:t>
      </w:r>
      <w:r>
        <w:rPr>
          <w:lang w:val="en-US"/>
        </w:rPr>
        <w:br/>
      </w:r>
      <w:r>
        <w:rPr>
          <w:lang w:val="en-US"/>
        </w:rPr>
        <w:br/>
      </w:r>
      <w:r w:rsidRPr="00984E2C">
        <w:rPr>
          <w:b/>
          <w:sz w:val="20"/>
          <w:lang w:val="en-US"/>
        </w:rPr>
        <w:t xml:space="preserve">Table </w:t>
      </w:r>
      <w:r>
        <w:rPr>
          <w:b/>
          <w:sz w:val="20"/>
          <w:lang w:val="en-US"/>
        </w:rPr>
        <w:t>2</w:t>
      </w:r>
      <w:r w:rsidRPr="00984E2C">
        <w:rPr>
          <w:b/>
          <w:sz w:val="20"/>
          <w:lang w:val="en-US"/>
        </w:rPr>
        <w:t>.</w:t>
      </w:r>
      <w:r>
        <w:rPr>
          <w:b/>
          <w:sz w:val="20"/>
          <w:lang w:val="en-US"/>
        </w:rPr>
        <w:t xml:space="preserve"> Volume of cell suspension (µL) to be added in each well.</w:t>
      </w:r>
    </w:p>
    <w:tbl>
      <w:tblPr>
        <w:tblStyle w:val="TableGrid"/>
        <w:tblW w:w="9390" w:type="dxa"/>
        <w:tblInd w:w="357" w:type="dxa"/>
        <w:tblLook w:val="04A0" w:firstRow="1" w:lastRow="0" w:firstColumn="1" w:lastColumn="0" w:noHBand="0" w:noVBand="1"/>
      </w:tblPr>
      <w:tblGrid>
        <w:gridCol w:w="461"/>
        <w:gridCol w:w="1488"/>
        <w:gridCol w:w="1488"/>
        <w:gridCol w:w="1488"/>
        <w:gridCol w:w="1488"/>
        <w:gridCol w:w="1488"/>
        <w:gridCol w:w="1489"/>
      </w:tblGrid>
      <w:tr w:rsidR="003E018B" w:rsidTr="002C3C28">
        <w:tc>
          <w:tcPr>
            <w:tcW w:w="461" w:type="dxa"/>
            <w:vAlign w:val="center"/>
          </w:tcPr>
          <w:p w:rsidR="003E018B" w:rsidRPr="00984E2C" w:rsidRDefault="003E018B" w:rsidP="008474BB">
            <w:pPr>
              <w:rPr>
                <w:sz w:val="20"/>
                <w:lang w:val="en-US"/>
              </w:rPr>
            </w:pPr>
          </w:p>
        </w:tc>
        <w:tc>
          <w:tcPr>
            <w:tcW w:w="1488" w:type="dxa"/>
            <w:vAlign w:val="center"/>
          </w:tcPr>
          <w:p w:rsidR="003E018B" w:rsidRPr="00984E2C" w:rsidRDefault="003E018B" w:rsidP="002C3C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:rsidR="003E018B" w:rsidRPr="00984E2C" w:rsidRDefault="003E018B" w:rsidP="002C3C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88" w:type="dxa"/>
            <w:vAlign w:val="center"/>
          </w:tcPr>
          <w:p w:rsidR="003E018B" w:rsidRPr="00984E2C" w:rsidRDefault="003E018B" w:rsidP="002C3C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88" w:type="dxa"/>
            <w:vAlign w:val="center"/>
          </w:tcPr>
          <w:p w:rsidR="003E018B" w:rsidRDefault="003E018B" w:rsidP="002C3C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88" w:type="dxa"/>
            <w:vAlign w:val="center"/>
          </w:tcPr>
          <w:p w:rsidR="003E018B" w:rsidRDefault="003E018B" w:rsidP="002C3C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89" w:type="dxa"/>
            <w:vAlign w:val="center"/>
          </w:tcPr>
          <w:p w:rsidR="003E018B" w:rsidRDefault="003E018B" w:rsidP="002C3C2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</w:tr>
      <w:tr w:rsidR="002C3C28" w:rsidTr="002C3C28">
        <w:trPr>
          <w:trHeight w:val="283"/>
        </w:trPr>
        <w:tc>
          <w:tcPr>
            <w:tcW w:w="461" w:type="dxa"/>
            <w:vAlign w:val="center"/>
          </w:tcPr>
          <w:p w:rsidR="002C3C28" w:rsidRPr="00984E2C" w:rsidRDefault="002C3C28" w:rsidP="008474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150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310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620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1250</w:t>
            </w:r>
          </w:p>
        </w:tc>
        <w:tc>
          <w:tcPr>
            <w:tcW w:w="1489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2500</w:t>
            </w:r>
          </w:p>
        </w:tc>
      </w:tr>
      <w:tr w:rsidR="002C3C28" w:rsidTr="002C3C28">
        <w:trPr>
          <w:trHeight w:val="283"/>
        </w:trPr>
        <w:tc>
          <w:tcPr>
            <w:tcW w:w="461" w:type="dxa"/>
            <w:vAlign w:val="center"/>
          </w:tcPr>
          <w:p w:rsidR="002C3C28" w:rsidRPr="00984E2C" w:rsidRDefault="002C3C28" w:rsidP="008474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720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1070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1430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1790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2140</w:t>
            </w:r>
          </w:p>
        </w:tc>
        <w:tc>
          <w:tcPr>
            <w:tcW w:w="1489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2500</w:t>
            </w:r>
          </w:p>
        </w:tc>
      </w:tr>
      <w:tr w:rsidR="002C3C28" w:rsidTr="002C3C28">
        <w:trPr>
          <w:trHeight w:val="283"/>
        </w:trPr>
        <w:tc>
          <w:tcPr>
            <w:tcW w:w="461" w:type="dxa"/>
            <w:vAlign w:val="center"/>
          </w:tcPr>
          <w:p w:rsidR="002C3C28" w:rsidRPr="00984E2C" w:rsidRDefault="002C3C28" w:rsidP="008474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1450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1640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1820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2040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2270</w:t>
            </w:r>
          </w:p>
        </w:tc>
        <w:tc>
          <w:tcPr>
            <w:tcW w:w="1489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2500</w:t>
            </w:r>
          </w:p>
        </w:tc>
      </w:tr>
      <w:tr w:rsidR="002C3C28" w:rsidTr="002C3C28">
        <w:trPr>
          <w:trHeight w:val="283"/>
        </w:trPr>
        <w:tc>
          <w:tcPr>
            <w:tcW w:w="461" w:type="dxa"/>
            <w:vAlign w:val="center"/>
          </w:tcPr>
          <w:p w:rsidR="002C3C28" w:rsidRPr="00984E2C" w:rsidRDefault="002C3C28" w:rsidP="008474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1410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1630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1850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2060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2280</w:t>
            </w:r>
          </w:p>
        </w:tc>
        <w:tc>
          <w:tcPr>
            <w:tcW w:w="1489" w:type="dxa"/>
            <w:vAlign w:val="center"/>
          </w:tcPr>
          <w:p w:rsidR="002C3C28" w:rsidRPr="002C3C28" w:rsidRDefault="002C3C28" w:rsidP="002C3C28">
            <w:pPr>
              <w:jc w:val="center"/>
              <w:rPr>
                <w:sz w:val="20"/>
              </w:rPr>
            </w:pPr>
            <w:r w:rsidRPr="002C3C28">
              <w:rPr>
                <w:sz w:val="20"/>
              </w:rPr>
              <w:t>2500</w:t>
            </w:r>
          </w:p>
        </w:tc>
      </w:tr>
    </w:tbl>
    <w:p w:rsidR="007B016C" w:rsidRPr="00984E2C" w:rsidRDefault="00CD66DB" w:rsidP="007B016C">
      <w:pPr>
        <w:pStyle w:val="ListParagraph"/>
        <w:numPr>
          <w:ilvl w:val="0"/>
          <w:numId w:val="4"/>
        </w:numPr>
        <w:spacing w:before="200"/>
        <w:ind w:left="357" w:hanging="357"/>
        <w:contextualSpacing w:val="0"/>
        <w:rPr>
          <w:b/>
          <w:sz w:val="20"/>
          <w:lang w:val="en-US"/>
        </w:rPr>
      </w:pPr>
      <w:r>
        <w:rPr>
          <w:lang w:val="en-US"/>
        </w:rPr>
        <w:lastRenderedPageBreak/>
        <w:t>Add Delft medium to ea</w:t>
      </w:r>
      <w:bookmarkStart w:id="0" w:name="_GoBack"/>
      <w:bookmarkEnd w:id="0"/>
      <w:r>
        <w:rPr>
          <w:lang w:val="en-US"/>
        </w:rPr>
        <w:t>ch well according to</w:t>
      </w:r>
      <w:r w:rsidR="003E018B">
        <w:rPr>
          <w:lang w:val="en-US"/>
        </w:rPr>
        <w:t xml:space="preserve"> Table </w:t>
      </w:r>
      <w:r>
        <w:rPr>
          <w:lang w:val="en-US"/>
        </w:rPr>
        <w:t>3</w:t>
      </w:r>
      <w:r w:rsidR="003E018B">
        <w:rPr>
          <w:lang w:val="en-US"/>
        </w:rPr>
        <w:t xml:space="preserve"> to </w:t>
      </w:r>
      <w:r>
        <w:rPr>
          <w:lang w:val="en-US"/>
        </w:rPr>
        <w:t xml:space="preserve">complete the volume to 2.5 </w:t>
      </w:r>
      <w:proofErr w:type="spellStart"/>
      <w:r>
        <w:rPr>
          <w:lang w:val="en-US"/>
        </w:rPr>
        <w:t>mL.</w:t>
      </w:r>
      <w:proofErr w:type="spellEnd"/>
      <w:r>
        <w:rPr>
          <w:lang w:val="en-US"/>
        </w:rPr>
        <w:br/>
      </w:r>
      <w:r w:rsidR="007B016C">
        <w:rPr>
          <w:lang w:val="en-US"/>
        </w:rPr>
        <w:br/>
      </w:r>
      <w:r w:rsidR="007B016C" w:rsidRPr="00984E2C">
        <w:rPr>
          <w:b/>
          <w:sz w:val="20"/>
          <w:lang w:val="en-US"/>
        </w:rPr>
        <w:t xml:space="preserve">Table </w:t>
      </w:r>
      <w:r w:rsidR="007B016C">
        <w:rPr>
          <w:b/>
          <w:sz w:val="20"/>
          <w:lang w:val="en-US"/>
        </w:rPr>
        <w:t>3</w:t>
      </w:r>
      <w:r w:rsidR="007B016C" w:rsidRPr="00984E2C">
        <w:rPr>
          <w:b/>
          <w:sz w:val="20"/>
          <w:lang w:val="en-US"/>
        </w:rPr>
        <w:t>.</w:t>
      </w:r>
      <w:r w:rsidR="007B016C">
        <w:rPr>
          <w:b/>
          <w:sz w:val="20"/>
          <w:lang w:val="en-US"/>
        </w:rPr>
        <w:t xml:space="preserve"> Volume of Delft medium (µL) to be added in each well.</w:t>
      </w:r>
    </w:p>
    <w:tbl>
      <w:tblPr>
        <w:tblStyle w:val="TableGrid"/>
        <w:tblW w:w="9390" w:type="dxa"/>
        <w:tblInd w:w="357" w:type="dxa"/>
        <w:tblLook w:val="04A0" w:firstRow="1" w:lastRow="0" w:firstColumn="1" w:lastColumn="0" w:noHBand="0" w:noVBand="1"/>
      </w:tblPr>
      <w:tblGrid>
        <w:gridCol w:w="461"/>
        <w:gridCol w:w="1488"/>
        <w:gridCol w:w="1488"/>
        <w:gridCol w:w="1488"/>
        <w:gridCol w:w="1488"/>
        <w:gridCol w:w="1488"/>
        <w:gridCol w:w="1489"/>
      </w:tblGrid>
      <w:tr w:rsidR="007B016C" w:rsidTr="008474BB">
        <w:tc>
          <w:tcPr>
            <w:tcW w:w="461" w:type="dxa"/>
            <w:vAlign w:val="center"/>
          </w:tcPr>
          <w:p w:rsidR="007B016C" w:rsidRPr="00984E2C" w:rsidRDefault="007B016C" w:rsidP="008474BB">
            <w:pPr>
              <w:rPr>
                <w:sz w:val="20"/>
                <w:lang w:val="en-US"/>
              </w:rPr>
            </w:pPr>
          </w:p>
        </w:tc>
        <w:tc>
          <w:tcPr>
            <w:tcW w:w="1488" w:type="dxa"/>
            <w:vAlign w:val="center"/>
          </w:tcPr>
          <w:p w:rsidR="007B016C" w:rsidRPr="00984E2C" w:rsidRDefault="007B016C" w:rsidP="008474B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88" w:type="dxa"/>
            <w:vAlign w:val="center"/>
          </w:tcPr>
          <w:p w:rsidR="007B016C" w:rsidRPr="00984E2C" w:rsidRDefault="007B016C" w:rsidP="008474B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88" w:type="dxa"/>
            <w:vAlign w:val="center"/>
          </w:tcPr>
          <w:p w:rsidR="007B016C" w:rsidRPr="00984E2C" w:rsidRDefault="007B016C" w:rsidP="008474B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488" w:type="dxa"/>
            <w:vAlign w:val="center"/>
          </w:tcPr>
          <w:p w:rsidR="007B016C" w:rsidRDefault="007B016C" w:rsidP="008474B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488" w:type="dxa"/>
            <w:vAlign w:val="center"/>
          </w:tcPr>
          <w:p w:rsidR="007B016C" w:rsidRDefault="007B016C" w:rsidP="008474B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489" w:type="dxa"/>
            <w:vAlign w:val="center"/>
          </w:tcPr>
          <w:p w:rsidR="007B016C" w:rsidRDefault="007B016C" w:rsidP="008474B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</w:tr>
      <w:tr w:rsidR="002C3C28" w:rsidTr="002C3C28">
        <w:trPr>
          <w:trHeight w:val="283"/>
        </w:trPr>
        <w:tc>
          <w:tcPr>
            <w:tcW w:w="461" w:type="dxa"/>
            <w:vAlign w:val="center"/>
          </w:tcPr>
          <w:p w:rsidR="002C3C28" w:rsidRPr="00984E2C" w:rsidRDefault="002C3C28" w:rsidP="008474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2500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2350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2190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1880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1250</w:t>
            </w:r>
          </w:p>
        </w:tc>
        <w:tc>
          <w:tcPr>
            <w:tcW w:w="1489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0</w:t>
            </w:r>
          </w:p>
        </w:tc>
      </w:tr>
      <w:tr w:rsidR="002C3C28" w:rsidTr="002C3C28">
        <w:trPr>
          <w:trHeight w:val="283"/>
        </w:trPr>
        <w:tc>
          <w:tcPr>
            <w:tcW w:w="461" w:type="dxa"/>
            <w:vAlign w:val="center"/>
          </w:tcPr>
          <w:p w:rsidR="002C3C28" w:rsidRPr="00984E2C" w:rsidRDefault="002C3C28" w:rsidP="008474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1780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1430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1070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710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360</w:t>
            </w:r>
          </w:p>
        </w:tc>
        <w:tc>
          <w:tcPr>
            <w:tcW w:w="1489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0</w:t>
            </w:r>
          </w:p>
        </w:tc>
      </w:tr>
      <w:tr w:rsidR="002C3C28" w:rsidTr="002C3C28">
        <w:trPr>
          <w:trHeight w:val="283"/>
        </w:trPr>
        <w:tc>
          <w:tcPr>
            <w:tcW w:w="461" w:type="dxa"/>
            <w:vAlign w:val="center"/>
          </w:tcPr>
          <w:p w:rsidR="002C3C28" w:rsidRPr="00984E2C" w:rsidRDefault="002C3C28" w:rsidP="008474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1050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860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680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460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230</w:t>
            </w:r>
          </w:p>
        </w:tc>
        <w:tc>
          <w:tcPr>
            <w:tcW w:w="1489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0</w:t>
            </w:r>
          </w:p>
        </w:tc>
      </w:tr>
      <w:tr w:rsidR="002C3C28" w:rsidTr="002C3C28">
        <w:trPr>
          <w:trHeight w:val="283"/>
        </w:trPr>
        <w:tc>
          <w:tcPr>
            <w:tcW w:w="461" w:type="dxa"/>
            <w:vAlign w:val="center"/>
          </w:tcPr>
          <w:p w:rsidR="002C3C28" w:rsidRPr="00984E2C" w:rsidRDefault="002C3C28" w:rsidP="008474B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1090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870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650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440</w:t>
            </w:r>
          </w:p>
        </w:tc>
        <w:tc>
          <w:tcPr>
            <w:tcW w:w="1488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220</w:t>
            </w:r>
          </w:p>
        </w:tc>
        <w:tc>
          <w:tcPr>
            <w:tcW w:w="1489" w:type="dxa"/>
            <w:vAlign w:val="center"/>
          </w:tcPr>
          <w:p w:rsidR="002C3C28" w:rsidRPr="002C3C28" w:rsidRDefault="002C3C28" w:rsidP="002C3C28">
            <w:pPr>
              <w:jc w:val="center"/>
              <w:rPr>
                <w:color w:val="000000"/>
                <w:sz w:val="20"/>
                <w:szCs w:val="22"/>
              </w:rPr>
            </w:pPr>
            <w:r w:rsidRPr="002C3C28">
              <w:rPr>
                <w:color w:val="000000"/>
                <w:sz w:val="20"/>
                <w:szCs w:val="22"/>
              </w:rPr>
              <w:t>0</w:t>
            </w:r>
          </w:p>
        </w:tc>
      </w:tr>
    </w:tbl>
    <w:p w:rsidR="007527E5" w:rsidRDefault="007B016C" w:rsidP="00A630ED">
      <w:pPr>
        <w:pStyle w:val="ListParagraph"/>
        <w:numPr>
          <w:ilvl w:val="0"/>
          <w:numId w:val="4"/>
        </w:numPr>
        <w:spacing w:before="200" w:after="200"/>
        <w:ind w:left="357" w:hanging="357"/>
        <w:contextualSpacing w:val="0"/>
        <w:rPr>
          <w:lang w:val="en-US"/>
        </w:rPr>
      </w:pPr>
      <w:r>
        <w:rPr>
          <w:lang w:val="en-US"/>
        </w:rPr>
        <w:t xml:space="preserve">Transfer 750 µL from each well in the grey </w:t>
      </w:r>
      <w:proofErr w:type="spellStart"/>
      <w:r>
        <w:rPr>
          <w:lang w:val="en-US"/>
        </w:rPr>
        <w:t>microplate</w:t>
      </w:r>
      <w:proofErr w:type="spellEnd"/>
      <w:r>
        <w:rPr>
          <w:lang w:val="en-US"/>
        </w:rPr>
        <w:t xml:space="preserve"> to the corresponding well in three separate white 24 </w:t>
      </w:r>
      <w:proofErr w:type="spellStart"/>
      <w:r>
        <w:rPr>
          <w:lang w:val="en-US"/>
        </w:rPr>
        <w:t>roundwell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microplates</w:t>
      </w:r>
      <w:proofErr w:type="spellEnd"/>
      <w:r>
        <w:rPr>
          <w:lang w:val="en-US"/>
        </w:rPr>
        <w:t xml:space="preserve"> (triplicate readings of each OD). Remember to mix the suspension before transfer.</w:t>
      </w:r>
    </w:p>
    <w:p w:rsidR="00984E2C" w:rsidRDefault="007B016C" w:rsidP="007527E5">
      <w:pPr>
        <w:pStyle w:val="ListParagraph"/>
        <w:numPr>
          <w:ilvl w:val="0"/>
          <w:numId w:val="4"/>
        </w:numPr>
        <w:spacing w:after="200"/>
        <w:ind w:left="357" w:hanging="357"/>
        <w:contextualSpacing w:val="0"/>
        <w:rPr>
          <w:lang w:val="en-US"/>
        </w:rPr>
      </w:pPr>
      <w:r>
        <w:rPr>
          <w:lang w:val="en-US"/>
        </w:rPr>
        <w:t xml:space="preserve">Cover the </w:t>
      </w:r>
      <w:proofErr w:type="spellStart"/>
      <w:r>
        <w:rPr>
          <w:lang w:val="en-US"/>
        </w:rPr>
        <w:t>microplates</w:t>
      </w:r>
      <w:proofErr w:type="spellEnd"/>
      <w:r>
        <w:rPr>
          <w:lang w:val="en-US"/>
        </w:rPr>
        <w:t xml:space="preserve"> and place them in the </w:t>
      </w:r>
      <w:proofErr w:type="spellStart"/>
      <w:r>
        <w:rPr>
          <w:lang w:val="en-US"/>
        </w:rPr>
        <w:t>GrowthProfiler</w:t>
      </w:r>
      <w:proofErr w:type="spellEnd"/>
      <w:r>
        <w:rPr>
          <w:lang w:val="en-US"/>
        </w:rPr>
        <w:t xml:space="preserve">. See </w:t>
      </w:r>
      <w:proofErr w:type="spellStart"/>
      <w:r>
        <w:rPr>
          <w:lang w:val="en-US"/>
        </w:rPr>
        <w:t>GrowthProfiler</w:t>
      </w:r>
      <w:proofErr w:type="spellEnd"/>
      <w:r>
        <w:rPr>
          <w:lang w:val="en-US"/>
        </w:rPr>
        <w:t xml:space="preserve"> SOP for additional instructions on the equipment.</w:t>
      </w:r>
    </w:p>
    <w:p w:rsidR="007527E5" w:rsidRPr="007527E5" w:rsidRDefault="007B016C" w:rsidP="007527E5">
      <w:pPr>
        <w:pStyle w:val="ListParagraph"/>
        <w:numPr>
          <w:ilvl w:val="0"/>
          <w:numId w:val="4"/>
        </w:numPr>
        <w:spacing w:after="200"/>
        <w:ind w:left="357" w:hanging="357"/>
        <w:contextualSpacing w:val="0"/>
        <w:rPr>
          <w:lang w:val="en-US"/>
        </w:rPr>
      </w:pPr>
      <w:r>
        <w:rPr>
          <w:lang w:val="en-US"/>
        </w:rPr>
        <w:t>Copy the data to the Excel template to calculate OD-values and to generate the standard curve.</w:t>
      </w:r>
    </w:p>
    <w:sectPr w:rsidR="007527E5" w:rsidRPr="007527E5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6DB" w:rsidRDefault="00CD66DB" w:rsidP="00CD66DB">
      <w:r>
        <w:separator/>
      </w:r>
    </w:p>
  </w:endnote>
  <w:endnote w:type="continuationSeparator" w:id="0">
    <w:p w:rsidR="00CD66DB" w:rsidRDefault="00CD66DB" w:rsidP="00CD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7794659"/>
      <w:docPartObj>
        <w:docPartGallery w:val="Page Numbers (Bottom of Page)"/>
        <w:docPartUnique/>
      </w:docPartObj>
    </w:sdtPr>
    <w:sdtEndPr/>
    <w:sdtContent>
      <w:p w:rsidR="00CD66DB" w:rsidRDefault="00CD66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141">
          <w:rPr>
            <w:noProof/>
          </w:rPr>
          <w:t>2</w:t>
        </w:r>
        <w:r>
          <w:fldChar w:fldCharType="end"/>
        </w:r>
      </w:p>
    </w:sdtContent>
  </w:sdt>
  <w:p w:rsidR="00CD66DB" w:rsidRDefault="00CD66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6DB" w:rsidRDefault="00CD66DB" w:rsidP="00CD66DB">
      <w:r>
        <w:separator/>
      </w:r>
    </w:p>
  </w:footnote>
  <w:footnote w:type="continuationSeparator" w:id="0">
    <w:p w:rsidR="00CD66DB" w:rsidRDefault="00CD66DB" w:rsidP="00CD6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7060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D6636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15F473C"/>
    <w:multiLevelType w:val="multilevel"/>
    <w:tmpl w:val="4894DBB2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23F608A"/>
    <w:multiLevelType w:val="singleLevel"/>
    <w:tmpl w:val="F244E0CE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7C"/>
    <w:rsid w:val="00195B25"/>
    <w:rsid w:val="002C3C28"/>
    <w:rsid w:val="003E018B"/>
    <w:rsid w:val="005A689F"/>
    <w:rsid w:val="007527E5"/>
    <w:rsid w:val="007B016C"/>
    <w:rsid w:val="00984E2C"/>
    <w:rsid w:val="00A630ED"/>
    <w:rsid w:val="00AD1141"/>
    <w:rsid w:val="00C74E7C"/>
    <w:rsid w:val="00C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semiHidden/>
    <w:unhideWhenUsed/>
    <w:rsid w:val="005A689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A6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89F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rsid w:val="005A689F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6D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6DB"/>
  </w:style>
  <w:style w:type="paragraph" w:styleId="Footer">
    <w:name w:val="footer"/>
    <w:basedOn w:val="Normal"/>
    <w:link w:val="FooterChar"/>
    <w:uiPriority w:val="99"/>
    <w:unhideWhenUsed/>
    <w:rsid w:val="00CD66D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6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semiHidden/>
    <w:unhideWhenUsed/>
    <w:rsid w:val="005A689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A6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89F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rsid w:val="005A689F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6D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6DB"/>
  </w:style>
  <w:style w:type="paragraph" w:styleId="Footer">
    <w:name w:val="footer"/>
    <w:basedOn w:val="Normal"/>
    <w:link w:val="FooterChar"/>
    <w:uiPriority w:val="99"/>
    <w:unhideWhenUsed/>
    <w:rsid w:val="00CD66D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358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 Bergdahl</dc:creator>
  <cp:lastModifiedBy>Basti Bergdahl</cp:lastModifiedBy>
  <cp:revision>5</cp:revision>
  <cp:lastPrinted>2014-03-06T07:51:00Z</cp:lastPrinted>
  <dcterms:created xsi:type="dcterms:W3CDTF">2014-01-22T13:22:00Z</dcterms:created>
  <dcterms:modified xsi:type="dcterms:W3CDTF">2014-03-06T18:01:00Z</dcterms:modified>
</cp:coreProperties>
</file>