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739" w:rsidRDefault="00B76D5B">
      <w:pPr>
        <w:pStyle w:val="Title"/>
      </w:pPr>
      <w:bookmarkStart w:id="0" w:name="_GoBack"/>
      <w:bookmarkEnd w:id="0"/>
      <w:r>
        <w:t>AI FOR REPRODUCTIVE HEALTH IN SUB-SAHARAN AFRICA INNOVATION CHALLENGE</w:t>
      </w:r>
    </w:p>
    <w:p w:rsidR="00885739" w:rsidRDefault="00B76D5B">
      <w:pPr>
        <w:pStyle w:val="Subtitle"/>
      </w:pPr>
      <w:r>
        <w:t>Evaluation Process and Awarding of Winners</w:t>
      </w:r>
    </w:p>
    <w:p w:rsidR="00885739" w:rsidRDefault="00B76D5B">
      <w:pPr>
        <w:pStyle w:val="Author"/>
      </w:pPr>
      <w:r>
        <w:t>APHRC</w:t>
      </w:r>
    </w:p>
    <w:p w:rsidR="00885739" w:rsidRDefault="00B76D5B">
      <w:pPr>
        <w:pStyle w:val="Date"/>
      </w:pPr>
      <w:r>
        <w:t>2026-08-06</w:t>
      </w:r>
    </w:p>
    <w:sdt>
      <w:sdtPr>
        <w:rPr>
          <w:rFonts w:asciiTheme="minorHAnsi" w:eastAsiaTheme="minorEastAsia" w:hAnsiTheme="minorHAnsi" w:cstheme="minorBidi"/>
          <w:color w:val="auto"/>
          <w:sz w:val="24"/>
          <w:szCs w:val="24"/>
        </w:rPr>
        <w:id w:val="122734945"/>
        <w:docPartObj>
          <w:docPartGallery w:val="Table of Contents"/>
          <w:docPartUnique/>
        </w:docPartObj>
      </w:sdtPr>
      <w:sdtEndPr/>
      <w:sdtContent>
        <w:p w:rsidR="00885739" w:rsidRDefault="00B76D5B">
          <w:pPr>
            <w:pStyle w:val="TOCHeading"/>
          </w:pPr>
          <w:r>
            <w:t>Table of Contents</w:t>
          </w:r>
        </w:p>
        <w:p w:rsidR="00B76D5B" w:rsidRDefault="00B76D5B">
          <w:pPr>
            <w:pStyle w:val="TOC1"/>
            <w:tabs>
              <w:tab w:val="left" w:pos="440"/>
              <w:tab w:val="right" w:leader="dot" w:pos="9350"/>
            </w:tabs>
            <w:rPr>
              <w:noProof/>
            </w:rPr>
          </w:pPr>
          <w:r>
            <w:fldChar w:fldCharType="begin"/>
          </w:r>
          <w:r>
            <w:instrText>TOC \o "1-3" \h \z \u</w:instrText>
          </w:r>
          <w:r>
            <w:fldChar w:fldCharType="separate"/>
          </w:r>
          <w:hyperlink w:anchor="_Toc236904474" w:history="1">
            <w:r w:rsidRPr="003D4B22">
              <w:rPr>
                <w:rStyle w:val="Hyperlink"/>
                <w:noProof/>
              </w:rPr>
              <w:t>1</w:t>
            </w:r>
            <w:r>
              <w:rPr>
                <w:noProof/>
              </w:rPr>
              <w:tab/>
            </w:r>
            <w:r w:rsidRPr="003D4B22">
              <w:rPr>
                <w:rStyle w:val="Hyperlink"/>
                <w:b/>
                <w:bCs/>
                <w:noProof/>
              </w:rPr>
              <w:t>Submission</w:t>
            </w:r>
            <w:r>
              <w:rPr>
                <w:noProof/>
                <w:webHidden/>
              </w:rPr>
              <w:tab/>
            </w:r>
            <w:r>
              <w:rPr>
                <w:noProof/>
                <w:webHidden/>
              </w:rPr>
              <w:fldChar w:fldCharType="begin"/>
            </w:r>
            <w:r>
              <w:rPr>
                <w:noProof/>
                <w:webHidden/>
              </w:rPr>
              <w:instrText xml:space="preserve"> PAGEREF _Toc236904474 \h </w:instrText>
            </w:r>
            <w:r>
              <w:rPr>
                <w:noProof/>
                <w:webHidden/>
              </w:rPr>
            </w:r>
            <w:r>
              <w:rPr>
                <w:noProof/>
                <w:webHidden/>
              </w:rPr>
              <w:fldChar w:fldCharType="separate"/>
            </w:r>
            <w:r>
              <w:rPr>
                <w:noProof/>
                <w:webHidden/>
              </w:rPr>
              <w:t>2</w:t>
            </w:r>
            <w:r>
              <w:rPr>
                <w:noProof/>
                <w:webHidden/>
              </w:rPr>
              <w:fldChar w:fldCharType="end"/>
            </w:r>
          </w:hyperlink>
        </w:p>
        <w:p w:rsidR="00B76D5B" w:rsidRDefault="00B76D5B">
          <w:pPr>
            <w:pStyle w:val="TOC2"/>
            <w:tabs>
              <w:tab w:val="left" w:pos="880"/>
              <w:tab w:val="right" w:leader="dot" w:pos="9350"/>
            </w:tabs>
            <w:rPr>
              <w:noProof/>
            </w:rPr>
          </w:pPr>
          <w:hyperlink w:anchor="_Toc236904475" w:history="1">
            <w:r w:rsidRPr="003D4B22">
              <w:rPr>
                <w:rStyle w:val="Hyperlink"/>
                <w:noProof/>
              </w:rPr>
              <w:t>1.1</w:t>
            </w:r>
            <w:r>
              <w:rPr>
                <w:noProof/>
              </w:rPr>
              <w:tab/>
            </w:r>
            <w:r w:rsidRPr="003D4B22">
              <w:rPr>
                <w:rStyle w:val="Hyperlink"/>
                <w:noProof/>
              </w:rPr>
              <w:t>Submission criteria</w:t>
            </w:r>
            <w:r>
              <w:rPr>
                <w:noProof/>
                <w:webHidden/>
              </w:rPr>
              <w:tab/>
            </w:r>
            <w:r>
              <w:rPr>
                <w:noProof/>
                <w:webHidden/>
              </w:rPr>
              <w:fldChar w:fldCharType="begin"/>
            </w:r>
            <w:r>
              <w:rPr>
                <w:noProof/>
                <w:webHidden/>
              </w:rPr>
              <w:instrText xml:space="preserve"> PAGEREF _Toc236904475 \h </w:instrText>
            </w:r>
            <w:r>
              <w:rPr>
                <w:noProof/>
                <w:webHidden/>
              </w:rPr>
            </w:r>
            <w:r>
              <w:rPr>
                <w:noProof/>
                <w:webHidden/>
              </w:rPr>
              <w:fldChar w:fldCharType="separate"/>
            </w:r>
            <w:r>
              <w:rPr>
                <w:noProof/>
                <w:webHidden/>
              </w:rPr>
              <w:t>2</w:t>
            </w:r>
            <w:r>
              <w:rPr>
                <w:noProof/>
                <w:webHidden/>
              </w:rPr>
              <w:fldChar w:fldCharType="end"/>
            </w:r>
          </w:hyperlink>
        </w:p>
        <w:p w:rsidR="00B76D5B" w:rsidRDefault="00B76D5B">
          <w:pPr>
            <w:pStyle w:val="TOC2"/>
            <w:tabs>
              <w:tab w:val="left" w:pos="880"/>
              <w:tab w:val="right" w:leader="dot" w:pos="9350"/>
            </w:tabs>
            <w:rPr>
              <w:noProof/>
            </w:rPr>
          </w:pPr>
          <w:hyperlink w:anchor="_Toc236904476" w:history="1">
            <w:r w:rsidRPr="003D4B22">
              <w:rPr>
                <w:rStyle w:val="Hyperlink"/>
                <w:noProof/>
              </w:rPr>
              <w:t>1.2</w:t>
            </w:r>
            <w:r>
              <w:rPr>
                <w:noProof/>
              </w:rPr>
              <w:tab/>
            </w:r>
            <w:r w:rsidRPr="003D4B22">
              <w:rPr>
                <w:rStyle w:val="Hyperlink"/>
                <w:noProof/>
              </w:rPr>
              <w:t>Team submissions</w:t>
            </w:r>
            <w:r>
              <w:rPr>
                <w:noProof/>
                <w:webHidden/>
              </w:rPr>
              <w:tab/>
            </w:r>
            <w:r>
              <w:rPr>
                <w:noProof/>
                <w:webHidden/>
              </w:rPr>
              <w:fldChar w:fldCharType="begin"/>
            </w:r>
            <w:r>
              <w:rPr>
                <w:noProof/>
                <w:webHidden/>
              </w:rPr>
              <w:instrText xml:space="preserve"> PAGEREF _Toc236904476 \h </w:instrText>
            </w:r>
            <w:r>
              <w:rPr>
                <w:noProof/>
                <w:webHidden/>
              </w:rPr>
            </w:r>
            <w:r>
              <w:rPr>
                <w:noProof/>
                <w:webHidden/>
              </w:rPr>
              <w:fldChar w:fldCharType="separate"/>
            </w:r>
            <w:r>
              <w:rPr>
                <w:noProof/>
                <w:webHidden/>
              </w:rPr>
              <w:t>4</w:t>
            </w:r>
            <w:r>
              <w:rPr>
                <w:noProof/>
                <w:webHidden/>
              </w:rPr>
              <w:fldChar w:fldCharType="end"/>
            </w:r>
          </w:hyperlink>
        </w:p>
        <w:p w:rsidR="00B76D5B" w:rsidRDefault="00B76D5B">
          <w:pPr>
            <w:pStyle w:val="TOC1"/>
            <w:tabs>
              <w:tab w:val="left" w:pos="440"/>
              <w:tab w:val="right" w:leader="dot" w:pos="9350"/>
            </w:tabs>
            <w:rPr>
              <w:noProof/>
            </w:rPr>
          </w:pPr>
          <w:hyperlink w:anchor="_Toc236904477" w:history="1">
            <w:r w:rsidRPr="003D4B22">
              <w:rPr>
                <w:rStyle w:val="Hyperlink"/>
                <w:noProof/>
              </w:rPr>
              <w:t>2</w:t>
            </w:r>
            <w:r>
              <w:rPr>
                <w:noProof/>
              </w:rPr>
              <w:tab/>
            </w:r>
            <w:r w:rsidRPr="003D4B22">
              <w:rPr>
                <w:rStyle w:val="Hyperlink"/>
                <w:b/>
                <w:bCs/>
                <w:noProof/>
              </w:rPr>
              <w:t>Review of Prototypes</w:t>
            </w:r>
            <w:r>
              <w:rPr>
                <w:noProof/>
                <w:webHidden/>
              </w:rPr>
              <w:tab/>
            </w:r>
            <w:r>
              <w:rPr>
                <w:noProof/>
                <w:webHidden/>
              </w:rPr>
              <w:fldChar w:fldCharType="begin"/>
            </w:r>
            <w:r>
              <w:rPr>
                <w:noProof/>
                <w:webHidden/>
              </w:rPr>
              <w:instrText xml:space="preserve"> PAGEREF _Toc236904477 \h </w:instrText>
            </w:r>
            <w:r>
              <w:rPr>
                <w:noProof/>
                <w:webHidden/>
              </w:rPr>
            </w:r>
            <w:r>
              <w:rPr>
                <w:noProof/>
                <w:webHidden/>
              </w:rPr>
              <w:fldChar w:fldCharType="separate"/>
            </w:r>
            <w:r>
              <w:rPr>
                <w:noProof/>
                <w:webHidden/>
              </w:rPr>
              <w:t>4</w:t>
            </w:r>
            <w:r>
              <w:rPr>
                <w:noProof/>
                <w:webHidden/>
              </w:rPr>
              <w:fldChar w:fldCharType="end"/>
            </w:r>
          </w:hyperlink>
        </w:p>
        <w:p w:rsidR="00B76D5B" w:rsidRDefault="00B76D5B">
          <w:pPr>
            <w:pStyle w:val="TOC2"/>
            <w:tabs>
              <w:tab w:val="left" w:pos="880"/>
              <w:tab w:val="right" w:leader="dot" w:pos="9350"/>
            </w:tabs>
            <w:rPr>
              <w:noProof/>
            </w:rPr>
          </w:pPr>
          <w:hyperlink w:anchor="_Toc236904478" w:history="1">
            <w:r w:rsidRPr="003D4B22">
              <w:rPr>
                <w:rStyle w:val="Hyperlink"/>
                <w:noProof/>
              </w:rPr>
              <w:t>2.1</w:t>
            </w:r>
            <w:r>
              <w:rPr>
                <w:noProof/>
              </w:rPr>
              <w:tab/>
            </w:r>
            <w:r w:rsidRPr="003D4B22">
              <w:rPr>
                <w:rStyle w:val="Hyperlink"/>
                <w:noProof/>
              </w:rPr>
              <w:t>Reviewer Team</w:t>
            </w:r>
            <w:r>
              <w:rPr>
                <w:noProof/>
                <w:webHidden/>
              </w:rPr>
              <w:tab/>
            </w:r>
            <w:r>
              <w:rPr>
                <w:noProof/>
                <w:webHidden/>
              </w:rPr>
              <w:fldChar w:fldCharType="begin"/>
            </w:r>
            <w:r>
              <w:rPr>
                <w:noProof/>
                <w:webHidden/>
              </w:rPr>
              <w:instrText xml:space="preserve"> PAGEREF _Toc236904478 \h </w:instrText>
            </w:r>
            <w:r>
              <w:rPr>
                <w:noProof/>
                <w:webHidden/>
              </w:rPr>
            </w:r>
            <w:r>
              <w:rPr>
                <w:noProof/>
                <w:webHidden/>
              </w:rPr>
              <w:fldChar w:fldCharType="separate"/>
            </w:r>
            <w:r>
              <w:rPr>
                <w:noProof/>
                <w:webHidden/>
              </w:rPr>
              <w:t>4</w:t>
            </w:r>
            <w:r>
              <w:rPr>
                <w:noProof/>
                <w:webHidden/>
              </w:rPr>
              <w:fldChar w:fldCharType="end"/>
            </w:r>
          </w:hyperlink>
        </w:p>
        <w:p w:rsidR="00B76D5B" w:rsidRDefault="00B76D5B">
          <w:pPr>
            <w:pStyle w:val="TOC2"/>
            <w:tabs>
              <w:tab w:val="left" w:pos="880"/>
              <w:tab w:val="right" w:leader="dot" w:pos="9350"/>
            </w:tabs>
            <w:rPr>
              <w:noProof/>
            </w:rPr>
          </w:pPr>
          <w:hyperlink w:anchor="_Toc236904479" w:history="1">
            <w:r w:rsidRPr="003D4B22">
              <w:rPr>
                <w:rStyle w:val="Hyperlink"/>
                <w:noProof/>
              </w:rPr>
              <w:t>2.2</w:t>
            </w:r>
            <w:r>
              <w:rPr>
                <w:noProof/>
              </w:rPr>
              <w:tab/>
            </w:r>
            <w:r w:rsidRPr="003D4B22">
              <w:rPr>
                <w:rStyle w:val="Hyperlink"/>
                <w:noProof/>
              </w:rPr>
              <w:t>Review process</w:t>
            </w:r>
            <w:r>
              <w:rPr>
                <w:noProof/>
                <w:webHidden/>
              </w:rPr>
              <w:tab/>
            </w:r>
            <w:r>
              <w:rPr>
                <w:noProof/>
                <w:webHidden/>
              </w:rPr>
              <w:fldChar w:fldCharType="begin"/>
            </w:r>
            <w:r>
              <w:rPr>
                <w:noProof/>
                <w:webHidden/>
              </w:rPr>
              <w:instrText xml:space="preserve"> PAGEREF _Toc236904479 \h </w:instrText>
            </w:r>
            <w:r>
              <w:rPr>
                <w:noProof/>
                <w:webHidden/>
              </w:rPr>
            </w:r>
            <w:r>
              <w:rPr>
                <w:noProof/>
                <w:webHidden/>
              </w:rPr>
              <w:fldChar w:fldCharType="separate"/>
            </w:r>
            <w:r>
              <w:rPr>
                <w:noProof/>
                <w:webHidden/>
              </w:rPr>
              <w:t>4</w:t>
            </w:r>
            <w:r>
              <w:rPr>
                <w:noProof/>
                <w:webHidden/>
              </w:rPr>
              <w:fldChar w:fldCharType="end"/>
            </w:r>
          </w:hyperlink>
        </w:p>
        <w:p w:rsidR="00B76D5B" w:rsidRDefault="00B76D5B">
          <w:pPr>
            <w:pStyle w:val="TOC1"/>
            <w:tabs>
              <w:tab w:val="left" w:pos="440"/>
              <w:tab w:val="right" w:leader="dot" w:pos="9350"/>
            </w:tabs>
            <w:rPr>
              <w:noProof/>
            </w:rPr>
          </w:pPr>
          <w:hyperlink w:anchor="_Toc236904480" w:history="1">
            <w:r w:rsidRPr="003D4B22">
              <w:rPr>
                <w:rStyle w:val="Hyperlink"/>
                <w:noProof/>
              </w:rPr>
              <w:t>3</w:t>
            </w:r>
            <w:r>
              <w:rPr>
                <w:noProof/>
              </w:rPr>
              <w:tab/>
            </w:r>
            <w:r w:rsidRPr="003D4B22">
              <w:rPr>
                <w:rStyle w:val="Hyperlink"/>
                <w:b/>
                <w:bCs/>
                <w:noProof/>
              </w:rPr>
              <w:t>Presentation of Prototypes</w:t>
            </w:r>
            <w:r>
              <w:rPr>
                <w:noProof/>
                <w:webHidden/>
              </w:rPr>
              <w:tab/>
            </w:r>
            <w:r>
              <w:rPr>
                <w:noProof/>
                <w:webHidden/>
              </w:rPr>
              <w:fldChar w:fldCharType="begin"/>
            </w:r>
            <w:r>
              <w:rPr>
                <w:noProof/>
                <w:webHidden/>
              </w:rPr>
              <w:instrText xml:space="preserve"> PAGEREF _Toc236904480 \h </w:instrText>
            </w:r>
            <w:r>
              <w:rPr>
                <w:noProof/>
                <w:webHidden/>
              </w:rPr>
            </w:r>
            <w:r>
              <w:rPr>
                <w:noProof/>
                <w:webHidden/>
              </w:rPr>
              <w:fldChar w:fldCharType="separate"/>
            </w:r>
            <w:r>
              <w:rPr>
                <w:noProof/>
                <w:webHidden/>
              </w:rPr>
              <w:t>5</w:t>
            </w:r>
            <w:r>
              <w:rPr>
                <w:noProof/>
                <w:webHidden/>
              </w:rPr>
              <w:fldChar w:fldCharType="end"/>
            </w:r>
          </w:hyperlink>
        </w:p>
        <w:p w:rsidR="00B76D5B" w:rsidRDefault="00B76D5B">
          <w:pPr>
            <w:pStyle w:val="TOC1"/>
            <w:tabs>
              <w:tab w:val="left" w:pos="440"/>
              <w:tab w:val="right" w:leader="dot" w:pos="9350"/>
            </w:tabs>
            <w:rPr>
              <w:noProof/>
            </w:rPr>
          </w:pPr>
          <w:hyperlink w:anchor="_Toc236904481" w:history="1">
            <w:r w:rsidRPr="003D4B22">
              <w:rPr>
                <w:rStyle w:val="Hyperlink"/>
                <w:noProof/>
              </w:rPr>
              <w:t>4</w:t>
            </w:r>
            <w:r>
              <w:rPr>
                <w:noProof/>
              </w:rPr>
              <w:tab/>
            </w:r>
            <w:r w:rsidRPr="003D4B22">
              <w:rPr>
                <w:rStyle w:val="Hyperlink"/>
                <w:b/>
                <w:bCs/>
                <w:noProof/>
              </w:rPr>
              <w:t>Award of Winning Teams</w:t>
            </w:r>
            <w:r>
              <w:rPr>
                <w:noProof/>
                <w:webHidden/>
              </w:rPr>
              <w:tab/>
            </w:r>
            <w:r>
              <w:rPr>
                <w:noProof/>
                <w:webHidden/>
              </w:rPr>
              <w:fldChar w:fldCharType="begin"/>
            </w:r>
            <w:r>
              <w:rPr>
                <w:noProof/>
                <w:webHidden/>
              </w:rPr>
              <w:instrText xml:space="preserve"> PAGEREF _Toc236904481 \h </w:instrText>
            </w:r>
            <w:r>
              <w:rPr>
                <w:noProof/>
                <w:webHidden/>
              </w:rPr>
            </w:r>
            <w:r>
              <w:rPr>
                <w:noProof/>
                <w:webHidden/>
              </w:rPr>
              <w:fldChar w:fldCharType="separate"/>
            </w:r>
            <w:r>
              <w:rPr>
                <w:noProof/>
                <w:webHidden/>
              </w:rPr>
              <w:t>8</w:t>
            </w:r>
            <w:r>
              <w:rPr>
                <w:noProof/>
                <w:webHidden/>
              </w:rPr>
              <w:fldChar w:fldCharType="end"/>
            </w:r>
          </w:hyperlink>
        </w:p>
        <w:p w:rsidR="00885739" w:rsidRDefault="00B76D5B">
          <w:r>
            <w:fldChar w:fldCharType="end"/>
          </w:r>
        </w:p>
      </w:sdtContent>
    </w:sdt>
    <w:p w:rsidR="00885739" w:rsidRDefault="00B76D5B">
      <w:r>
        <w:br w:type="page"/>
      </w:r>
    </w:p>
    <w:p w:rsidR="00885739" w:rsidRDefault="00B76D5B">
      <w:pPr>
        <w:pStyle w:val="Heading1"/>
      </w:pPr>
      <w:bookmarkStart w:id="1" w:name="submission"/>
      <w:bookmarkStart w:id="2" w:name="_Toc236904474"/>
      <w:r>
        <w:rPr>
          <w:rStyle w:val="SectionNumber"/>
        </w:rPr>
        <w:lastRenderedPageBreak/>
        <w:t>1</w:t>
      </w:r>
      <w:r>
        <w:tab/>
      </w:r>
      <w:r>
        <w:rPr>
          <w:b/>
          <w:bCs/>
        </w:rPr>
        <w:t>Submission</w:t>
      </w:r>
      <w:bookmarkEnd w:id="2"/>
    </w:p>
    <w:p w:rsidR="00885739" w:rsidRDefault="00B76D5B">
      <w:pPr>
        <w:pStyle w:val="Heading2"/>
      </w:pPr>
      <w:bookmarkStart w:id="3" w:name="submission-criteria"/>
      <w:bookmarkStart w:id="4" w:name="_Toc236904475"/>
      <w:r>
        <w:rPr>
          <w:rStyle w:val="SectionNumber"/>
        </w:rPr>
        <w:t>1.1</w:t>
      </w:r>
      <w:r>
        <w:tab/>
        <w:t>Submission criteria</w:t>
      </w:r>
      <w:bookmarkEnd w:id="4"/>
    </w:p>
    <w:p w:rsidR="00885739" w:rsidRDefault="00B76D5B">
      <w:pPr>
        <w:pStyle w:val="FirstParagraph"/>
      </w:pPr>
      <w:r>
        <w:t>The innovation challenge sprint span for four weeks from 11 May 2026 to 06 June 2026. To ensure a fair, transparent, and consistent process for evaluating the prototypes developed by participating teams, a standardized set of submission criteria was develo</w:t>
      </w:r>
      <w:r>
        <w:t>ped and applied across all submissions. The criteria provided clear guidance on the expected assessment documentation requirements, enabling teams to align their prototype development efforts with the challenge objectives while facilitating an objective an</w:t>
      </w:r>
      <w:r>
        <w:t>d comparable review process by evaluators.</w:t>
      </w:r>
    </w:p>
    <w:p w:rsidR="00885739" w:rsidRDefault="00B76D5B">
      <w:pPr>
        <w:pStyle w:val="BodyText"/>
      </w:pPr>
      <w:r>
        <w:t>Table 1 presents the standardized submission criteria that were shared with all participating teams. These criteria outlined the required deliverables, documentation, and evaluation requirements for prototype subm</w:t>
      </w:r>
      <w:r>
        <w:t>ission, ensuring consistency in the information provided and supporting a fair and transparent assessment process across all teams.</w:t>
      </w:r>
    </w:p>
    <w:p w:rsidR="00885739" w:rsidRDefault="00B76D5B">
      <w:pPr>
        <w:pStyle w:val="TableCaption"/>
        <w:jc w:val="center"/>
      </w:pPr>
      <w:r>
        <w:t>Table 1: Prototype Submission criteria</w:t>
      </w:r>
    </w:p>
    <w:tbl>
      <w:tblPr>
        <w:tblStyle w:val="Table"/>
        <w:tblW w:w="0" w:type="pct"/>
        <w:jc w:val="center"/>
        <w:tblLook w:val="0420" w:firstRow="1" w:lastRow="0" w:firstColumn="0" w:lastColumn="0" w:noHBand="0" w:noVBand="1"/>
      </w:tblPr>
      <w:tblGrid>
        <w:gridCol w:w="4116"/>
        <w:gridCol w:w="5244"/>
      </w:tblGrid>
      <w:tr w:rsidR="00885739" w:rsidTr="008857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Criteria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Focus Area</w:t>
            </w:r>
          </w:p>
        </w:tc>
      </w:tr>
      <w:tr w:rsidR="00885739" w:rsidTr="00885739">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Functional prototype or proof-of-concept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Acceptable formats include:</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Web application</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Mobile application</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Conversational AI chatbot</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Decision-support system</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Machine learning model</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Data analytics dashboard</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Other AI-enabled digital health tools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Prototype demonstration</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The problem statement is clearly defined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Challenge track selected</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Reproductive health problem being addressed</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Target users and beneficiaries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Relevance to Sub-Saharan African contexts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Solution Overview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Description of the proposed innovation</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Key functionalities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User workflow</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Expected health system benefits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lastRenderedPageBreak/>
              <w:t>Technical Approach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AI/ML methods used</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Algorithms and models implemented</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System architecture</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Data processing pipeline</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Model evaluation methods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Ethical and Responsible AI Considerations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Data privacy, protection, and security measures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Bias and fairness considerations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Transparency and explainability approaches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Alignment with local/regional legal and regulatory requirements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Ethical standards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Scalability and Sustainability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Potential deployment strategy</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Resource requirements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Integration with existing health systems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Long-term maintenance considerations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Data use and documentation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Challenge datasets used from the DASSA platform</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Public datasets integrated and any externally sourced datasets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Data cleaning procedures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Feature engineering methods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Data quality checks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Data permissions and licenses for public and external datasets used</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Source Code Repository, Open Science and Reproducibility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Complete source code and Installation instructions for running the prototype</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Dependency specifications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Environment configuration files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Documentation for reproducing results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Ownership of submitted work</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Team Contribution &amp; Collaboration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Technical development</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Data science and analytics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Clinical or public health expertise</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Project management</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User experience design</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Feedback Overview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       Strengths</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2.       Areas for Improvement</w:t>
            </w:r>
          </w:p>
        </w:tc>
      </w:tr>
      <w:tr w:rsidR="00885739" w:rsidTr="00885739">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3.       Recommendation</w:t>
            </w:r>
          </w:p>
        </w:tc>
      </w:tr>
      <w:tr w:rsidR="00885739" w:rsidTr="00885739">
        <w:trPr>
          <w:jc w:val="center"/>
        </w:trPr>
        <w:tc>
          <w:tcPr>
            <w:tcW w:w="0" w:type="auto"/>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n: 50</w:t>
            </w:r>
          </w:p>
        </w:tc>
      </w:tr>
    </w:tbl>
    <w:p w:rsidR="00885739" w:rsidRDefault="00B76D5B">
      <w:pPr>
        <w:pStyle w:val="Heading2"/>
      </w:pPr>
      <w:bookmarkStart w:id="5" w:name="team-submissions"/>
      <w:bookmarkStart w:id="6" w:name="_Toc236904476"/>
      <w:bookmarkEnd w:id="3"/>
      <w:r>
        <w:rPr>
          <w:rStyle w:val="SectionNumber"/>
        </w:rPr>
        <w:t>1.2</w:t>
      </w:r>
      <w:r>
        <w:tab/>
        <w:t>Team submissions</w:t>
      </w:r>
      <w:bookmarkEnd w:id="6"/>
    </w:p>
    <w:p w:rsidR="00885739" w:rsidRDefault="00B76D5B">
      <w:pPr>
        <w:pStyle w:val="FirstParagraph"/>
      </w:pPr>
      <w:r>
        <w:t>All prototype submissions were required to be submitted by 06 June 2026 23:59:59 EAT. This deadline marked the conclusion of the four-week Innovation Challenge Sprint and ensured that all teams were assessed within a common submission window. A total of 16</w:t>
      </w:r>
      <w:r>
        <w:t xml:space="preserve"> out of the 19 participating teams successfully submitted their prototypes by the stipulated deadline, representing an overall submission rate of 84.2%. These submissions were subsequently reviewed and assessed using a standardized evaluation criteria esta</w:t>
      </w:r>
      <w:r>
        <w:t>blished for the Innovation Challenge Sprint.</w:t>
      </w:r>
    </w:p>
    <w:p w:rsidR="00885739" w:rsidRDefault="00B76D5B">
      <w:pPr>
        <w:pStyle w:val="BodyText"/>
      </w:pPr>
      <w:r>
        <w:t>Of the 16 prototype submissions received, 7 were from Track I: Access to Comprehensive Early Pregnancy Loss Care and 9 were from Track II: Empowering Informed Decision-Making for Contraception. This represents s</w:t>
      </w:r>
      <w:r>
        <w:t>ubmission rates of 77.8% (7/9) and 90% (9/10) for Track 1 and Track II, respectively.</w:t>
      </w:r>
    </w:p>
    <w:p w:rsidR="00885739" w:rsidRDefault="00B76D5B">
      <w:pPr>
        <w:pStyle w:val="Heading1"/>
      </w:pPr>
      <w:bookmarkStart w:id="7" w:name="review-of-prototypes"/>
      <w:bookmarkStart w:id="8" w:name="_Toc236904477"/>
      <w:bookmarkEnd w:id="1"/>
      <w:bookmarkEnd w:id="5"/>
      <w:r>
        <w:rPr>
          <w:rStyle w:val="SectionNumber"/>
        </w:rPr>
        <w:t>2</w:t>
      </w:r>
      <w:r>
        <w:tab/>
      </w:r>
      <w:r>
        <w:rPr>
          <w:b/>
          <w:bCs/>
        </w:rPr>
        <w:t>Review of Prototypes</w:t>
      </w:r>
      <w:bookmarkEnd w:id="8"/>
    </w:p>
    <w:p w:rsidR="00885739" w:rsidRDefault="00B76D5B">
      <w:pPr>
        <w:pStyle w:val="Heading2"/>
      </w:pPr>
      <w:bookmarkStart w:id="9" w:name="reviewer-team"/>
      <w:bookmarkStart w:id="10" w:name="_Toc236904478"/>
      <w:r>
        <w:rPr>
          <w:rStyle w:val="SectionNumber"/>
        </w:rPr>
        <w:t>2.1</w:t>
      </w:r>
      <w:r>
        <w:tab/>
        <w:t>Reviewer Team</w:t>
      </w:r>
      <w:bookmarkEnd w:id="10"/>
    </w:p>
    <w:p w:rsidR="00885739" w:rsidRDefault="00B76D5B">
      <w:pPr>
        <w:pStyle w:val="FirstParagraph"/>
      </w:pPr>
      <w:r>
        <w:t>The prototype review team was composed of 9 multidisciplinary experts with experience in data science, software architecture, full-stack software development, software engineering, artificial intelligence, machine learning engineering, AI engineering, data</w:t>
      </w:r>
      <w:r>
        <w:t xml:space="preserve"> anonymization, computer networks, computer security, network monitoring, deep learning technologies, and health informatics, reproductive and maternal health, public health, research, and innovation. The diverse expertise of the review panel ensured a com</w:t>
      </w:r>
      <w:r>
        <w:t>prehensive assessment of submissions across technical, clinical, ethical, and implementation dimensions.</w:t>
      </w:r>
    </w:p>
    <w:p w:rsidR="00885739" w:rsidRDefault="00B76D5B">
      <w:pPr>
        <w:pStyle w:val="BodyText"/>
      </w:pPr>
      <w:r>
        <w:t>10 reviewers evaluated the prototype submissions for Track I while 9 reviewed Track II.</w:t>
      </w:r>
    </w:p>
    <w:p w:rsidR="00885739" w:rsidRDefault="00B76D5B">
      <w:pPr>
        <w:pStyle w:val="Heading2"/>
      </w:pPr>
      <w:bookmarkStart w:id="11" w:name="review-process"/>
      <w:bookmarkStart w:id="12" w:name="_Toc236904479"/>
      <w:bookmarkEnd w:id="9"/>
      <w:r>
        <w:rPr>
          <w:rStyle w:val="SectionNumber"/>
        </w:rPr>
        <w:t>2.2</w:t>
      </w:r>
      <w:r>
        <w:tab/>
        <w:t>Review process</w:t>
      </w:r>
      <w:bookmarkEnd w:id="12"/>
    </w:p>
    <w:p w:rsidR="00885739" w:rsidRDefault="00B76D5B">
      <w:pPr>
        <w:pStyle w:val="FirstParagraph"/>
      </w:pPr>
      <w:r>
        <w:t>The prototype reviews were done between 08 June 2026 and 10 June 2026. The screening process assessed submitted prototypes against a standardized set of criteria designed to evaluate the technical quality, relevance, feasibility, ethical considerations, an</w:t>
      </w:r>
      <w:r>
        <w:t>d reproducibility of each solution. The evaluation assesed:</w:t>
      </w:r>
    </w:p>
    <w:p w:rsidR="00885739" w:rsidRDefault="00B76D5B">
      <w:pPr>
        <w:pStyle w:val="Compact"/>
        <w:numPr>
          <w:ilvl w:val="0"/>
          <w:numId w:val="2"/>
        </w:numPr>
      </w:pPr>
      <w:r>
        <w:lastRenderedPageBreak/>
        <w:t xml:space="preserve">Submission of a functional prototype or proof-of-concept. Acceptable formats included web applications, mobile applications, conversational AI chatbots, decision-support systems, machine learning </w:t>
      </w:r>
      <w:r>
        <w:t>models, data analytics dashboards, prototype demonstrations, and other AI-enabled digital health tools.</w:t>
      </w:r>
    </w:p>
    <w:p w:rsidR="00885739" w:rsidRDefault="00B76D5B">
      <w:pPr>
        <w:pStyle w:val="Compact"/>
        <w:numPr>
          <w:ilvl w:val="0"/>
          <w:numId w:val="2"/>
        </w:numPr>
      </w:pPr>
      <w:r>
        <w:t xml:space="preserve">clarity and relevance of their problem statement, including the selected challenge track, the reproductive health problem being addressed, the intended </w:t>
      </w:r>
      <w:r>
        <w:t>target users and beneficiaries, and the relevance of the proposed solution to Sub-Saharan African contexts.</w:t>
      </w:r>
    </w:p>
    <w:p w:rsidR="00885739" w:rsidRDefault="00B76D5B">
      <w:pPr>
        <w:pStyle w:val="Compact"/>
        <w:numPr>
          <w:ilvl w:val="0"/>
          <w:numId w:val="2"/>
        </w:numPr>
      </w:pPr>
      <w:r>
        <w:t>The description of the proposed innovation, its key functionalities, user workflow, and anticipated benefits to health systems. Evaluators also revi</w:t>
      </w:r>
      <w:r>
        <w:t>ewed the technical approach, including the artificial intelligence and machine learning methods employed, algorithms and models implemented, system architecture, data processing pipelines, and model evaluation methodologies.</w:t>
      </w:r>
    </w:p>
    <w:p w:rsidR="00885739" w:rsidRDefault="00B76D5B">
      <w:pPr>
        <w:pStyle w:val="Compact"/>
        <w:numPr>
          <w:ilvl w:val="0"/>
          <w:numId w:val="2"/>
        </w:numPr>
      </w:pPr>
      <w:r>
        <w:t>Ethical and responsible AI cons</w:t>
      </w:r>
      <w:r>
        <w:t>iderations. Teams were required to demonstrate how their solutions addressed data privacy, protection, and security; mitigated bias and fairness concerns; incorporated transparency and explainability mechanisms; complied with applicable legal and regulator</w:t>
      </w:r>
      <w:r>
        <w:t>y requirements; and adhered to relevant ethical standards.</w:t>
      </w:r>
    </w:p>
    <w:p w:rsidR="00885739" w:rsidRDefault="00B76D5B">
      <w:pPr>
        <w:pStyle w:val="Compact"/>
        <w:numPr>
          <w:ilvl w:val="0"/>
          <w:numId w:val="2"/>
        </w:numPr>
      </w:pPr>
      <w:r>
        <w:t>Scalability and sustainability of each solution, including deployment strategies, resource requirements, integration with existing health systems, and long-term maintenance considerations. Particul</w:t>
      </w:r>
      <w:r>
        <w:t xml:space="preserve">ar attention was given to data use and documentation, including the utilization of DASSA challenge datasets, integration of public or externally sourced datasets, data cleaning procedures, feature engineering methods, data quality assurance processes, and </w:t>
      </w:r>
      <w:r>
        <w:t>evidence of appropriate data permissions and licensing.</w:t>
      </w:r>
    </w:p>
    <w:p w:rsidR="00885739" w:rsidRDefault="00B76D5B">
      <w:pPr>
        <w:pStyle w:val="Compact"/>
        <w:numPr>
          <w:ilvl w:val="0"/>
          <w:numId w:val="2"/>
        </w:numPr>
      </w:pPr>
      <w:r>
        <w:t>Open science and reproducibility, where teams were required to provide access to source code repositories, installation instructions, dependency specifications, environment configuration files, and do</w:t>
      </w:r>
      <w:r>
        <w:t>cumentation necessary to reproduce results. Teams were also required to clarify ownership of submitted work.</w:t>
      </w:r>
    </w:p>
    <w:p w:rsidR="00885739" w:rsidRDefault="00B76D5B">
      <w:pPr>
        <w:pStyle w:val="Compact"/>
        <w:numPr>
          <w:ilvl w:val="0"/>
          <w:numId w:val="2"/>
        </w:numPr>
      </w:pPr>
      <w:r>
        <w:t>team contributions and collaboration, assessing the extent of technical development, data science and analytics expertise, clinical or public healt</w:t>
      </w:r>
      <w:r>
        <w:t>h input, project management, and user experience design within each team.</w:t>
      </w:r>
    </w:p>
    <w:p w:rsidR="00885739" w:rsidRDefault="00B76D5B">
      <w:pPr>
        <w:pStyle w:val="FirstParagraph"/>
      </w:pPr>
      <w:r>
        <w:t>For each submission, reviewers independently assessed each prototype against the standardized evaluation criteria and documented feedback on key strengths, areas for improvement, and</w:t>
      </w:r>
      <w:r>
        <w:t xml:space="preserve"> an overall recommendation. The screening outcomes informed the selection of high-potential solution prototypes.</w:t>
      </w:r>
    </w:p>
    <w:p w:rsidR="00885739" w:rsidRDefault="00B76D5B">
      <w:pPr>
        <w:pStyle w:val="Heading1"/>
      </w:pPr>
      <w:bookmarkStart w:id="13" w:name="presentation-of-prototypes"/>
      <w:bookmarkStart w:id="14" w:name="_Toc236904480"/>
      <w:bookmarkEnd w:id="7"/>
      <w:bookmarkEnd w:id="11"/>
      <w:r>
        <w:rPr>
          <w:rStyle w:val="SectionNumber"/>
        </w:rPr>
        <w:t>3</w:t>
      </w:r>
      <w:r>
        <w:tab/>
      </w:r>
      <w:r>
        <w:rPr>
          <w:b/>
          <w:bCs/>
        </w:rPr>
        <w:t>Presentation of Prototypes</w:t>
      </w:r>
      <w:bookmarkEnd w:id="14"/>
    </w:p>
    <w:p w:rsidR="00885739" w:rsidRDefault="00B76D5B">
      <w:pPr>
        <w:pStyle w:val="FirstParagraph"/>
      </w:pPr>
      <w:r>
        <w:t xml:space="preserve">Prototype presentations for Track I (Access to Comprehensive Early Pregnancy Loss Care) were conducted on 11 June </w:t>
      </w:r>
      <w:r>
        <w:t>2026, while presentations for Track II were held on 20 June 2026. During these sessions, participating teams showcased their solutions, demonstrated key functionalities of their prototypes, and responded to questions from the evaluation panel. The presenta</w:t>
      </w:r>
      <w:r>
        <w:t xml:space="preserve">tions provided an opportunity for reviewers to assess </w:t>
      </w:r>
      <w:r>
        <w:lastRenderedPageBreak/>
        <w:t>the practical implementation, usability, innovation, and potential impact of the proposed solutions beyond the information submitted during the review phase.</w:t>
      </w:r>
    </w:p>
    <w:p w:rsidR="00885739" w:rsidRDefault="00B76D5B">
      <w:pPr>
        <w:pStyle w:val="BodyText"/>
      </w:pPr>
      <w:r>
        <w:t>For both presentation sessions, the prototyp</w:t>
      </w:r>
      <w:r>
        <w:t>es were evaluated by a panel of 4 judges and the respective assigned reviewers for each track (10 for Track I while 9 for Track II). The judging panel comprised experts with complementary expertise in data science, artificial intelligence, data management,</w:t>
      </w:r>
      <w:r>
        <w:t xml:space="preserve"> data documentation, epidemiology, and public health research. Collectively, the judges brought a balanced combination of technical, analytical, artificial intelligence, data governance, and public health expertise, enabling a comprehensive assessment of t</w:t>
      </w:r>
      <w:r>
        <w:t>he submitted prototypes and their potential contribution to improving reproductive and maternal health outcomes in Sub-Saharan Africa.</w:t>
      </w:r>
    </w:p>
    <w:p w:rsidR="00885739" w:rsidRDefault="00B76D5B">
      <w:pPr>
        <w:pStyle w:val="BodyText"/>
      </w:pPr>
      <w:r>
        <w:t>The judges and reviewers assessed each team’s presentation, prototype functionality, innovation, technical feasibility, r</w:t>
      </w:r>
      <w:r>
        <w:t>elevance to the challenge objectives, and potential for scalability and impact. The panel also engaged teams through question-and-answer sessions to gain a deeper understanding of the proposed solutions, their implementation approaches, and their readiness</w:t>
      </w:r>
      <w:r>
        <w:t xml:space="preserve"> for deployment in real-world settings.</w:t>
      </w:r>
    </w:p>
    <w:p w:rsidR="00885739" w:rsidRDefault="00B76D5B">
      <w:pPr>
        <w:pStyle w:val="BodyText"/>
      </w:pPr>
      <w:r>
        <w:t>To ensure a fair, transparent, and consistent assessment process across all prototype presentations, a standardized scoring rubric was developed and utilized by all Judges. The rubric provided uniform assessment acro</w:t>
      </w:r>
      <w:r>
        <w:t>ss seven criteria, enabling objective scoring. Table 2 presents the scoring criteria and the corresponding weights assigned to each criterion within the assessment rubric. The weighting system was designed to reflect the relative importance of each evaluat</w:t>
      </w:r>
      <w:r>
        <w:t>ion domain, with a cumulative weighted score totaling to 100%.</w:t>
      </w:r>
    </w:p>
    <w:p w:rsidR="00885739" w:rsidRDefault="00B76D5B">
      <w:pPr>
        <w:pStyle w:val="TableCaption"/>
        <w:jc w:val="center"/>
      </w:pPr>
      <w:r>
        <w:t>Table 2: Prototype Presentation Evaluation Criteria</w:t>
      </w:r>
    </w:p>
    <w:tbl>
      <w:tblPr>
        <w:tblStyle w:val="Table"/>
        <w:tblW w:w="0" w:type="pct"/>
        <w:jc w:val="center"/>
        <w:tblLook w:val="0420" w:firstRow="1" w:lastRow="0" w:firstColumn="0" w:lastColumn="0" w:noHBand="0" w:noVBand="1"/>
      </w:tblPr>
      <w:tblGrid>
        <w:gridCol w:w="2537"/>
        <w:gridCol w:w="6249"/>
        <w:gridCol w:w="574"/>
      </w:tblGrid>
      <w:tr w:rsidR="00885739" w:rsidTr="008857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Criterion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Focus 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Weight</w:t>
            </w:r>
          </w:p>
        </w:tc>
      </w:tr>
      <w:tr w:rsidR="00885739" w:rsidTr="00885739">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Problem solution Relevance to MSRH challenges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 Alignment of the solution with challenge themes.</w:t>
            </w:r>
            <w:r>
              <w:rPr>
                <w:rFonts w:ascii="Arial" w:eastAsia="Arial" w:hAnsi="Arial" w:cs="Arial"/>
                <w:color w:val="000000"/>
                <w:sz w:val="12"/>
                <w:szCs w:val="12"/>
              </w:rPr>
              <w:br/>
            </w:r>
            <w:r>
              <w:rPr>
                <w:rFonts w:ascii="Arial" w:eastAsia="Arial" w:hAnsi="Arial" w:cs="Arial"/>
                <w:color w:val="000000"/>
                <w:sz w:val="12"/>
                <w:szCs w:val="12"/>
              </w:rPr>
              <w:t>* Relevance to Sub-Saharan African contexts</w:t>
            </w:r>
            <w:r>
              <w:rPr>
                <w:rFonts w:ascii="Arial" w:eastAsia="Arial" w:hAnsi="Arial" w:cs="Arial"/>
                <w:color w:val="000000"/>
                <w:sz w:val="12"/>
                <w:szCs w:val="12"/>
              </w:rPr>
              <w:br/>
              <w:t>* Target users and beneficiaries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15%</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Innovation and creativity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Novelty of the idea, originality of approach, or innovative use of technology.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15%</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Technical Quality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 Soundness of analytical methods, algorithms, data processing, or software design.</w:t>
            </w:r>
            <w:r>
              <w:rPr>
                <w:rFonts w:ascii="Arial" w:eastAsia="Arial" w:hAnsi="Arial" w:cs="Arial"/>
                <w:color w:val="000000"/>
                <w:sz w:val="12"/>
                <w:szCs w:val="12"/>
              </w:rPr>
              <w:br/>
              <w:t>* Team Collaboration in Technical Development, Data science and analytics, Clinical or public health expertise, Project management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20%</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Use of Data and Open Science Practices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 Effective use of available datasets, data integration, and quality </w:t>
            </w:r>
            <w:r>
              <w:rPr>
                <w:rFonts w:ascii="Arial" w:eastAsia="Arial" w:hAnsi="Arial" w:cs="Arial"/>
                <w:color w:val="000000"/>
                <w:sz w:val="12"/>
                <w:szCs w:val="12"/>
              </w:rPr>
              <w:br/>
              <w:t>* Adherence to open science principles, including reproducibility, availability of code, and documentation in a repository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10%</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Potential health im</w:t>
            </w:r>
            <w:r>
              <w:rPr>
                <w:rFonts w:ascii="Arial" w:eastAsia="Arial" w:hAnsi="Arial" w:cs="Arial"/>
                <w:color w:val="000000"/>
                <w:sz w:val="12"/>
                <w:szCs w:val="12"/>
              </w:rPr>
              <w:t>pact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Likelihood that the solution could improve MSRH outcomes, service delivery, or decision-making.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15%</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Feasibility and Scalability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Practicality of implementing the solution in real health systems and potential for scaling.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20%</w:t>
            </w:r>
          </w:p>
        </w:tc>
      </w:tr>
      <w:tr w:rsidR="00885739" w:rsidTr="00885739">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Presentation and communication quality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Clarity of final pitch, demonstration, storytelling, and ability to communicate the solution.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5%</w:t>
            </w:r>
          </w:p>
        </w:tc>
      </w:tr>
      <w:tr w:rsidR="00885739" w:rsidTr="00885739">
        <w:trPr>
          <w:jc w:val="center"/>
        </w:trPr>
        <w:tc>
          <w:tcPr>
            <w:tcW w:w="0" w:type="auto"/>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2"/>
                <w:szCs w:val="12"/>
              </w:rPr>
            </w:pPr>
            <w:r>
              <w:rPr>
                <w:rFonts w:ascii="Arial" w:eastAsia="Arial" w:hAnsi="Arial" w:cs="Arial"/>
                <w:color w:val="000000"/>
                <w:sz w:val="12"/>
                <w:szCs w:val="12"/>
              </w:rPr>
              <w:t>n: 7</w:t>
            </w:r>
          </w:p>
        </w:tc>
      </w:tr>
    </w:tbl>
    <w:p w:rsidR="00885739" w:rsidRDefault="00B76D5B">
      <w:pPr>
        <w:pStyle w:val="BodyText"/>
      </w:pPr>
      <w:r>
        <w:t>All criteria were scored on a 4-point performance scale as shown in Table 5.</w:t>
      </w:r>
    </w:p>
    <w:p w:rsidR="00885739" w:rsidRDefault="00B76D5B">
      <w:pPr>
        <w:pStyle w:val="TableCaption"/>
        <w:jc w:val="center"/>
      </w:pPr>
      <w:r>
        <w:lastRenderedPageBreak/>
        <w:t>Table 3: Prototype Presentation Scoring Scale</w:t>
      </w:r>
    </w:p>
    <w:tbl>
      <w:tblPr>
        <w:tblStyle w:val="Table"/>
        <w:tblW w:w="0" w:type="pct"/>
        <w:jc w:val="center"/>
        <w:tblLook w:val="0420" w:firstRow="1" w:lastRow="0" w:firstColumn="0" w:lastColumn="0" w:noHBand="0" w:noVBand="1"/>
      </w:tblPr>
      <w:tblGrid>
        <w:gridCol w:w="1558"/>
        <w:gridCol w:w="4077"/>
      </w:tblGrid>
      <w:tr w:rsidR="00885739" w:rsidTr="008857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Score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Descriptor</w:t>
            </w:r>
          </w:p>
        </w:tc>
      </w:tr>
      <w:tr w:rsidR="00885739" w:rsidTr="00885739">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 (Very weak)</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criterion poorly addressed</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 (Weak)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limited evidence of meeting the criterion</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 (Moderate)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acceptable but needs improvement</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 (Strong)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well addressed</w:t>
            </w:r>
          </w:p>
        </w:tc>
      </w:tr>
      <w:tr w:rsidR="00885739" w:rsidTr="00885739">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 (Excellent)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outstanding and clearly demonstrated</w:t>
            </w:r>
          </w:p>
        </w:tc>
      </w:tr>
      <w:tr w:rsidR="00885739" w:rsidTr="00885739">
        <w:trPr>
          <w:jc w:val="center"/>
        </w:trPr>
        <w:tc>
          <w:tcPr>
            <w:tcW w:w="0" w:type="auto"/>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 5</w:t>
            </w:r>
          </w:p>
        </w:tc>
      </w:tr>
    </w:tbl>
    <w:p w:rsidR="00885739" w:rsidRDefault="00B76D5B">
      <w:pPr>
        <w:pStyle w:val="BodyText"/>
      </w:pPr>
      <w:r>
        <w:t>After scoring all criteria, the raw scores (1–5) were then multiplied by the weighting factor to obtain the weighted score, and then summed up to obtain the final score out of 100. Table 4 presents the weighting score summary.</w:t>
      </w:r>
    </w:p>
    <w:p w:rsidR="00885739" w:rsidRDefault="00B76D5B">
      <w:pPr>
        <w:pStyle w:val="TableCaption"/>
        <w:jc w:val="center"/>
      </w:pPr>
      <w:r>
        <w:t>Table 4: Weighted Score Summa</w:t>
      </w:r>
      <w:r>
        <w:t>ry Sheet</w:t>
      </w:r>
    </w:p>
    <w:tbl>
      <w:tblPr>
        <w:tblStyle w:val="Table"/>
        <w:tblW w:w="0" w:type="pct"/>
        <w:jc w:val="center"/>
        <w:tblLook w:val="0420" w:firstRow="1" w:lastRow="0" w:firstColumn="0" w:lastColumn="0" w:noHBand="0" w:noVBand="1"/>
      </w:tblPr>
      <w:tblGrid>
        <w:gridCol w:w="5006"/>
        <w:gridCol w:w="1288"/>
        <w:gridCol w:w="2255"/>
      </w:tblGrid>
      <w:tr w:rsidR="00885739" w:rsidTr="008857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Criterion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Weight (%)</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Weighted Score</w:t>
            </w:r>
          </w:p>
        </w:tc>
      </w:tr>
      <w:tr w:rsidR="00885739" w:rsidTr="00885739">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Problem solution Relevance to MSRH challenges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Score range (1-5) * 3</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Innovation and creativity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Score range (1-5) * 3</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Technical Quality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Score range (1-5) * 4</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Use of Data and Open Science Practices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Score range (1-5) * 2</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Potential health impact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Score range (1-5) * 3</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Feasibility and Scalability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Score range (1-5) * 4</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Presentation and communication quality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Score range (1-5) * 1</w:t>
            </w:r>
          </w:p>
        </w:tc>
      </w:tr>
      <w:tr w:rsidR="00885739" w:rsidTr="00885739">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885739" w:rsidTr="00885739">
        <w:trPr>
          <w:jc w:val="center"/>
        </w:trPr>
        <w:tc>
          <w:tcPr>
            <w:tcW w:w="0" w:type="auto"/>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 8</w:t>
            </w:r>
          </w:p>
        </w:tc>
      </w:tr>
    </w:tbl>
    <w:p w:rsidR="00885739" w:rsidRDefault="00B76D5B">
      <w:pPr>
        <w:pStyle w:val="BodyText"/>
      </w:pPr>
      <w:r>
        <w:t>Following the final prototype presentations and judging process, total weighted scores (out of 100) were ranked from highest to lowest within each track. REPAIR-AI emerged as the top-performing solution in Track I. In Track II, ChaguoAI was selected as the</w:t>
      </w:r>
      <w:r>
        <w:t xml:space="preserve"> top-performing solution. Table 5 presents the teams scores per Track.</w:t>
      </w:r>
    </w:p>
    <w:p w:rsidR="00885739" w:rsidRDefault="00B76D5B">
      <w:pPr>
        <w:pStyle w:val="TableCaption"/>
        <w:jc w:val="center"/>
      </w:pPr>
      <w:r>
        <w:t>Table 5: Prototype Presentation Scores</w:t>
      </w:r>
    </w:p>
    <w:tbl>
      <w:tblPr>
        <w:tblStyle w:val="Table"/>
        <w:tblW w:w="0" w:type="pct"/>
        <w:jc w:val="center"/>
        <w:tblLook w:val="0420" w:firstRow="1" w:lastRow="0" w:firstColumn="0" w:lastColumn="0" w:noHBand="0" w:noVBand="1"/>
      </w:tblPr>
      <w:tblGrid>
        <w:gridCol w:w="5491"/>
        <w:gridCol w:w="2001"/>
        <w:gridCol w:w="885"/>
        <w:gridCol w:w="983"/>
      </w:tblGrid>
      <w:tr w:rsidR="00885739" w:rsidTr="00885739">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Track</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Team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Scores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team_id</w:t>
            </w:r>
          </w:p>
        </w:tc>
      </w:tr>
      <w:tr w:rsidR="00885739" w:rsidTr="00885739">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 xml:space="preserve">Track I: Access to Comprehensive Early Pregnancy </w:t>
            </w:r>
            <w:r>
              <w:rPr>
                <w:rFonts w:ascii="Arial" w:eastAsia="Arial" w:hAnsi="Arial" w:cs="Arial"/>
                <w:color w:val="000000"/>
                <w:sz w:val="22"/>
                <w:szCs w:val="22"/>
              </w:rPr>
              <w:lastRenderedPageBreak/>
              <w:t>Loss Care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REPAIR-AI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76.5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KE11</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NURA Intellikam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CM4</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SafeMum 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CM10</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Tuliza 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KE49</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CareBridge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NG19</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MamaCareAI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GH1</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MAMA-LENS 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KE18</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Track II: Empowering Informed Decision-Making for Contraception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ChaguoAI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KE37</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ContraBot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KE48</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NuruCare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KE20</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CycleWise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CM9</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Afyachoice 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KE46</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ReproMatch 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NG28</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CareBridge 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SO1</w:t>
            </w:r>
          </w:p>
        </w:tc>
      </w:tr>
      <w:tr w:rsidR="00885739" w:rsidTr="00885739">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M-Dawa Ecosystem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KE42</w:t>
            </w:r>
          </w:p>
        </w:tc>
      </w:tr>
      <w:tr w:rsidR="00885739" w:rsidTr="00885739">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885739">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ReproChoice AI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NA1</w:t>
            </w:r>
          </w:p>
        </w:tc>
      </w:tr>
      <w:tr w:rsidR="00885739" w:rsidTr="00885739">
        <w:trPr>
          <w:jc w:val="center"/>
        </w:trPr>
        <w:tc>
          <w:tcPr>
            <w:tcW w:w="0" w:type="auto"/>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rsidR="00885739" w:rsidRDefault="00B76D5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 16</w:t>
            </w:r>
          </w:p>
        </w:tc>
      </w:tr>
    </w:tbl>
    <w:p w:rsidR="00885739" w:rsidRDefault="00B76D5B">
      <w:pPr>
        <w:pStyle w:val="Heading1"/>
      </w:pPr>
      <w:bookmarkStart w:id="15" w:name="award-of-winning-teams"/>
      <w:bookmarkStart w:id="16" w:name="_Toc236904481"/>
      <w:bookmarkEnd w:id="13"/>
      <w:r>
        <w:rPr>
          <w:rStyle w:val="SectionNumber"/>
        </w:rPr>
        <w:t>4</w:t>
      </w:r>
      <w:r>
        <w:tab/>
      </w:r>
      <w:r>
        <w:rPr>
          <w:b/>
          <w:bCs/>
        </w:rPr>
        <w:t>Award of Winning Teams</w:t>
      </w:r>
      <w:bookmarkEnd w:id="16"/>
    </w:p>
    <w:p w:rsidR="00885739" w:rsidRDefault="00B76D5B">
      <w:pPr>
        <w:pStyle w:val="FirstParagraph"/>
      </w:pPr>
      <w:r>
        <w:t xml:space="preserve">The winning teams from each challenge track were awarded prize money of </w:t>
      </w:r>
      <w:r>
        <w:rPr>
          <w:b/>
          <w:bCs/>
        </w:rPr>
        <w:t>USD 1,350 each</w:t>
      </w:r>
      <w:r>
        <w:t xml:space="preserve"> </w:t>
      </w:r>
      <w:r>
        <w:t xml:space="preserve">in recognition of their outstanding performance and innovative solutions. The awards were presented during the </w:t>
      </w:r>
      <w:r>
        <w:rPr>
          <w:b/>
          <w:bCs/>
        </w:rPr>
        <w:t>DSA Workshop held at Makerere University, Uganda</w:t>
      </w:r>
      <w:r>
        <w:t>, on 24 July 2026. The award ceremony provided an opportunity to showcase the achievements of the</w:t>
      </w:r>
      <w:r>
        <w:t xml:space="preserve"> Innovation Challenge participants and celebrate the development of AI-enabled solutions addressing reproductive and maternal health challenges in Sub-Saharan Africa.</w:t>
      </w:r>
    </w:p>
    <w:p w:rsidR="00885739" w:rsidRDefault="00B76D5B">
      <w:pPr>
        <w:pStyle w:val="BodyText"/>
      </w:pPr>
      <w:r>
        <w:t>REPAIR-AI, the winning team from Track I: Access to Comprehensive Early Pregnancy Loss Ca</w:t>
      </w:r>
      <w:r>
        <w:t>re, and ChaguoAI, the winning team from Track II, received the awards following their successful prototype demonstrations and top rankings in the final evaluations.</w:t>
      </w:r>
    </w:p>
    <w:p w:rsidR="00885739" w:rsidRDefault="00B76D5B">
      <w:pPr>
        <w:pStyle w:val="CaptionedFigure"/>
      </w:pPr>
      <w:r>
        <w:rPr>
          <w:noProof/>
          <w:lang w:val="en-GB" w:eastAsia="en-GB"/>
        </w:rPr>
        <w:lastRenderedPageBreak/>
        <w:drawing>
          <wp:inline distT="0" distB="0" distL="0" distR="0">
            <wp:extent cx="5334000" cy="3555131"/>
            <wp:effectExtent l="0" t="0" r="0" b="0"/>
            <wp:docPr id="17" name="Picture" descr="Presentation by Dr.Elizabeth Oseku at DSA Workshop"/>
            <wp:cNvGraphicFramePr/>
            <a:graphic xmlns:a="http://schemas.openxmlformats.org/drawingml/2006/main">
              <a:graphicData uri="http://schemas.openxmlformats.org/drawingml/2006/picture">
                <pic:pic xmlns:pic="http://schemas.openxmlformats.org/drawingml/2006/picture">
                  <pic:nvPicPr>
                    <pic:cNvPr id="18" name="Picture" descr="D:\APHRC\Hackathons\IDI_HASH Hackathon\script_and_data\Output\evaluation_and_awards_files/283106fa5cd76a57126f00577a58567b484fd6d1.jpg"/>
                    <pic:cNvPicPr>
                      <a:picLocks noChangeAspect="1" noChangeArrowheads="1"/>
                    </pic:cNvPicPr>
                  </pic:nvPicPr>
                  <pic:blipFill>
                    <a:blip r:embed="rId5"/>
                    <a:stretch>
                      <a:fillRect/>
                    </a:stretch>
                  </pic:blipFill>
                  <pic:spPr bwMode="auto">
                    <a:xfrm>
                      <a:off x="0" y="0"/>
                      <a:ext cx="5334000" cy="3555131"/>
                    </a:xfrm>
                    <a:prstGeom prst="rect">
                      <a:avLst/>
                    </a:prstGeom>
                    <a:noFill/>
                    <a:ln w="9525">
                      <a:noFill/>
                      <a:headEnd/>
                      <a:tailEnd/>
                    </a:ln>
                  </pic:spPr>
                </pic:pic>
              </a:graphicData>
            </a:graphic>
          </wp:inline>
        </w:drawing>
      </w:r>
    </w:p>
    <w:p w:rsidR="00885739" w:rsidRDefault="00B76D5B">
      <w:pPr>
        <w:pStyle w:val="ImageCaption"/>
      </w:pPr>
      <w:r>
        <w:t>Presentation by Dr.Elizabeth Oseku at DSA Workshop</w:t>
      </w:r>
    </w:p>
    <w:p w:rsidR="00885739" w:rsidRDefault="00B76D5B">
      <w:pPr>
        <w:pStyle w:val="CaptionedFigure"/>
      </w:pPr>
      <w:r>
        <w:rPr>
          <w:noProof/>
          <w:lang w:val="en-GB" w:eastAsia="en-GB"/>
        </w:rPr>
        <w:drawing>
          <wp:inline distT="0" distB="0" distL="0" distR="0">
            <wp:extent cx="5334000" cy="3555131"/>
            <wp:effectExtent l="0" t="0" r="0" b="0"/>
            <wp:docPr id="20" name="Picture" descr="Cheque Presentation to REPAIR AI team at DSA Workshop"/>
            <wp:cNvGraphicFramePr/>
            <a:graphic xmlns:a="http://schemas.openxmlformats.org/drawingml/2006/main">
              <a:graphicData uri="http://schemas.openxmlformats.org/drawingml/2006/picture">
                <pic:pic xmlns:pic="http://schemas.openxmlformats.org/drawingml/2006/picture">
                  <pic:nvPicPr>
                    <pic:cNvPr id="21" name="Picture" descr="D:\APHRC\Hackathons\IDI_HASH Hackathon\script_and_data\Output\evaluation_and_awards_files/89ecc4b9db175ff763dedea4623e07e33dcdbd68.jpg"/>
                    <pic:cNvPicPr>
                      <a:picLocks noChangeAspect="1" noChangeArrowheads="1"/>
                    </pic:cNvPicPr>
                  </pic:nvPicPr>
                  <pic:blipFill>
                    <a:blip r:embed="rId6"/>
                    <a:stretch>
                      <a:fillRect/>
                    </a:stretch>
                  </pic:blipFill>
                  <pic:spPr bwMode="auto">
                    <a:xfrm>
                      <a:off x="0" y="0"/>
                      <a:ext cx="5334000" cy="3555131"/>
                    </a:xfrm>
                    <a:prstGeom prst="rect">
                      <a:avLst/>
                    </a:prstGeom>
                    <a:noFill/>
                    <a:ln w="9525">
                      <a:noFill/>
                      <a:headEnd/>
                      <a:tailEnd/>
                    </a:ln>
                  </pic:spPr>
                </pic:pic>
              </a:graphicData>
            </a:graphic>
          </wp:inline>
        </w:drawing>
      </w:r>
    </w:p>
    <w:p w:rsidR="00885739" w:rsidRDefault="00B76D5B">
      <w:pPr>
        <w:pStyle w:val="ImageCaption"/>
      </w:pPr>
      <w:r>
        <w:t>Cheque Presentation to REPAIR AI team at DSA Workshop</w:t>
      </w:r>
    </w:p>
    <w:p w:rsidR="00885739" w:rsidRDefault="00B76D5B">
      <w:pPr>
        <w:pStyle w:val="CaptionedFigure"/>
      </w:pPr>
      <w:r>
        <w:rPr>
          <w:noProof/>
          <w:lang w:val="en-GB" w:eastAsia="en-GB"/>
        </w:rPr>
        <w:lastRenderedPageBreak/>
        <w:drawing>
          <wp:inline distT="0" distB="0" distL="0" distR="0">
            <wp:extent cx="5334000" cy="4039567"/>
            <wp:effectExtent l="0" t="0" r="0" b="0"/>
            <wp:docPr id="23" name="Picture" descr="Cheque Presentation to Chaguo AI team at DSA Workshop"/>
            <wp:cNvGraphicFramePr/>
            <a:graphic xmlns:a="http://schemas.openxmlformats.org/drawingml/2006/main">
              <a:graphicData uri="http://schemas.openxmlformats.org/drawingml/2006/picture">
                <pic:pic xmlns:pic="http://schemas.openxmlformats.org/drawingml/2006/picture">
                  <pic:nvPicPr>
                    <pic:cNvPr id="24" name="Picture" descr="D:\APHRC\Hackathons\IDI_HASH Hackathon\script_and_data\Output\evaluation_and_awards_files/2e813c42e29ffa468942de578ed5a2bb002d1d23.jpg"/>
                    <pic:cNvPicPr>
                      <a:picLocks noChangeAspect="1" noChangeArrowheads="1"/>
                    </pic:cNvPicPr>
                  </pic:nvPicPr>
                  <pic:blipFill>
                    <a:blip r:embed="rId7"/>
                    <a:stretch>
                      <a:fillRect/>
                    </a:stretch>
                  </pic:blipFill>
                  <pic:spPr bwMode="auto">
                    <a:xfrm>
                      <a:off x="0" y="0"/>
                      <a:ext cx="5334000" cy="4039567"/>
                    </a:xfrm>
                    <a:prstGeom prst="rect">
                      <a:avLst/>
                    </a:prstGeom>
                    <a:noFill/>
                    <a:ln w="9525">
                      <a:noFill/>
                      <a:headEnd/>
                      <a:tailEnd/>
                    </a:ln>
                  </pic:spPr>
                </pic:pic>
              </a:graphicData>
            </a:graphic>
          </wp:inline>
        </w:drawing>
      </w:r>
    </w:p>
    <w:p w:rsidR="00885739" w:rsidRDefault="00B76D5B">
      <w:pPr>
        <w:pStyle w:val="ImageCaption"/>
      </w:pPr>
      <w:r>
        <w:t>Cheque Presentation to Chaguo AI team at DSA Workshop</w:t>
      </w:r>
      <w:bookmarkEnd w:id="15"/>
    </w:p>
    <w:sectPr w:rsidR="008857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C7A0C1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1EC03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885739"/>
    <w:rsid w:val="00885739"/>
    <w:rsid w:val="00B76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DEDEC4-4DE6-4149-B39B-2B3781678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B76D5B"/>
    <w:pPr>
      <w:spacing w:after="100"/>
    </w:pPr>
  </w:style>
  <w:style w:type="paragraph" w:styleId="TOC2">
    <w:name w:val="toc 2"/>
    <w:basedOn w:val="Normal"/>
    <w:next w:val="Normal"/>
    <w:autoRedefine/>
    <w:uiPriority w:val="39"/>
    <w:unhideWhenUsed/>
    <w:rsid w:val="00B76D5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2221</Words>
  <Characters>12666</Characters>
  <Application>Microsoft Office Word</Application>
  <DocSecurity>0</DocSecurity>
  <Lines>105</Lines>
  <Paragraphs>29</Paragraphs>
  <ScaleCrop>false</ScaleCrop>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REPRODUCTIVE HEALTH IN SUB-SAHARAN AFRICA INNOVATION CHALLENGE</dc:title>
  <dc:creator>APHRC</dc:creator>
  <cp:keywords/>
  <cp:lastModifiedBy>Reinpeter Momanyi</cp:lastModifiedBy>
  <cp:revision>2</cp:revision>
  <dcterms:created xsi:type="dcterms:W3CDTF">2026-08-06T07:27:00Z</dcterms:created>
  <dcterms:modified xsi:type="dcterms:W3CDTF">2026-08-06T07:28:00Z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2026-08-06</vt:lpwstr>
  </property>
  <property fmtid="{D5CDD505-2E9C-101B-9397-08002B2CF9AE}" pid="3" name="output">
    <vt:lpwstr>word_document</vt:lpwstr>
  </property>
  <property fmtid="{D5CDD505-2E9C-101B-9397-08002B2CF9AE}" pid="4" name="subtitle">
    <vt:lpwstr>Evaluation Process and Awarding of Winners</vt:lpwstr>
  </property>
</Properties>
</file>