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gridSpan w:val="21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21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21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Time interval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2002-01-01 to 2002-12-31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2003-01-01 to 2003-12-31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2004-01-01 to 2004-12-31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2005-01-01 to 2005-12-31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2006-01-01 to 2006-12-31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2007-01-01 to 2007-12-31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2008-01-01 to 2008-12-31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2009-01-01 to 2009-12-31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2010-01-01 to 2010-12-31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2011-01-01 to 2011-12-31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2012-01-01 to 2012-12-31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2013-01-01 to 2013-12-31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2014-01-01 to 2014-12-31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2015-01-01 to 2015-12-31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2016-01-01 to 2016-12-31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2017-01-01 to 2017-12-31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2018-01-01 to 2018-12-31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2019-01-01 to 2019-12-31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2020-01-01 to 2020-12-31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2021-01-01 to 2021-12-31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overall</w:t>
            </w:r>
          </w:p>
        </w:tc>
      </w:tr>
      <w:tr>
        <w:trPr>
          <w:trHeight w:val="360" w:hRule="auto"/>
        </w:trPr>
        <w:tc>
          <w:tcPr>
            <w:gridSpan w:val="2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Dengue (440022);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Dengue (440022);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  <w:tr>
        <w:trPr>
          <w:trHeight w:val="360" w:hRule="auto"/>
        </w:trPr>
        <w:tc>
          <w:tcPr>
            <w:gridSpan w:val="2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Dengue (440022);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Dengue (440022);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gridSpan w:val="18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8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8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Time interval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2008-01-01 to 2008-12-31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2009-01-01 to 2009-12-31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2010-01-01 to 2010-12-31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2011-01-01 to 2011-12-31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2012-01-01 to 2012-12-31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2013-01-01 to 2013-12-31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2014-01-01 to 2014-12-31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2015-01-01 to 2015-12-31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2016-01-01 to 2016-12-31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2017-01-01 to 2017-12-31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2018-01-01 to 2018-12-31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2019-01-01 to 2019-12-31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2020-01-01 to 2020-12-31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2021-01-01 to 2021-12-31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2022-01-01 to 2022-12-31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overall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2007-01-01 to 2007-12-31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2023-01-01 to 2023-12-31</w:t>
            </w:r>
          </w:p>
        </w:tc>
      </w:tr>
      <w:tr>
        <w:trPr>
          <w:trHeight w:val="360" w:hRule="auto"/>
        </w:trPr>
        <w:tc>
          <w:tcPr>
            <w:gridSpan w:val="19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19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45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26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Functional disorder of intestine (196151);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Functional disorder of intestine (196151);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3</w:t>
            </w:r>
          </w:p>
        </w:tc>
      </w:tr>
      <w:tr>
        <w:trPr>
          <w:trHeight w:val="360" w:hRule="auto"/>
        </w:trPr>
        <w:tc>
          <w:tcPr>
            <w:gridSpan w:val="19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45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26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Functional disorder of intestine (196151);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Functional disorder of intestine (196151);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3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gridSpan w:val="15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5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5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Time interval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2008-01-01 to 2008-12-31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2009-01-01 to 2009-12-31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2010-01-01 to 2010-12-31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2011-01-01 to 2011-12-31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2012-01-01 to 2012-12-31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2013-01-01 to 2013-12-31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2014-01-01 to 2014-12-31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2015-01-01 to 2015-12-31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2016-01-01 to 2016-12-31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2017-01-01 to 2017-12-31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2018-01-01 to 2018-12-31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2019-01-01 to 2019-12-31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2020-01-01 to 2020-12-31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2021-01-01 to 2021-12-31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overall</w:t>
            </w:r>
          </w:p>
        </w:tc>
      </w:tr>
      <w:tr>
        <w:trPr>
          <w:trHeight w:val="360" w:hRule="auto"/>
        </w:trPr>
        <w:tc>
          <w:tcPr>
            <w:gridSpan w:val="16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1071</w:t>
            </w:r>
          </w:p>
        </w:tc>
      </w:tr>
      <w:tr>
        <w:trPr>
          <w:trHeight w:val="360" w:hRule="auto"/>
        </w:trPr>
        <w:tc>
          <w:tcPr>
            <w:gridSpan w:val="16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Transport accident (435713);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  <w:tr>
        <w:trPr>
          <w:trHeight w:val="360" w:hRule="auto"/>
        </w:trPr>
        <w:tc>
          <w:tcPr>
            <w:gridSpan w:val="16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Transport accident (435713);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Intentionally harming self (4303690);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Asthma (317009);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gridSpan w:val="16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6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6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Time interval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2002-01-01 to 2002-12-31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2003-01-01 to 2003-12-31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2004-01-01 to 2004-12-31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2005-01-01 to 2005-12-31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2006-01-01 to 2006-12-31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2007-01-01 to 2007-12-31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2008-01-01 to 2008-12-31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2009-01-01 to 2009-12-31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2010-01-01 to 2010-12-31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2011-01-01 to 2011-12-31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2012-01-01 to 2012-12-31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2013-01-01 to 2013-12-31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2014-01-01 to 2014-12-31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2015-01-01 to 2015-12-31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2016-01-01 to 2016-12-31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overall</w:t>
            </w:r>
          </w:p>
        </w:tc>
      </w:tr>
      <w:tr>
        <w:trPr>
          <w:trHeight w:val="360" w:hRule="auto"/>
        </w:trPr>
        <w:tc>
          <w:tcPr>
            <w:gridSpan w:val="17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723</w:t>
            </w:r>
          </w:p>
        </w:tc>
      </w:tr>
      <w:tr>
        <w:trPr>
          <w:trHeight w:val="360" w:hRule="auto"/>
        </w:trPr>
        <w:tc>
          <w:tcPr>
            <w:gridSpan w:val="17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123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70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Pregnancy-induced hypertension (4167493);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  <w:tr>
        <w:trPr>
          <w:trHeight w:val="360" w:hRule="auto"/>
        </w:trPr>
        <w:tc>
          <w:tcPr>
            <w:gridSpan w:val="17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70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161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1351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70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Pregnancy-induced hypertension (4167493);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Antepartum septicemia (37175321);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Pertussis (257778);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disorder (4042220);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drowning and submersion (436593);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Traumatic or non-traumatic injury (432795);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fall (435991);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gridSpan w:val="17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7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7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Time interval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2007-01-01 to 2007-12-31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2008-01-01 to 2008-12-31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2009-01-01 to 2009-12-31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2010-01-01 to 2010-12-31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2011-01-01 to 2011-12-31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2012-01-01 to 2012-12-31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2013-01-01 to 2013-12-31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2014-01-01 to 2014-12-31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2015-01-01 to 2015-12-31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2016-01-01 to 2016-12-31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2017-01-01 to 2017-12-31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2018-01-01 to 2018-12-31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2019-01-01 to 2019-12-31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2020-01-01 to 2020-12-31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2021-01-01 to 2021-12-31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2022-01-01 to 2022-12-31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overall</w:t>
            </w:r>
          </w:p>
        </w:tc>
      </w:tr>
      <w:tr>
        <w:trPr>
          <w:trHeight w:val="360" w:hRule="auto"/>
        </w:trPr>
        <w:tc>
          <w:tcPr>
            <w:gridSpan w:val="18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(132797);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characterized by fever (4166729);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  <w:tr>
        <w:trPr>
          <w:trHeight w:val="360" w:hRule="auto"/>
        </w:trPr>
        <w:tc>
          <w:tcPr>
            <w:gridSpan w:val="18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91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68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51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16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64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52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Accidental injury (4053720);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Epilepsy (380378);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Macerated stillbirth (4028787);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Postpartum hemorrhage (443929);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Homicide (4101415);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cardiovascular system (134057);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(132797);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characterized by fever (4166729);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gridSpan w:val="10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0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gridSpan w:val="10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Time interval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2018-01-01 to 2018-12-31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2019-01-01 to 2019-12-31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2020-01-01 to 2020-12-31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2021-01-01 to 2021-12-31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2022-01-01 to 2022-12-31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2023-01-01 to 2023-12-31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overall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2015-01-01 to 2015-12-31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2016-01-01 to 2016-12-31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2017-01-01 to 2017-12-31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174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238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239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248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102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71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92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65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86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91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75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44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43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Transport accident (435713);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24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143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169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174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238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239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248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135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97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79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135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155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116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102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71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71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92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109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65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86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91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102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75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44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49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67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69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27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47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59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43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47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obstructive pulmonary disease (255573); Source: No matching concept (0); 21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32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44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30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37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Transport accident (435713); Source: No matching concept (0); 17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24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2026-07-10T21:52:02Z</dcterms:modified>
  <cp:category/>
</cp:coreProperties>
</file>