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7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**site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_name**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**hararghe_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hdss**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, N = 24056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**site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_name**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**igangamayuge_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hdss**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, N = 10128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**site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_name**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**meiru_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karonga_hdss**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, N = 9290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**site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_name**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**niakhar_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hdss**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, N = 8464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site_name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nuhdss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, N = 12435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**site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_name**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**ouagadougou_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hdss**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, N = 8690</w:t>
            </w:r>
          </w:p>
        </w:tc>
      </w:tr>
      <w:tr>
        <w:trPr>
          <w:trHeight w:val="73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Source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12028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Atlas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12028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Test statistic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Source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5064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Atlas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5064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Test statistic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Source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4645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Atlas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4645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Test statistic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Source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4238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Atlas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4226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Test statistic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Source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6218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Atlas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6217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Test statistic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Source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4345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Atlas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4345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Test statistic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4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7983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12435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&gt;0.999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6718 (55.9%)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6718 (55.9%)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2639 (52.1%)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2639 (52.1%)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2402 (51.7%)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2402 (51.7%)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2078 (52.1%)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2077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3572 (57.4%)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3571 (57.4%)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2406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2406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5310 (44.1%)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5310 (44.1%)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2425 (47.9%)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2425 (47.9%)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2243 (48.3%)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2243 (48.3%)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1914 (47.9%)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1914 (48.0%)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2646 (42.6%)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2646 (42.6%)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1939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1939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ses_quintile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2871 (24.3%)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2806 (24.3%)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1306 (25.8%)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1306 (25.8%)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1538 (36.8%)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1538 (36.8%)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middle lower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2677 (22.7%)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2621 (22.7%)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1324 (26.1%)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1324 (26.1%)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842 (20.2%)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842 (20.2%)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middle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2385 (20.2%)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2332 (20.2%)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1326 (26.2%)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1326 (26.2%)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397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397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middle upper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2096 (17.8%)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2051 (17.8%)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708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708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954 (22.9%)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954 (22.9%)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upper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1765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1725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 (10.6%)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 (10.6%)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education_level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23631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8909 (74.6%)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8737 (74.8%)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1785 (35.2%)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1785 (35.2%)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1843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1843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1611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1572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2165 (42.8%)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2165 (42.8%)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2083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2083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783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758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977 (19.3%)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977 (19.3%)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603 (13.2%)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603 (13.2%)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higher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641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620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137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137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(NA%)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age_at_death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70966494.5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12822048.0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10788012.5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8476258.0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17063974.0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7016137.0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0.309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38.9 (29.7)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38.7 (29.7)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24.1 (31.1)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24.1 (31.1)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38.7 (32.0)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38.7 (32.0)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48.7 (32.6)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49.1 (32.5)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27.5 (22.7)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27.5 (22.7)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40.3 (29.5)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40.7 (29.9)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41.9 (4.7, 64.1)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41.6 (4.6, 64.1)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2.7 (0.0, 48.3)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2.7 (0.0, 48.3)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37.6 (2.5, 69.2)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37.6 (2.5, 69.2)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59.1 (10.9, 76.8)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59.6 (12.4, 77.1)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28.9 (1.5, 42.2)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28.8 (1.5, 42.2)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41.8 (7.1, 65.5)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43.5 (6.5, 66.7)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0.0, 132.7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0.0, 132.7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0.0, 110.0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0.0, 110.0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0.0, 110.3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0.0, 110.3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0.0, 113.1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0.0, 113.1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0.0, 105.8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0.0, 105.8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0.0, 129.8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0.0, 129.8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age_group_at_death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0.448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Under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3061 (25.4%)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3019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2793 (55.2%)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2793 (55.2%)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1367 (29.4%)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1367 (29.4%)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926 (21.9%)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874 (21.6%)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1914 (30.8%)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1692 (30.8%)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984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751 (22.9%)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762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742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222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222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182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173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294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704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688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212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212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161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150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559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502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222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25-39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1287 (10.7%)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1265 (10.7%)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399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399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625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625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319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298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1775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1563 (28.5%)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594 (13.7%)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406 (12.4%)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40-64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3302 (27.5%)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3212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564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564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915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915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800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776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1402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1231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1135 (26.1%)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829 (25.3%)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 and above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2912 (24.2%)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2843 (24.2%)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913 (18.0%)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913 (18.0%)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1304 (28.1%)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1304 (28.1%)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1837 (43.5%)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1777 (44.0%)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371 (6.0%)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332 (6.0%)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1116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894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va_done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&gt;0.999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259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259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192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183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724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724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1071 (24.6%)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1071 (24.6%)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11769 (97.8%)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11769 (97.8%)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5064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5064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4645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4645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4046 (95.5%)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4043 (95.7%)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5494 (88.4%)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5493 (88.4%)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3274 (75.4%)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3274 (75.4%)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cause_of_death_new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12434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&gt;0.999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01.01 Sepsis (non-obstetric)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117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117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01.02 Acute resp infect incl pneumonia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675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675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581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581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514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514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360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360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01.03 HIV/AIDS related death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1021 (8.5%)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1021 (8.5%)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387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387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586 (12.6%)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586 (12.6%)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788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788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198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198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01.04 Diarrhoeal diseases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1512 (12.6%)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1512 (12.6%)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121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121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123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123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01.05 Malaria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156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156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859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859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254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254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212 (5.0%)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212 (5.0%)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364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364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01.06 Measles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01.07 Meningitis and encephalitis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441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441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 (2.0%)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 (2.0%)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01.09 pulmonary tuberculosis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623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623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 (2.0%)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 (2.0%)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930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930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01.10 Pertussis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01.11 Haemorrhagic fever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01.12 Dengue fever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01.99 Other and unspecified infectious diseases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177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177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389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389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02.01 oral neoplasms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02.02 digestive neoplasms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696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696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318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318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154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154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02.03 respiratory neoplasms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329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329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02.04 breast neoplasms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02.05, 02.06 reproductive neoplasms m,f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448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448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02.99 other and unspecified neoplasms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285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285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03.01 severe anaemia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03.02 Severe malnutrition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290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290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156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156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03.03 Diabetes mellitus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229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229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145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145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04.01 Acute cardiac disease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368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368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117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117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153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153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04.02 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593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593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215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215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 (5.0%)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 (5.0%)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291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291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04.03 Sickle cell with crisis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04.99 Other and unspecified cardiac dis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609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609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125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125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246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246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 (3.4%)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 (3.4%)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215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215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05.01 chronic obstructive pulmonary dis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145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145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05.02 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06.01 Acute abdomen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118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118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179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179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06.02 Liver cirrhosis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07.01 Renal failure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309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309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08.01 Epilepsy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09.01 ectopic pregnancy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09.02 abortion-related death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09.03 pregnancy-induced hypertension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09.04 obstetric haemorrhage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09.05 Obstructed labour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09.06 Pregnancy-related sepsis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09.07 anaemia of pregnancy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09.99 other and unspecified maternal cod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10.01 Prematurity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199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199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207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207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10.02 Birth asphyxia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150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150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109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109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10.03 Neonatal pneumonia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10.04 Neonatal sepsis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10.06 Congenital malformation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125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125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10.99 other and unspecified neonatal cod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11.01 Fresh stillbirth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11.02 Macerated stillbirth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12.01 Road traffic accident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147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147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 (3.0%)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 (3.0%)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12.02 Other transport accident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12.03 Accid fall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12.04 Accid drowning and submersion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12.05 Accid expos to smoke fire &amp; flame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133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133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12.06 Contact with venomous plant/animal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12.07 Accid poisoning &amp; noxious subs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12.08 intentional self-harm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12.09 Assault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433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433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12.10 Exposure to force of nature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12.99 Other and unspecified external CoD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Acute abdominal conditions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282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282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AIDS and Pulmonary tuberculosis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All other and unspecified specified noncommunicable diseases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All other forms of tuberculosis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All other perinatal causes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166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166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All other specified acute abdominal conditions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All other specified acute febrile illness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All other specified and Unspecified Acute Respiratory Infections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All other specified and Unspecified cardiovascular disorders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All other specified and unspecified liver diseases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All other specified symptoms, signs and syndromes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425 (10.0%)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425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Animal Bite or Attack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Burns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Carcinoma 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Carcinoma cervix or uterus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Carcinoma of gastrointestinal tract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Carcinoma of the lung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Central nervous system disorders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Cerebrovascular disease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272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272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Chronic hepatitis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Congestive cardiac failure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Eclampsia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Homicidal injuries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250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250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279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279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Ischaemic heart disease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K59.9 Functional Intestinal disorder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Neonatal tetanus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 specified unintentional injuries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P59.9 neonatal jaundice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154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154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Puerperal sepsis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Renal disorders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Ruptured uterus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Tetanus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553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553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403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392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1353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1351 (21.7%)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1228 (28.3%)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1228 (28.3%)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Unspecified Acute febrile illness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Viral Hepatitis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31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(%); Mean (SD); Median (IQR); Range</w:t>
            </w:r>
          </w:p>
        </w:tc>
      </w:tr>
      <w:tr>
        <w:trPr>
          <w:trHeight w:val="360" w:hRule="auto"/>
        </w:trPr>
        <w:tc>
          <w:tcPr>
            <w:gridSpan w:val="31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Pearson's Chi-squared test; Wilcoxon rank sum test; Fisher's Exact Test for Count Data with simulated 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ab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(based on 2000 replicates)</w:t>
            </w:r>
          </w:p>
        </w:tc>
      </w:tr>
      <w:tr>
        <w:trPr>
          <w:trHeight w:val="360" w:hRule="auto"/>
        </w:trPr>
        <w:tc>
          <w:tcPr>
            <w:gridSpan w:val="31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Pearson's Chi-squared test; Wilcoxon rank sum test; Fisher's exact test; Fisher's Exact Test for Count Data with simulated 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ab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(based on 2000 replicates)</w:t>
            </w:r>
          </w:p>
        </w:tc>
      </w:tr>
      <w:tr>
        <w:trPr>
          <w:trHeight w:val="360" w:hRule="auto"/>
        </w:trPr>
        <w:tc>
          <w:tcPr>
            <w:gridSpan w:val="31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4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Pearson's Chi-squared test; NA; Wilcoxon rank sum test; Fisher's Exact Test for Count Data with simulated 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ab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(based on 2000 replicates)</w:t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nextPage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2026-07-10T08:55:20Z</dcterms:modified>
  <cp:category/>
</cp:coreProperties>
</file>