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before="1200" w:after="480"/>
      </w:pPr>
      <w:r>
        <w:drawing>
          <wp:inline xmlns:a="http://schemas.openxmlformats.org/drawingml/2006/main" xmlns:pic="http://schemas.openxmlformats.org/drawingml/2006/picture">
            <wp:extent cx="2880000" cy="9468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46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spacing w:before="480" w:after="160"/>
      </w:pPr>
      <w:r>
        <w:rPr>
          <w:rFonts w:ascii="Calibri" w:hAnsi="Calibri"/>
          <w:b/>
          <w:i w:val="0"/>
          <w:color w:val="4B1E52"/>
          <w:sz w:val="56"/>
          <w:u w:val="none"/>
        </w:rPr>
        <w:t>Isotope Dashboard</w:t>
      </w:r>
    </w:p>
    <w:p>
      <w:pPr>
        <w:jc w:val="center"/>
        <w:spacing w:before="0" w:after="80"/>
      </w:pPr>
      <w:r>
        <w:rPr>
          <w:rFonts w:ascii="Calibri" w:hAnsi="Calibri"/>
          <w:b w:val="0"/>
          <w:i w:val="0"/>
          <w:color w:val="E50695"/>
          <w:sz w:val="36"/>
          <w:u w:val="none"/>
        </w:rPr>
        <w:t>Technical Manual</w:t>
      </w:r>
    </w:p>
    <w:p>
      <w:pPr>
        <w:jc w:val="center"/>
        <w:spacing w:before="240" w:after="240"/>
        <w:pBdr>
          <w:bottom w:val="single" w:sz="12" w:space="1" w:color="E50695"/>
        </w:pBdr>
      </w:pPr>
    </w:p>
    <w:p>
      <w:pPr>
        <w:jc w:val="center"/>
        <w:spacing w:before="40" w:after="40"/>
      </w:pPr>
      <w:r>
        <w:rPr>
          <w:rFonts w:ascii="Calibri" w:hAnsi="Calibri"/>
          <w:b w:val="0"/>
          <w:i w:val="0"/>
          <w:color w:val="808080"/>
          <w:sz w:val="20"/>
          <w:u w:val="none"/>
        </w:rPr>
        <w:t>Cyclotron Production Monitoring System</w:t>
      </w:r>
    </w:p>
    <w:p>
      <w:pPr>
        <w:jc w:val="center"/>
        <w:spacing w:before="40" w:after="40"/>
      </w:pPr>
      <w:r>
        <w:rPr>
          <w:rFonts w:ascii="Calibri" w:hAnsi="Calibri"/>
          <w:b w:val="0"/>
          <w:i w:val="0"/>
          <w:color w:val="808080"/>
          <w:sz w:val="20"/>
          <w:u w:val="none"/>
        </w:rPr>
        <w:t>For developers and advanced users</w:t>
      </w:r>
    </w:p>
    <w:p>
      <w:pPr>
        <w:jc w:val="center"/>
        <w:spacing w:before="40" w:after="40"/>
      </w:pPr>
      <w:r>
        <w:rPr>
          <w:rFonts w:ascii="Calibri" w:hAnsi="Calibri"/>
          <w:b w:val="0"/>
          <w:i w:val="0"/>
          <w:color w:val="808080"/>
          <w:sz w:val="20"/>
          <w:u w:val="none"/>
        </w:rPr>
        <w:t>Curium Netherlands B.V. — Petten</w:t>
      </w:r>
    </w:p>
    <w:p>
      <w:pPr>
        <w:jc w:val="center"/>
        <w:spacing w:before="40" w:after="40"/>
      </w:pPr>
      <w:r>
        <w:rPr>
          <w:rFonts w:ascii="Calibri" w:hAnsi="Calibri"/>
          <w:b w:val="0"/>
          <w:i w:val="0"/>
          <w:color w:val="808080"/>
          <w:sz w:val="20"/>
          <w:u w:val="none"/>
        </w:rPr>
        <w:t>Confidential — internal use only</w:t>
      </w:r>
    </w:p>
    <w:p>
      <w:r>
        <w:br w:type="page"/>
      </w:r>
    </w:p>
    <w:p>
      <w:pPr>
        <w:spacing w:before="0" w:after="160"/>
      </w:pPr>
      <w:r>
        <w:rPr>
          <w:rFonts w:ascii="Calibri" w:hAnsi="Calibri"/>
          <w:b/>
          <w:i w:val="0"/>
          <w:color w:val="4B1E52"/>
          <w:sz w:val="28"/>
          <w:u w:val="none"/>
        </w:rPr>
        <w:t>Contents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Contents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1. System Overview and Pipeline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1.1  Purpose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1.2  The three-stage pipeline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1.3  Entry points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1.4  Project layout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1.5  Data flow summary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1.6  Persistence model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1.7  Loop interval and error handling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2. Data Collection — MS Access Databases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2.1  Incremental import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2.2  bestralingen.mdb — main production database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2.3  ProcesGegevens.accdb — efficiency targets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2.4  Storingen_IBA.accdb — IBA cyclotron downtime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2.5  Storingen_Philips.accdb — Philips cyclotron downtime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2.6  Duration parsing — the HH.MM format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2.7  EOBhrmin parsing — end-of-bombardment time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3. Data Collection — Excel Files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3.1  Mtime-based SQLite cache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3.2  Ploegen.xlsx  →  raw.db: excel_cache ('ploegen')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3.3  Planning &amp; Control Cyclotron.xlsm  →  raw.db: excel_cache ('planning')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3.4  VSM targetstroom Excel  →  raw.db: blobs ('vsm')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3.5  OTIF week*.xlsx  →  raw.db: blobs ('otif')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4. Data Collection — HTTP/JSON &amp; HTML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4.1  Cyclotron production planning  (http_reader.py)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4.2  HTML parsing of the cyclotron ASP page  (http_reader.py)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4.3  Static HTML files  (html_reader.py)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5. Raw Database (raw.db) — Schema &amp; Storage API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5.1  Isotope production tables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5.2  Auxiliary date-keyed tables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5.3  Storingen (downtime) tables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5.4  Blob store  (blobs table)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5.5  Excel cache  (excel_cache table)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5.6  Production comments table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5.7  Query helpers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6. KPI Calculations — Efficiency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6.1  Week definition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6.2  Per-isotope efficiency formulas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6.3  Outlier filtering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6.4  Time windows produced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7. KPI Calculations — Within-Spec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7.1  Specification limits  (spec_settings.py)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7.2  Calculation per week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7.3  Time windows produced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8. KPI Calculations — OTIF (Gedraaide Producties)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8.1  Nominal target currents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8.2  Per-production OTIF score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8.3  Weekly OTIF aggregation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9. KPI Calculations — Shift &amp; Ploeg Statistics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9.1  Shift definitions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9.2  Production time reconstruction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9.3  Ploeg assignment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9.4  Leaderboard (leaderboard.py)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10. Derived Database (derived.db) — Schema &amp; KPI Keys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10.1  Table schema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10.2  Serialisation helpers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10.3  Public API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10.4  Key inventory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10.5  Calculation order (run_calculator.py)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11. Dashboard Rendering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11.1  Entry point — run_renderer.py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11.2  Full dashboard  (dashboard_full.py)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11.3  Truncated dashboard  (dashboard_truncated.py)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11.4  Gantt chart  (gantt.py)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11.5  Helper modules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11.6  Output files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11.7  Embedded HTML content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11.8  Browser-side JavaScript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  <w:t>12. Configuration Reference, Deployment &amp; Troubleshooting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12.1  Configuration file  (config/settings.yaml)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12.2  Runtime dependencies  (requirements.txt)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12.3  System requirements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12.4  Deployment — running the pipeline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12.5  File structure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12.6  Console output conventions</w:t>
      </w:r>
    </w:p>
    <w:p>
      <w:pPr>
        <w:spacing w:before="0" w:after="0"/>
        <w:ind w:left="360"/>
      </w:pPr>
      <w:r>
        <w:rPr>
          <w:rFonts w:ascii="Calibri" w:hAnsi="Calibri"/>
          <w:b w:val="0"/>
          <w:i w:val="0"/>
          <w:color w:val="000000"/>
          <w:sz w:val="18"/>
          <w:u w:val="none"/>
        </w:rPr>
        <w:t>12.7  Troubleshooting</w:t>
      </w:r>
    </w:p>
    <w:p>
      <w:pPr>
        <w:spacing w:before="40" w:after="20"/>
      </w:pPr>
      <w:r>
        <w:rPr>
          <w:rFonts w:ascii="Calibri" w:hAnsi="Calibri"/>
          <w:b/>
          <w:i w:val="0"/>
          <w:color w:val="4B1E52"/>
          <w:sz w:val="20"/>
          <w:u w:val="none"/>
        </w:rPr>
      </w:r>
    </w:p>
    <w:p>
      <w:r>
        <w:br w:type="page"/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This manual describes the internal workings of the Isotope Dashboard in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detail: where each piece of data comes from, what transformations are applied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to it, and how it is shown on the dashboard.  It is intended for developers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and advanced users who need to understand, maintain, or extend the system.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For a quick-start guide (installation, paths, running the app) see README.txt.</w:t>
      </w: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Contents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1. System overview and pipeline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2. Data collection — MS Access databases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3. Data collection — Excel files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4. Data collection — HTTP / JSON and static HTML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5. Raw database (raw.db) — schema and storage API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6. KPI calculations — Efficiency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7. KPI calculations — Within-spec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8. KPI calculations — OTIF (gedraaide producties)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9. KPI calculations — Shift and ploeg statistics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10. Derived database (derived.db) — schema and KPI keys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11. Dashboard rendering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12. Configuration reference, deployment and troubleshooting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0" w:after="80"/>
      </w:pP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1. System Overview and Pipeline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1.1  Purpose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Isotope Dashboard is an automated production-monitoring tool for a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cyclotron facility that produces five radioisotopes: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Ga-67   Gallium-67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Rb-82   Rubidium-82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In-111  Indium-111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Tl-201  Thallium-201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I-123   Iodine-123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dashboard answers three operational questions every minute: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1. How well did the cyclotrons perform this week and over recent weeks?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(Efficiency KPI, Within-spec KPI, OTIF KPI)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2. Which shift team is performing best?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(Ploeg leaderboard)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3. What is planned and what happened today / this week?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(Production tables, Gantt chart)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1.2  The three-stage pipeline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Every 60 seconds (configurable) the application runs three stages in sequence: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┌─────────────┐     ┌──────────────┐     ┌──────────────┐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COLLECT   │────&gt;│   CALCULATE  │────&gt;│    RENDER    │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└─────────────┘     └──────────────┘     └──────────────┘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│                     │                     │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Reads external         Reads raw.db          Reads derived.db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sources, writes        Computes KPIs,        Generates HTML,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to raw.db              writes derived.db     copies to outputs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Stage 1 — Collect (run_collector.py / collector/)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Connects to MS Access databases, Excel files, an HTTP/JSON endpoint and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static HTML files.  New or changed records are upserted into raw.db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(SQLite).  This database is append-only and is the source of truth;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deleting derived.db or output files is always safe, but raw.db should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only be deleted deliberately.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Stage 2 — Calculate (run_calculator.py / calculator/)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Reads all production records from raw.db, computes every KPI, and stores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results as JSON values in derived.db.  Because derived.db is fully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regenerated on every cycle it can safely be deleted and recreated.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Stage 3 — Render (run_renderer.py / renderer/)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Reads all KPI values from derived.db and builds two self-contained HTML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files (full dashboard and truncated dashboard).  Each file is written to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every output destination configured in settings.yaml.  A SHA-256 hash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check skips writes when the file has not changed, avoiding unnecessary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network traffic.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1.3  Entry points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There are four Python entry-point scripts in the project root.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run_all.py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Starts the infinite collect → calculate → render loop.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This is the normal production mode.  Stop with Ctrl+C.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python run_all.py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run_collector.py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Runs the collection stage once and exits.  Useful to verify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that all databases are reachable and to populate raw.db before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the first full run.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python run_collector.py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run_calculator.py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Reads raw.db and recomputes all KPIs, writing derived.db.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Run this after editing any file in calculator/ to test your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changes without waiting for new production data.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python run_calculator.py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run_renderer.py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Reads derived.db and regenerates both HTML files.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Run this after editing any file in renderer/ to preview the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dashboard immediately without recollecting or recalculating.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python run_renderer.py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Typical development workflow: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1. python run_collector.py       (collect data once)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2. edit calculator/*.py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3. python run_calculator.py      (recalculate)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4. python run_renderer.py        (re-render, open output HTML in browser)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-- repeat steps 2-4 as needed without waiting for new data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1.4  Project layout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isotope-dashboard/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├── config/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settings.yaml       All paths, thresholds, and settings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loader.py           Reads settings.yaml (used by all modules)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└── spec_settings.py    Helper: colour-coding based on spec ranges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├── collector/              Stage 1 — reads external sources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access_reader.py    MS Access: isotope bestralingen, efficiency,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│                         storingen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excel_reader.py     Excel: ploegen, planning, VSM, OTIF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http_reader.py      HTTP/JSON: cyclotron production schedule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html_reader.py      Static HTML: planning and productieschema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raw_db.py           SQLite schema + read/write helpers (raw.db)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└── derived_db.py       SQLite schema + read/write helpers (derived.db)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├── calculator/             Stage 2 — computes KPIs from raw.db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efficiency.py       Cyclotron beam efficiency % + mCi/µAh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within_spec.py      % productions within quality spec per week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otif.py             OTIF: actual vs nominal targetstroom per week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shift_stats.py      Per-shift production assignment and stats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leaderboard.py      Ploeg leaderboard and rolling averages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issues.py           Operator comment / issue counts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└── isotope_data.py     Shared helpers: weekly slices, monthly data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├── renderer/               Stage 3 — generates HTML from derived.db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assets.py           Shared CSS and JavaScript constants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file_protection.py  SHA-256 hash-based skip-if-unchanged logic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gantt.py            Gantt chart HTML builder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tables.py           Reusable HTML table builders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helpers.py          Leaderboard, shift table, chart HTML builders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dashboard_full.py   Full dashboard renderer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└── dashboard_truncated.py  Truncated (operator) dashboard renderer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├── data/                   Created automatically on first run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├── raw.db              Collected records — source of truth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   └── derived.db          Calculated KPIs — safe to delete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├── output/                 Local copy of generated HTML files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│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├── run_all.py              Entry point: full pipeline loop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├── run_collector.py        Entry point: collect only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├── run_calculator.py       Entry point: calculate only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├── run_renderer.py         Entry point: render only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└── requirements.txt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1.5  Data flow summary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diagram below shows how each external source flows through the pipeline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to the HTML output.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External source              raw.db table(s)       derived.db key(s)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bestralingen.mdb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Galliumbestralingen    --&gt; gallium_data        --&gt; efficiency_weeks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                                     within_spec_weeks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                                     otif_gedraaide_weeks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                                     ga_running / ga_previous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Rubidiumbestralingen   --&gt; rubidium_data       --&gt; (same KPIs)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Indiumbestralingen     --&gt; indium_data         --&gt; (same KPIs)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Thalliumbestralingen   --&gt; thallium_data       --&gt; (same KPIs)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Iodine 123             --&gt; iodine_data         --&gt; (same KPIs)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Galliumopbrengsten     --&gt; gallium_opbrengsten --&gt; gallium_eff_weeks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Indiumopbrengsten      --&gt; indium_opbrengsten  --&gt; indium_eff_weeks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ProcesGegevens.accdb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Output_EfficiencyTargets --&gt; efficiency_targets --&gt; efficiency_weeks (%)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Storingen_IBA.accdb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001MTO ...             --&gt; iba_storingen       --&gt; iba_storingen_data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Storingen_Philips.accdb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001MTO ...             --&gt; philips_storingen   --&gt; philips_storingen_data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Ploegen.xlsx             --&gt; excel_cache         --&gt; ploegen_data / leaderboard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Planning &amp; Control.xlsm --&gt; excel_cache         --&gt; shift_stats / leaderboard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VSM targetstroom.xlsx    --&gt; blobs (vsm)         --&gt; vsm_data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OTIF week*.xlsx          --&gt; blobs (otif)        --&gt; otif_kpi_data / otif_table_data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productions_database.json                            NOT stored in raw.db;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or cyclotron.asp (HTTP)  (fetched live)        --&gt; cyclotron_data (in memory)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planning.html             --&gt; blobs              --&gt; planning_html_content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productieschema.html      --&gt; blobs              --&gt; productieschema_html_content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1.6  Persistence model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raw.db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Written by the collector. Never recalculated. Every row has an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AUTOINCREMENT primary key and a UNIQUE constraint on (identifier, date)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so re-running the collector never creates duplicate rows (INSERT OR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REPLACE upsert strategy). Deleting this file forces a full re-import on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next collect cycle, which may take longer than usual.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derived.db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Written by the calculator. Fully overwritten on every cycle. The entire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database is a single key-value table (`kpis`) where each row stores one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KPI as a JSON string. This design means adding a new KPI never requires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a schema migration.  Deleting derived.db is always safe.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Excel cache (excel_cache table inside raw.db)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Each Excel file is compared against its stored modification time on every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cycle. If the mtime matches the cached value the file is not re-parsed,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reducing I/O on every cycle. Only when the file changes is it re-parsed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and the cache updated.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1.7  Loop interval and error handling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loop interval defaults to 60 seconds and is set in settings.yaml: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loop_interval_seconds: 60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If any stage raises an unhandled exception the error is printed and the loop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continues after the normal sleep interval. This means a temporary network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failure (e.g. a UNC path becoming unreachable) only causes one missed update,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not a crash. Individual extraction functions also catch their own exceptions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and return empty lists rather than propagating, so a single failed database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does not block the others.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0" w:after="80"/>
      </w:pP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2. Data Collection — MS Access Databases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Source file:  collector/access_reader.py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Writes to:    data/raw.db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All MS Access databases are opened as read-only connections via pyodbc using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"Microsoft Access Driver (*.mdb, *.accdb)" ODBC driver.  The connection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string is built in connect_access() and looks like: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DRIVER={Microsoft Access Driver (*.mdb, *.accdb)};DBQ=&lt;path&gt;;ReadOnly=1;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If the connection fails (wrong path, driver missing, network unavailable) the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function prints an error and returns None.  Callers that receive None return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an empty list, so a single unavailable database does not block the others.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2.1  Incremental import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To avoid re-reading the entire history every 60 seconds, each isotope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extraction function accepts an optional since_date parameter.  When provided,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SQL query adds a WHERE clause that limits results to records on or after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that date: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WHERE [EOB datum] &gt;= #MM/DD/YYYY#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Note the MS Access date-literal format: month/day/year surrounded by # signs,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which differs from the ISO format used everywhere else in the codebase.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since_date value is determined by the caller (run_collector.py): it reads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most recent date already stored in raw.db for each isotope table and passes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it as since_date, so only new or recently updated records are fetched.  On the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very first run (empty raw.db) since_date is None and the full history is loaded.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2.2  bestralingen.mdb — main production database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Path setting:  paths.bestralingen_db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This is the primary source of production records.  It contains one Access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table per isotope.  All five tables are queried by extract_gallium_data(),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extract_rubidium_data(), extract_indium_data(), extract_thallium_data(), and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extract_iodine_data().</w:t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  <w:t>2.2a  Galliumbestralingen  →  raw.db: gallium_data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Columns read from Access: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[EOB datum]               Date of end-of-bombardment (the production date).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[Targetstroom]            Beam current at the target in µA.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[BO nummer]               Production order number (used as the record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          identifier for deduplication).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[Cyclotron]               Text field: "Philips" or empty for Philips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          cyclotron productions; any other value signals IBA.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[Duur]                    Bombardment duration in HH.MM format (see 2.6).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[EOBhrmin]                End-of-bombardment time as HH.MM or HH:MM (see 2.7).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[Target nr + Opmerking]   Free-text operator remarks.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[IBA Bestralingspositie]  IBA beam position string (e.g. "IBA 2.1", "IBA 1.2").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Cyclotron determination for Gallium: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If [Cyclotron] == "Philips" or [IBA Bestralingspositie] is empty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→ cyclotron = "Philips"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Otherwise → cyclotron = the full IBA position string (e.g. "IBA 2.1").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This distinction matters for within-spec checking, where Philips and IBA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have different targetstroom ranges (75–85 µA vs 130–140 µA).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 raw.db as: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date, targetstroom, identifier (BO nummer), cyclotron, duur, eobhrmin,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opmerking</w:t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  <w:t>2.2b  Rubidiumbestralingen  →  raw.db: rubidium_data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Columns read from Access: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[EOB datum]                    Production date.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[Activiteit MBq]               Measured activity at end of bombardment (MBq).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[Benodigde activiteit volgens BO]  Required activity per order (mCi).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[BO nummer]                    Production order identifier.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[stroom]                       Beam current in µA (equivalent of targetstroom).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[duur]                         Bombardment duration in HH.MM format.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[EOB tijd]                     End-of-bombardment time.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[Opmerking]                    Operator remarks.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Derived field computed during extraction: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efficiency = (Activiteit MBq / (Benodigde activiteit mCi × 37)) × 100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factor 37 converts mCi to MBq (1 mCi = 37 MBq), allowing the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measured activity to be compared against the ordered activity as 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percentage.  If either value is missing or the ordered activity is zero,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efficiency is stored as None.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Cyclotron: Rubidium is always produced on Kant 2 of the Philips cyclotron.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cyclotron is hardcoded to 'P2'.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 raw.db as: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date, value1 (Activiteit MBq), value2 (Benodigde activiteit mCi),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efficiency (computed %), identifier (BO nummer), cyclotron ('P2'),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stroom, duur, eob_tijd, opmerking</w:t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  <w:t>2.2c  Indiumbestralingen  →  raw.db: indium_data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Columns read from Access: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[EOB datum]            Production date.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[Targetstroom]         Beam current at the target in µA.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[BO nummer]            Production order identifier.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[Bestralingspositie]   Beam position: "Philips", "IBA 2.1", "IBA 1.2", etc.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[Duur]                 Bombardment duration in HH.MM format.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[EOBhrmin]             End-of-bombardment time.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[Opmerking]            Operator remarks.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Cyclotron determination for Indium: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full [Bestralingspositie] value is stored as both cyclotron and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bestralingspositie.  The Gantt chart renderer later calls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map_cyclotron_name() to convert this to a short display name.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within-spec calculator checks whether cyclotron starts with "IBA"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(case-insensitive) to apply IBA vs Philips thresholds.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 raw.db as: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date, targetstroom, identifier (BO nummer), cyclotron (bestralingspositie),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bestralingspositie, duur, eobhrmin, opmerking</w:t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  <w:t>2.2d  Thalliumbestralingen  →  raw.db: thallium_data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Columns read from Access: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[EOB datum]      Production date.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[Targetstroom]   Beam current in µA.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[BO nummer]      Production order identifier.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[Duur]           Bombardment duration in HH.MM format.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[EOB tijd]       End-of-bombardment time.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[Opmerking]      Operator remarks.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Cyclotron / kant determination for Thallium: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Thallium has no explicit cyclotron column.  Instead, the first digit of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BO number determines which side (kant) of the Philips cyclotron was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used: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BO starts with '1'  →  kant = '1.2',  cyclotron = 'P1'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BO starts with '2'  →  kant = '2.1',  cyclotron = 'P2'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anything else       →  kant = 'Unknown', cyclotron = 'P1' (default)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 raw.db as: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date, targetstroom, identifier (BO nummer), cyclotron, kant, duur,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eob_tijd, opmerking</w:t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  <w:t>2.2e  Iodine 123  →  raw.db: iodine_data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Iodine-123 is structurally different from the other isotopes.  Its production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involves a multi-day growth period, so the date field is the growth end date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([BO ingroei tot datum]) rather than an EOB date.  The table also contains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more measurement columns.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Columns read from Access: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[BO ingroei tot datum]              Growth end date (used as the record date).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[*Meting D1 opbrengst I-123]        Activity measured in the product fraction (MBq).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[*Meting Waste]                     Activity measured in the waste fraction (MBq).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[*verwacht opbrengst I-123 bij 120 uAh]  Expected yield at 120 µAh (MBq).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[BO nummer]                         Production order identifier.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[BO Targetstroom]                   Planned (nominal) beam current per order (µA).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[@Gemiddelde targetstroom]          Actual average beam current during bombardment (µA).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[@Totale dosis]                     Total beam dose delivered (µAh).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[@Stop datum bestraling]            Date bombardment ended.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[@Stop tijd bestraling]             Time bombardment ended.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[BO starttijd bestraling]           Time bombardment started.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[@Totale bestralingstijd]           Total bombardment duration (hours).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[@Totale storingstijd]              Total downtime during bombardment (hours).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[@Opmerkingen tijdens bestraling]   Operator remarks.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Two percentages are computed during extraction: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yield_percent  = Meting D1 / (Meting D1 + Meting Waste) × 100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The fraction of total measured activity that ended up in the product.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A higher yield means less activity was lost to the waste stream.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output_percent = (Meting D1 + Meting Waste) × 75 / verwacht opbrengst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How much of the expected output was actually produced, expressed as 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percentage.  The factor 75 converts from µAh-normalised expected yield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to the actual dose delivered.  Both output_percent and targetstroom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(the actual average beam current) must fall within their respective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spec ranges for a production to count as within-spec.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Cyclotron: Iodine is always produced on Kant 1 of the Philips cyclotron.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cyclotron is hardcoded to 'P1'.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 raw.db as: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date, value1 (meting_d1), value2 (meting_waste), efficiency (= yield_percent),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yield_percent, output_percent, identifier (BO nummer), cyclotron ('P1'),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bo_targetstroom, targetstroom (actual), totale_dosis, meting_d1,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meting_waste, verwacht, stop_datum, stop_tijd, start_tijd,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totale_bestralingstijd, totale_storingstijd, opmerking</w:t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2.2f  Galliumopbrengsten / Indiumopbrengsten  →  raw.db: gallium_opbrengsten /</w:t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  <w:t xml:space="preserve">      indium_opbrengsten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Both tables have the same structure.  They record daily post-separation yield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totals for Gallium and Indium respectively.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Columns read from Access: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[Datum Tweede Scheiding]   Date of the second separation step.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[Opbrengst (MBq)]          Total yield for that day in MBq.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These records are used only to compute per-isotope production efficiency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(mCi/µAh).  The opbrengst value on the day immediately after an EOB date is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matched to that production run (bisect_right lookup on sorted dates).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 raw.db as:  date, opbrengst_mbq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2.3  ProcesGegevens.accdb — efficiency targets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Path setting:  paths.proces_db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Table read:  Output_EfficiencyTargets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Columns: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[Datum]               Date of the measurement.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[Efficiency targets]  Beam transmission efficiency as a decimal fraction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      (0.0–1.0).  The value 0.72 means 72% efficiency.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collector filters out rows where the efficiency is NULL or zero.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values are multiplied by 100 in the calculator to yield percentages.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 raw.db as:  date, efficiency (the raw 0–1 decimal)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2.4  Storingen_IBA.accdb — IBA cyclotron downtime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Path setting:  paths.storingen_iba_db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Table read:  001MTO Niet opgeloste storingen voor onderhoudsplanning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Because this table's column names can vary slightly between database versions,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extractor uses a dynamic column-name lookup rather than fixed positional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indices.  It searches the column name list for names containing 'storingsnummer',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'datum', and exactly matching 'storing'.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Columns captured: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storingsnummer   Unique fault-report number.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datum            Date of the fault (formatted as YYYY-MM-DD on storage).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storing          Description of the fault.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 raw.db as:  storingsnummer, datum, storing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Unique constraint:  (storingsnummer, datum)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2.5  Storingen_Philips.accdb — Philips cyclotron downtime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Path setting:  paths.storingen_philips_db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Table read:  001MTO Niet opgeloste storingen voor onderhoudsplanning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Same structure as the IBA storingen table.  This database uses fixed column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names (Storingsnummer, Datum, Storing) so positional access is used directly.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 raw.db as:  storingsnummer, datum, storing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Unique constraint:  (storingsnummer, datum)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Currently the storingen data is collected and stored but is not yet displayed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in the dashboard HTML.  The tables are available in raw.db for future use.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2.6  Duration parsing — the HH.MM format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Access stores bombardment durations in a non-standard HH.MM format where the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decimal part represents minutes, not fractions of an hour.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9.05  →  9 hours 5 minutes  →  9.0833 decimal hours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12.30 →  12 hours 30 minutes → 12.5 decimal hours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10.45 →  10 hours 45 minutes → 10.75 decimal hours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critical rule: a stored value of 10.3 means 10:30 (10 hours 30 minutes),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NOT 10 hours and 0.3 of an hour (10:18).  The minute string is left-justified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and padded to two characters ('3' → '30') before division by 60.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parse_time_duration() function in access_reader.py handles this format as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well as the HH:MM colon-separated variant and plain integer hours.  It is also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used by the calculator when computing µAh (beam current × hours).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2.7  EOBhrmin parsing — end-of-bombardment time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EOBhrmin field in Galliumbestralingen and Indiumbestralingen stores the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end-of-bombardment time.  It can arrive in any of four formats:</w:t>
      </w:r>
    </w:p>
    <w:p>
      <w:pPr>
        <w:spacing w:before="0" w:after="80"/>
      </w:pP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 Python time object (from pyodbc's native time parsing)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 float using the same HH.MM encoding as duration (e.g. 14.35 = 14:35)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 colon-separated string ('14:35')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 compact integer string ('1435' or '435')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parse_eobhrmin() function normalises all of these to a (hours, minutes)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tuple, or None if parsing fails.  Values outside the valid ranges (0–23 hours,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0–59 minutes) are rejected and return None.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0" w:after="80"/>
      </w:pP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3. Data Collection — Excel Files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Source file:  collector/excel_reader.py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Writes to:    data/raw.db  (excel_cache table and blobs table)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Excel files are parsed with openpyxl.  Because the planning file is an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.xlsm macro-enabled workbook, every file is first saved to a temporary .xlsx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copy (which strips VBA macros) before being read, then the temp file is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deleted in a finally block.  This prevents openpyxl from choking on macro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content.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3.1  Mtime-based SQLite cache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Re-parsing a large Excel file on every 60-second cycle would be wasteful.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Instead, each loader follows this pattern before doing any file I/O: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1. Read the file's current modification time with os.path.getmtime().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2. Look up the stored mtime in the excel_cache table of raw.db.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3. If the two values match (within 0.001 s), deserialise and return the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cached JSON data immediately — no file parsing.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4. If they differ (file was updated), parse the file, store the new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result back into excel_cache with the new mtime, and return the data.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cache is keyed by a logical name ('ploegen', 'vsm', 'planning', 'otif').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Each entry stores: cache_key, mtime (REAL), data_json (TEXT), saved_at (TEXT).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3.2  Ploegen.xlsx  →  raw.db: excel_cache ('ploegen')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Path setting:  paths.ploegen_excel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Loader:        load_ploegen_definitions(excel_path, sqlite_conn)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This file defines the shift teams (ploegen) and their members.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Layout: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Columns L–P  (5 columns, one per ploeg)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Each column contains the names of all members of that team,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starting from row 1.  Reading stops at the first empty cell.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Cell Q1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The ploegenwissel date — the date of the most recent team rotation.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Used as a cutoff: only planning data from Q1 onwards is used when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assigning productions to shift teams.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Parsing logic: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For each column L through P the loader reads every non-empty cell from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row 1 downward.  It builds an index keyed by the first two uppercase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characters of each member name (e.g. "Re" for "Reinder").  This two-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letter abbreviation is the same format used in the planning file so the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two can be cross-referenced.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Each member maps to a dict: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ploeg_number  (1–5, corresponding to column order L–P)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ploeg_name    (all members joined by ", ")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members       (list of all member name strings)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Returned as:  (ploegen_data dict, ploegenwissel_date)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in:    excel_cache table under key 'ploegen'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3.3  Planning &amp; Control Cyclotron.xlsm  →  raw.db: excel_cache ('planning')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Path setting:  paths.planning_excel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Loader:        load_planning_data(excel_path, sqlite_conn)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This macro-enabled workbook contains the daily shift roster: which person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leads each of the three daily shifts on each calendar day.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Sheet read:  Verlof  (starting at row 7, column B)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Layout per row: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         Date of the shift day.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F, G, H, I    Ochtenddienst (morning shift, 07:00–15:00): the first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non-empty cell in this range is taken as the shift lead.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J, K, L, M    Middagdienst (afternoon shift, 15:00–23:00): first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non-empty cell.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Q, R, S, T    Nachtdienst (night shift, 23:00–07:00): first non-empty cell.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loader reads rows 7 through 5000, stopping when it encounters an empty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date cell.  Each date maps to a dict: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{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'ochtenddienst': &lt;name or None&gt;,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'middagdienst':  &lt;name or None&gt;,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'nachtdienst':   &lt;name or None&gt;,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}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name strings are the same format as member names in Ploegen.xlsx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(first two characters are the ploeg lookup key).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Returned as:  dict keyed by datetime.date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in:    excel_cache table under key 'planning'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(date keys are serialised to ISO strings for JSON storage)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3.4  VSM targetstroom Excel  →  raw.db: blobs ('vsm')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Path setting:  paths.vsm_excel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Loader:        load_vsm_data(excel_path, sqlite_conn)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VSM (Value Stream Management) daily management sheet tracks actual beam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currents per isotope group each day and computes an OTIF percentage.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Sheet:  active sheet (first sheet)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Layout: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Row 1     Header row (A = date, B–K = isotope columns, M = OTIF)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Rows 2+   One row per production day.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Columns B–K map to isotope groups: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B–F  Tl1–Tl5    (five Thallium channels)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    Ga          (Gallium)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H    In          (Indium)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I–J  Rb1–Rb2     (two Rubidium channels)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K    I123         (Iodine-123)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OTIF% computation per row: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For each isotope group the average of non-null values is divided by the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group's nominal target current to give a group OTIF percentage: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Thallium  nominal: 170.0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Gallium   nominal:  80.0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Indium    nominal:  80.0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Rubidium  nominal:  70.0 µA  (applied to each Rb channel separately)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Iodine    nominal: 100.0 µA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row OTIF% is the simple average of all active group percentages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(groups with at least one non-null value contribute; empty groups are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excluded from the average).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A week-average OTIF is also computed across all parsed rows with 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non-null OTIF value.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Returned as: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{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'rows':          [ {date, tl1..tl5, ga, in_, rb1, rb2, i123, otif}, ... ],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'week_avg_otif': float or None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}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in:    blobs table under key 'vsm'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3.5  OTIF week*.xlsx  →  raw.db: blobs ('otif')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Path setting:  (hardcoded search in X:\Cyclotron Bureau\OTIF\)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Loader:        load_otif_data(sqlite_conn)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OTIF tracking workbook is found by a glob search for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"X:\Cyclotron Bureau\OTIF\OTIF week*.xlsx".  The first match is used.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If no file is found the function returns ([], {}) and prints a warning.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Two sheets are parsed:</w:t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  <w:t>Sheet: "7 KPI Week" — weekly OTIF KPI per isotope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Columns read (0-indexed):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A (0)   Week label, format "YYYYwWW" (e.g. "2024W03").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 (6)   Gallium OTIF %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H (7)   I-123 OTIF %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J (9)   Indium OTIF %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K (10)  Thallium OTIF %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 (11)  Rubidium/Krypton OTIF %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Values are stored as decimals 0–1 in the sheet; the loader normalises them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to 0–100 percentages.  Only the last 52 weeks are kept (older rows are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discarded).  Rows are sorted by (year, ISO week) before storage.</w:t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</w:r>
    </w:p>
    <w:p>
      <w:pPr>
        <w:spacing w:before="160" w:after="40"/>
      </w:pPr>
      <w:r>
        <w:rPr>
          <w:rFonts w:ascii="Calibri" w:hAnsi="Calibri"/>
          <w:b/>
          <w:i w:val="0"/>
          <w:color w:val="E50695"/>
          <w:sz w:val="22"/>
          <w:u w:val="none"/>
        </w:rPr>
        <w:t>Sheet: "1Log" — individual missed-order records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Data starts at row 3 (row 2 is the header).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Columns read (0-indexed):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 (3)   Week label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 (6)   Missed-order count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 (8)   Product name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K (10)  Reason code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Rows are filtered to only include known products and reasons: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Products:  Gallium, I-123, Indium, Krypton, Thallium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Reasons:   Production, Equipment failure Petten,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Bulk shortage, Production Petten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result is a nested dict: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{ product: { week_label: missed_count } }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Returned as:  (otif_kpi_data list, otif_table_data dict)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in:    blobs table under key 'otif'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4. Data Collection — HTTP/JSON &amp; HTML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Source files:  collector/http_reader.py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collector/html_reader.py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Writes to:     data/raw.db  (blobs table)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4.1  Cyclotron production planning  (http_reader.py)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Config key:  urls.cyclotron_planning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http://pett-webw02p/procdashboard/cyclotron.asp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Entry point:  fetch_cyclotron_data(url: str) -&gt; list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This function uses a two-source strategy with automatic fallback: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PRIMARY SOURCE — shared JSON database on the network: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Path:  \\pett-fs01p\nucleair\Isotopen productie\Cyclotron formulieren\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productions_database.json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Maintained externally by Productieplanning.py.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If the file exists and contains a non-empty 'productions' dict, the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values are returned directly as a list.  No HTTP request is made.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FALLBACK SOURCE — live ASP page: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Used only when the JSON file is absent or unreadable.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requests.get(url, verify=False, timeout=10)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SSL verification is disabled because the server uses a self-signed cert.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raw HTML is passed to parse_cyclotron_data().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Error handling: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Both sources are wrapped in try/except Exception blocks.  Failures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print a [WARNING] message and fall through to the next source.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If both sources fail the function returns an empty list; the renderer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will continue with whatever historical data is already available.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There is no retry loop.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NOTE: cyclotron planning data is NOT stored in raw.db.  It is fetched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fresh during each rendering cycle and merged in memory with historical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bestralingen records before the Gantt chart is assembled.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4.2  HTML parsing of the cyclotron ASP page  (http_reader.py)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Function:  parse_cyclotron_data(html_content: str) -&gt; list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Parses &lt;table id="custom_table"&gt; using BeautifulSoup('html.parser').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Row filtering rules: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Rows whose only content is a cyclotron identifier ('P1', 'P2', 'P0')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are treated as group headers and skipped.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Rows containing a cell with a colspan attribute and empty text are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informational spacers and are skipped.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Only rows whose first text cell equals 'P1', 'P2', or 'P0' and that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have at least 11 remaining cells are processed.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Column mapping (0-indexed after the cyclotron identifier cell):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0   cyclotron   Cyclotron identifier ('P1', 'P2', 'P0')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1   bonr        BO (batch order) number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2   order       Order number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3   product     Product name (e.g. 'Tl-201', 'I-123', 'Pauze')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4   startDate   Start date, format DD.MM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5   startTime   Start time, format HH:MM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6   endDate     End date, format DD.MM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7   endTime     End time, format HH:MM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8   duration    Duration string (hours.minutes)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9   activity    Activity (MBq)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 10   totalActivity  Total activity (MBq)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–   type        Derived: 'Pauze' if 'Pauze' in product, else 'Data'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After parsing, rows are deduplicated by bonr (first occurrence wins).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Only rows with type 'Data' or 'Pauze' are retained.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4.3  Static HTML files  (html_reader.py)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Two functions load pre-rendered or externally generated HTML fragments that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are embedded verbatim into the dashboard: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load_planning_html(path: str) -&gt; str | None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Reads the planning overview HTML file from disk.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Returns the file contents as a string, or None on any read error.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load_productieschema_html(path: str) -&gt; str | None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Reads the production schema HTML file from disk.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Returns the file contents as a string, or None on any read error.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Both files are stored in raw.db (blobs table) under keys 'planning_html'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and 'productieschema_html' respectively so that the renderer can retrieve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them from the database without knowing their file paths.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5. Raw Database (raw.db) — Schema &amp; Storage API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File:  data/raw.db   (SQLite 3)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API:   collector/raw_db.py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All tables are created (if they do not already exist) by connect(db_path).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Columns that were added to tables after the initial schema are applied with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ALTER TABLE … ADD COLUMN; the call is silently ignored if the column already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exists, so the migration is safe to re-run.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5.1  Isotope production tables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One table per isotope, all with the same structure: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CREATE TABLE IF NOT EXISTS &lt;table&gt; (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id        INTEGER PRIMARY KEY AUTOINCREMENT,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&lt;columns&gt;,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UNIQUE(identifier, date)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identifier is a BO number string; date is a TEXT in 'YYYY-MM-DD' format.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composite UNIQUE constraint means each BO/date pair can only appear once.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SQLite implicitly creates a covering index on (identifier, date).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Table-specific columns: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┌────────────────┬──────────────────────────────────────────────────────────┐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iodine_data    │ date, value1, value2, efficiency, efficiency_raw, 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               │ identifier, bo_targetstroom, targetstroom, yield_percent,│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               │ output_percent, cyclotron, totale_dosis, meting_d1,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               │ meting_waste, verwacht, stop_datum, stop_tijd,    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               │ start_tijd, totale_bestralingstijd, totale_storingstijd,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               │ opmerking, extracted_at                           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├────────────────┼──────────────────────────────────────────────────────────┤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rubidium_data  │ date, value1, value2, efficiency, identifier, cyclotron,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               │ stroom, duur, eob_tijd, opmerking, extracted_at   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├────────────────┼──────────────────────────────────────────────────────────┤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gallium_data   │ date, targetstroom, identifier, cyclotron, duur,  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               │ eobhrmin, opmerking, extracted_at                 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├────────────────┼──────────────────────────────────────────────────────────┤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indium_data    │ date, targetstroom, identifier, cyclotron,        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               │ bestralingspositie, duur, eobhrmin, opmerking,    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               │ extracted_at                                      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├────────────────┼──────────────────────────────────────────────────────────┤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thallium_data  │ date, targetstroom, identifier, cyclotron, kant, duur,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               │ eob_tijd, opmerking, extracted_at                 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└────────────────┴──────────────────────────────────────────────────────────┘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Write function:  store(conn, table_name, data, *extra_col_names)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data is a list of dicts.  For each row: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1. The date field is normalised to 'YYYY-MM-DD'.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2. SELECT checks whether (identifier, date) already exists.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3. If it does  → UPDATE all non-key columns.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4. If it does not → INSERT full row.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extracted_at is set to the current UTC ISO timestamp automatically.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stop_datum, stop_tijd, and start_tijd in iodine_data are always cast to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str to avoid type mismatches from the Access driver.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5.2  Auxiliary date-keyed tables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UNIQUE(date)   — one row per calendar day.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gallium_opbrengsten   (date, opbrengst_mbq, extracted_at)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indium_opbrengsten    (date, opbrengst_mbq, extracted_at)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efficiency_targets    (date, efficiency, extracted_at)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Write function:  store_opbrengsten(conn, table_name, data)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Uses INSERT OR REPLACE (SQLite upsert on the UNIQUE date column).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date is normalised to 'YYYY-MM-DD' before insert.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5.3  Storingen (downtime) tables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UNIQUE(storingsnummer, datum)   — one row per incident/date pair.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iba_storingen      (storingsnummer, datum, storing, extracted_at)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philips_storingen  (storingsnummer, datum, storing, extracted_at)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Write function:  store_storingen(conn, table_name, data)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Uses INSERT OR REPLACE on the composite unique key.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5.4  Blob store  (blobs table)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CREATE TABLE IF NOT EXISTS blobs (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key        TEXT PRIMARY KEY,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value_json TEXT NOT NULL,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updated_at TEXT NOT NULL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Used for large structured objects that do not fit the relational schema.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store_blob(conn, key, value)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Serialises value with json.dumps(default=str) and upserts the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row.  updated_at is set to the current ISO timestamp.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load_blob(conn, key, default=None)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Returns the deserialised Python object, or default if the key is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absent or the JSON is malformed.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Keys stored at runtime: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'ploegen'           — ploeg definitions dict from Ploegen.xlsx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'planning'          — shift roster dict from Planning .xlsm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'vsm'               — VSM targetstroom rows + week_avg_otif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'otif'              — tuple (otif_kpi_data, otif_table_data)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'planning_html'     — raw HTML fragment for the planning panel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'productieschema_html' — raw HTML fragment for the productieschema panel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5.5  Excel cache  (excel_cache table)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CREATE TABLE IF NOT EXISTS excel_cache (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cache_key TEXT PRIMARY KEY,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mtime     REAL NOT NULL,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data_json TEXT NOT NULL,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saved_at  TEXT NOT NULL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cache_key is a logical name ('ploegen', 'vsm', 'planning', 'otif').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mtime is the os.path.getmtime() float of the Excel file at parse time.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data_json holds the full parsed result as JSON.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Loader functions check mtime before re-parsing; if the stored mtime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matches the current file mtime (within 0.001 s) the cached data is used.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5.6  Production comments table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CREATE TABLE IF NOT EXISTS production_comments (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id               INTEGER PRIMARY KEY AUTOINCREMENT,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isotope_type     TEXT,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production_date  TEXT,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bo_number        TEXT,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comment_type     TEXT,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created_at       TEXT,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UNIQUE(isotope_type, production_date, bo_number)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Stores user-entered annotations attached to individual productions.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Not populated by the automated collector; written by the web UI layer.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5.7  Query helpers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get_max_date(conn, table_name) -&gt; str | None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Returns SELECT MAX(date) for incremental Access queries.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Returns None if the table is empty or does not exist.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load_table(conn, table_name) -&gt; list of dicts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Returns every row in a table as a list of dicts.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Returns [] if the table does not exist.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6. KPI Calculations — Efficiency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Source file:  calculator/efficiency.py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Reads from:   data/raw.db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Writes to:    data/derived.db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Efficiency measures how much isotope activity is produced per unit of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cyclotron beam charge delivered.  The unit is mCi per µAh (micro-ampere-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hour).  Each isotope uses a slightly different formula because the available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raw data columns differ.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6.1  Week definition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All "weekly" views use a Friday–Thursday week: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Week N opens on Friday and closes on Thursday.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week label used in derived.db is the ISO week number of that Thursday.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 helper get_last_friday() returns the most recent Friday strictly before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today (if today is Friday the previous Friday is returned, so the current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partial week is not contaminated).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6.2  Per-isotope efficiency formulas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Gallium (gallium_data × gallium_opbrengsten):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µAh = targetstroom × (duur_hours)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efficiency = (opbrengst_mbq / 37) / µAh        [mCi/µAh]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Join on date.  Skip rows where targetstroom or duur is None.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Indium (indium_data × indium_opbrengsten):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Same formula as Gallium.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Join on date.  Skip rows where targetstroom or duur is None.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Rubidium (rubidium_data):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Only productions with 3 ≤ duration ≤ 6 hours are used.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µAh = stroom × duur_hours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efficiency = (value1 / 37) / µAh               [mCi/µAh]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Skip rows where stroom or duur is None or µAh ≤ 0.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Iodine (iodine_data):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Only productions where beam_hours = totale_dosis / targetstroom ≥ 10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are used.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efficiency = ((meting_d1 + meting_waste) / 37) / totale_dosis  [mCi/µAh]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totale_dosis is the total beam charge in µAh from the Access record.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Skip rows where targetstroom, totale_dosis, meting_d1, or meting_waste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is None.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Duration parsing: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duur column is stored in "HH.MM" format (not decimal hours).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Conversion: hours = int(duur)  +  (duur % 1 * 100) / 60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Example: 9.05 → 9 hours 5 minutes → 9.0833 hours.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Values outside valid ranges (0–23 h, 0–59 min) are rejected.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6.3  Outlier filtering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After collecting all data points for a time window the loader computes the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mean and standard deviation.  Points more than 2 standard deviations from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mean are excluded before the final average is reported.  Individual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scatter-plot points are returned unfiltered so the user can see outliers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on the chart.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6.4  Time windows produced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get_efficiency_weeks()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Last 10 complete Friday–Thursday weeks.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Each week: efficiency average, week_number, friday date, color.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color = green (#3BB143) if week avg ≥ overall 10-week avg, else red.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get_efficiency_last_year_average()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Trailing 365 days from today.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Returns single float: mean efficiency (after outlier removal).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get_efficiency_last_3months_average()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Trailing 90 days from today.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Returns single float.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get_efficiency_past_year()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All individual data points in the past 365 days.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Used for the scatter / trend chart.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get_efficiency_all_time()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All data grouped by calendar quarter.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Q1 = months 1–3, Q2 = 4–6, Q3 = 7–9, Q4 = 10–12.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Returns list of {year, quarter, average_efficiency} dicts.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7. KPI Calculations — Within-Spec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Source file:  calculator/within_spec.py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config/spec_settings.py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Reads from:   data/raw.db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Writes to:    data/derived.db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Within-spec measures what fraction of completed productions had a beam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current (targetstroom) or efficiency value inside the product specification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window.  The result is expressed as a percentage 0–100.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7.1  Specification limits  (spec_settings.py)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Limits differ per isotope and, for some isotopes, per cyclotron type: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Gallium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Philips cyclotron:  75 ≤ targetstroom ≤ 85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IBA cyclotron:     130 ≤ targetstroom ≤ 140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Cyclotron type determined from the cyclotron column of gallium_data.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Indium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Philips cyclotron:  75 ≤ targetstroom ≤ 85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IBA cyclotron:     130 ≤ targetstroom ≤ 140 µA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Thallium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166 ≤ targetstroom ≤ 174 µA  (no cyclotron variants)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Rubidium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95 ≤ efficiency ≤ 105 %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Iodine  (both conditions must be satisfied)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78 ≤ output_percent  ≤ 114.9 %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96 ≤ targetstroom    ≤ 124 µA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Rows where the tested metric is None are excluded from the count entirely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(neither numerator nor denominator).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7.2  Calculation per week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For each Friday–Thursday week: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within_spec  = count of qualifying productions where metric is in spec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total        = count of qualifying productions in that week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percentage   = (within_spec / total) × 100  if total &gt; 0 else None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Weeks with total = 0 are omitted from trend lines but may still appear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as grey bars in the chart (color = #aaa).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7.3  Time windows produced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Within-spec uses the same four time windows as efficiency: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Last 10 weeks  — bar chart, one bar per week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Last 365 days  — scalar average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Last 90 days   — scalar average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All-time       — grouped by ISO quarter (weeks 1–13, 14–26, 27–39, 40–52)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Color coding: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green (#3BB143) if week percentage ≥ overall 10-week average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red   (#FF2400) if below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grey  (#aaa)    if no data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8. KPI Calculations — OTIF (Gedraaide Producties)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Source file:  calculator/otif.py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config/spec_settings.py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Reads from:   data/raw.db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Writes to:    data/derived.db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OTIF (On Time In Full) here measures whether the actual beam current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delivered was equal to or above the nominal target current for each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isotope.  A score &gt; 100 % means the production exceeded the nominal.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97 % threshold is used as the pass/fail boundary for colour coding.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8.1  Nominal target currents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Each isotope has a single nominal value derived from the midpoint of its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Philips-cyclotron specification: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Gallium   Philips nominal: 80 µA   IBA nominal: 135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Indium    Philips nominal: 80 µA   IBA nominal: 135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Thallium  nominal: 170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Rubidium  nominal: 70 µA  (fixed, not derived from spec window)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Iodine    nominal: bo_targetstroom (the customer-ordered target current)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For Gallium and Indium the appropriate nominal is chosen by reading the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cyclotron column of the data row and checking whether it indicates a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Philips or IBA machine.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8.2  Per-production OTIF score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score = (actual_targetstroom / nominal) × 100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If actual_targetstroom is None the production is assigned 0 %.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Iodine uses bo_targetstroom as the denominator if it is non-null, otherwise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default nominal of 100 µA.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8.3  Weekly OTIF aggregation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Within each Friday–Thursday week all qualifying productions are scored and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simple mean of scores is taken as the weekly OTIF percentage.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Time windows produced: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Last 10 weeks  — bar chart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Last 365 days  — scalar average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Last 90 days   — scalar average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Color coding (97 % threshold):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green (#3BB143) if weekly OTIF ≥ 97 %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red   (#FF2400) if below 97 %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separate OTIF data from the OTIF week Excel workbook (Section 3.5) is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also surfaced on the dashboard as a per-product weekly table, but that data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is loaded from the blobs table (key 'otif') rather than recalculated here.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9. KPI Calculations — Shift &amp; Ploeg Statistics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Source files:  calculator/shift_stats.py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calculator/leaderboard.py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Reads from:    data/raw.db  (isotope tables + blobs 'ploegen' + blobs 'planning')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Writes to:     data/derived.db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Shift and ploeg KPIs attribute production quality to the shift team that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operated the cyclotron during each production run.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9.1  Shift definitions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Three shifts per calendar day (Dutch names):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Ochtenddienst   07:00 – 15:00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Middagdienst    15:00 – 23:00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Nachtdienst     23:00 – 07:00 (next calendar day)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 production that spans multiple shifts is split proportionally: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proportion = shift_overlap_hours / total_production_hours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proportional share is applied to both the total count and the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in-spec count for that shift, so a production lasting 8 hours that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spans 4 h of ochtenddienst and 4 h of middagdienst contributes 0.5 to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each shift.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9.2  Production time reconstruction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Each isotope record contains: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duur          production duration (HH.MM format, see §6.2)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eob_tijd or eobhrmin   end-of-beam time (HH:MM string)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start time is reconstructed as: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start_datetime = eob_datetime − duration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For Iodine the stop_datum and stop_tijd columns are used together to form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end datetime, and totale_bestralingstijd + totale_storingstijd form the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total elapsed time.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parse_time() helper (utils/time_utils.py) converts HH:MM strings to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(hours, minutes) tuples; invalid strings return None and the production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is skipped.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9.3  Ploeg assignment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planning Excel (loaded via blobs key 'planning') maps each calendar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date and shift name to a shift-lead person name.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ploegen Excel (loaded via blobs key 'ploegen') maps the first two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uppercase characters of each member name to a ploeg number (1–5) and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team name.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For each production–shift overlap: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1. Look up planning_data[date][shift_name] → lead_person string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2. Take lead_person[:2].upper() as the lookup key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3. Look up ploegen_data[key] → ploeg_number, ploeg_name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4. Add the proportional production hours and in-spec status to that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ploeg's running totals.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Productions for dates before ploegenwissel_date (the team rotation date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stored in cell Q1 of Ploegen.xlsx) use historical planning data; only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data from Q1 onwards is trusted for the current team composition.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9.4  Leaderboard (leaderboard.py)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Entry point:  calculate_ploeg_leaderboard(raw_conn, n_days=30)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For the trailing n_days the function collects all proportional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shift–ploeg contributions and computes per-ploeg: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percentage = (in_spec_hours / total_hours) × 100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Results are sorted by percentage descending, then by total_hours descending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as a tie-breaker.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Rolling averages (calculate_ploeg_rolling_averages):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A 30-day sliding window is computed for every day in the past 6 months.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This produces a time series of daily percentage values per ploeg used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to draw trend lines on the leaderboard chart.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Fixed period summaries (calculate_ploeg_statistics):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Separate averages are computed for the last 1 month, 3 months, and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6 months to display alongside the leaderboard table.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Monthly winner (calculate_last_month_winner):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ploeg with the highest percentage in the last completed calendar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month is identified and stored for display in the header banner.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Production details (collect_ploeg_production_details):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For each ploeg the last 6 months of individual productions are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collected with their shift proportions and in-spec flags.  This feeds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per-ploeg detail drill-down panel on the dashboard.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Color coding for leaderboard ranks: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&gt; 2 % above the inter-ploeg average → green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&gt; 2 % below the inter-ploeg average → red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within ± 2 %                        → black (neutral)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10. Derived Database (derived.db) — Schema &amp; KPI Keys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File:  data/derived.db   (SQLite 3)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API:   collector/derived_db.py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Populated by:  run_calculator.py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derived.db uses a single key-value table to store all computed KPI results.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This design means the schema never needs to change when new KPIs are added.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10.1  Table schema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CREATE TABLE IF NOT EXISTS kpis (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key         TEXT PRIMARY KEY,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value       TEXT NOT NULL,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computed_at TEXT NOT NULL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key         Logical KPI name string (see §10.3).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value       JSON-serialised Python object.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computed_at ISO timestamp set at the moment save_kpis() is called.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One implicit index exists on the PRIMARY KEY column.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10.2  Serialisation helpers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_DateEncoder (json.JSONEncoder subclass)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Converts datetime.date / datetime.datetime objects to ISO strings.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Converts defaultdict to plain dict.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_prepare_keys(obj)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Recursively converts date/datetime keys in nested dicts to ISO strings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before serialisation.  This handles the case where dict keys are dates.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_encode(value) → str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Applies _prepare_keys then json.dumps with _DateEncoder.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_decode(text) → object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json.loads wrapper.  Dates come back as ISO strings; callers are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responsible for converting them if needed.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10.3  Public API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connect(db_path) → sqlite3.Connection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Creates parent directory if absent, creates the kpis table, returns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open connection.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save_kpis(conn, data: dict) → None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Iterates through all items in data.  Each value is encoded with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_encode().  Failures per-key are logged and skipped (the pipeline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does not abort).  All successful rows are upserted in one batch with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INSERT OR REPLACE.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load_kpis(conn) → dict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SELECT key, value FROM kpis, deserialise each value with _decode().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Failures per-key are logged and skipped.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Returns a flat dict of all stored KPIs.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10.4  Key inventory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following keys are written by run_calculator.py and read by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run_renderer.py.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Aggregate KPIs (all-isotope combined):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efficiency_weeks              list — 10 weekly efficiency averages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efficiency_average            float — 10-week average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efficiency_last_year_avg      float — 365-day average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efficiency_last_3months_avg   float — 90-day average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efficiency_past_year          list — individual data points (365 days)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efficiency_all_time           list — quarterly averages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within_spec_weeks             list — 10 weekly percentages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within_spec_average           float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within_spec_last_year_avg     float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within_spec_last_3months_avg  float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within_spec_past_year         list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within_spec_all_time          list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otif_gedraaide_weeks          list — 10 weekly OTIF percentages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otif_gedraaide_average        float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otif_gedraaide_last_year_avg  float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otif_gedraaide_last_3months_avg float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Issue tracking: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issue_counts                  dict: {this_week, last_week, all_time}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isotope_issues                dict keyed by isotope name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Per-isotope cyclotron efficiency (mCi/µAh):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gallium_eff_weeks / gallium_eff_avg / gallium_eff_all_time /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gallium_eff_year / gallium_eff_3months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(same five keys for indium_, rubidium_, iodine_)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Per-isotope production data: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ga_running / ga_monthly / ga_previous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rb_running / rb_monthly / rb_previous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in_running / in_monthly / in_previous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tl_running / tl_monthly_12 / tl_monthly_21 / tl_previous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io_running / io_monthly / io_previous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Shift (ploeg) KPIs: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this_week_friday              date — Friday opening the current week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last_week_friday              date — Friday opening the previous week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shift_stats_this_week         dict: date → shift_name → {total, in_spec}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shift_stats_last_week         dict: same structure for prior week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ploeg_6month                  dict: ploeg stats for last 6 months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ploeg_3month                  dict: last 3 months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ploeg_monthly                 dict: last 1 month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ploeg_rolling                 dict: daily rolling 30-day values per ploeg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leaderboard                   list: ranked ploeg entries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monthly_winner                the winning ploeg for the last full month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ploeg_production_details      dict: per-ploeg production list (6 months)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production_history            dict: per-BO-number lookup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Pass-through data (loaded from raw.db, stored unchanged):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ploegen_data                  dict — ploeg membership from Ploegen.xlsx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iba_storingen_data            dict — IBA equipment downtime records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philips_storingen_data        dict — Philips equipment downtime records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otif_kpi_data                 list — weekly OTIF % per isotope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otif_table_data               dict — missed-order counts per product/week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vsm_data                      list — VSM targetstroom rows + week_avg_otif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planning_html_content         str | None — planning HTML fragment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productieschema_html_content  str | None — productieschema HTML fragment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tampering_warning             None (reserved for future integrity checks)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10.5  Calculation order (run_calculator.py)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calculator orchestrator runs in this sequence: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1. Load all raw isotope tables and auxiliary data from raw.db.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2. Calculate aggregate efficiency KPIs.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3. Calculate aggregate within-spec KPIs.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4. Calculate aggregate OTIF (gedraaide producties) KPIs.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5. Calculate issue counts.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6. Calculate per-isotope cyclotron efficiency.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7. Collect per-isotope running/previous/monthly production data.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8. Calculate this-week and last-week shift statistics.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9. Calculate all-time shift statistics (180-day lookback or since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ploegenwissel_date, whichever is more recent).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 10. Calculate ploeg leaderboard, rolling averages, monthly winner,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and per-ploeg production details.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 11. Append pass-through data directly to the results dict.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 xml:space="preserve">   12. Call save_kpis(derived_conn, results) to write everything at once.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Each numbered step is wrapped in try/except; a failure inserts a safe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default value for that key and the pipeline continues.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11. Dashboard Rendering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Source files:  run_renderer.py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renderer/dashboard_full.py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renderer/dashboard_truncated.py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renderer/gantt.py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renderer/helpers.py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renderer/tables.py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renderer/assets.py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renderer/file_protection.py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11.1  Entry point — run_renderer.py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Function:  main() → bool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Sequence: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1. Load settings with load_settings().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2. Open derived.db, call load_kpis() to retrieve all computed KPIs.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3. Call fetch_cyclotron_data(url) for live planning entries.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4. Call convert_bestralingen_to_gantt_format(ga, rb, in_, tl, io) to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convert historical bestralingen records (last 180 days) to the same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dict format as planning entries.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5. Deduplicate: for each bonr that appears in both sets the historical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record replaces the planning record (actual data wins over planned).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6. Store the merged list in data['cyclotron_data'].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7. Render the full dashboard: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html = dashboard_full.create_html_dashboard(data)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8. Render the truncated dashboard: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short_html = dashboard_truncated.create_truncated_dashboard(data)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9. Write output files (see §11.6).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11.2  Full dashboard  (dashboard_full.py)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Entry point:  create_html_dashboard(data) → str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Returns a single self-contained HTML string (~25 000+ lines when rendered).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All CSS and JavaScript is embedded inline; no external files are required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except the CDN-hosted Chart.js library.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Sections included: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Efficiency, within-spec, and OTIF KPI tables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Gantt chart (cyclotron production timeline, §11.4)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Current-week and previous-week production summary tables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Per-isotope detail sections: Gallium, Rubidium, Indium, Thallium,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Iodine — each with an individual production record table (with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dropdown comment fields), a monthly average chart, and a current-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week chart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OTIF Cyclotron section: missed-order table + six per-product KPI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line charts (Gallium, I-123, Indium, Krypton, Thallium, Rubidium)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Per-isotope cyclotron efficiency tables (mCi/µAh)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Ploeg performance tables, rolling-average charts, leaderboard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Monthly winner banner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Storingen tables (IBA and Philips)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Seven modal dialogs (see below)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Modal dialogs: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roosterModal           Planning HTML embedded via &lt;iframe srcdoc&gt;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productieschemaModal   Production schema HTML via &lt;iframe srcdoc&gt;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ploegModal             Per-ploeg production details (filterable by period)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productionHistoryModal Shift-level breakdown for a single BO number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sfModal                List of productions affected by a storingsnummer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dosisoverzichtModal    Image viewer for dosis overview PNG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dmVsmModal             DM VSM table (daily targetstroom + OTIF%)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Templating approach: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No Jinja2 or template files.  Every section is built as a Python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f-string and concatenated.  Chart data is embedded as JSON literals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assigned to JavaScript variables inside &lt;script&gt; blocks.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11.3  Truncated dashboard  (dashboard_truncated.py)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Entry point:  create_truncated_dashboard(data) → str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 lightweight version written to the network share (paths.output_network)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for fast loading on shared operator workstations.  Includes: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Efficiency KPI table (current 10 weeks only)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Within-spec KPI table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OTIF (gedraaide producties) KPI table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Current-week and previous-week production summary tables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Excludes all isotope detail sections, charts, OTIF cyclotron section,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ploeg content, storingen tables, and modals.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11.4  Gantt chart  (gantt.py)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Entry point:  generate_gantt_chart_html(cyclotron_data) → str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convert_bestralingen_to_gantt_format(ga, rb, in_, tl, io) → list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Converts raw bestralingen records to the planning-dict format: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bonr, product, cyclotron, startDate, startTime, endDate, endTime,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duration, type ('Data' or 'Pauze')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Only records from the last 180 days are included.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EOB time is taken from eob_tijd / eobhrmin; start time is derived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by subtracting the parsed duration.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Gantt HTML structure: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&lt;div id="ganttLabels"&gt;   — sticky left column: "Kant 1", "Kant 2",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           "Philips" lane labels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&lt;div id="ganttWrapper"&gt;  — horizontally scrollable timeline area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&lt;div id="ganttChart"&gt;    — populated by embedded JavaScript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Isotope colour mapping (JavaScript):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GA067 / Ga-067   blue   #0000ff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RB081 / Rb-082   red    #FF0000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IN111 / In-111   cyan   #00ffff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TL201 / Tl-201   yellow #FFDE21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I123  / I-123    green  #00FF00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Pauze            grey   #CCCCCC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JavaScript features: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Renders hourly time grid labels.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Renders production blocks with tooltips on hover.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Draws a red "NOW" vertical line at the current time.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Provides a "Spring naar Nu" (Jump to Now) button.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Persists horizontal scroll position in sessionStorage across the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60-second auto-reload.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11.5  Helper modules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renderer/helpers.py — HTML fragment builders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fmt_bo(bo)                    Strip trailing .0 and dashes from BO numbers.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fmt_date_str(d)               Format as YYYY-MM-DD.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fmt_targetstroom_cell(...)    Coloured &lt;td&gt; with clickable BO link.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fmt_rb_cell(...)              Rubidium cell: efficiency% + beam current µA.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fmt_io_cell(...)              Iodine cell: yield% / output% + beam current µA.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build_week_table_rows(...)    Assemble one week's production summary row.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fmt_kpi_table(...)            Full KPI table HTML (10 weeks + averages).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generate_ploegen_table_html(...)   Ploeg performance table.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generate_shift_tables_html(...)    Shift statistics tables.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generate_leaderboard_html(...)     Ranked leaderboard list.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generate_monthly_winner_html(...)  Champion banner.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generate_ploeg_rolling_charts_html(...)  Rolling-average line charts.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renderer/tables.py — cell colour helpers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_get_targetstroom_color(ts, isotope, cyclotron)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Returns '#3BB143' (green) or '#FF2400' (red) based on whether ts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is inside the spec window for that isotope and cyclotron type.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_get_efficiency_color(efficiency)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Green if 95 ≤ efficiency ≤ 105, else red.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_get_rb_stroom_color(stroom)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Green if 67 ≤ stroom ≤ 72, else red.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_get_iodine_yield_color(yield_pct)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_get_iodine_output_color(output_pct)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renderer/assets.py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_GANTT_CSS — complete Gantt chart CSS (injected inline into every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page that contains a Gantt section).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11.6  Output files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After each render three destinations are written.  The full and truncated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dashboards are NOT written to the same destinations: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Local filesystem (paths.output_local)   ← FULL dashboard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isotope_dashboard.html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isotope_dashboard.html.hash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Network share (paths.output_network)    ← TRUNCATED dashboard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isotope_dashboard.html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isotope_dashboard.html.hash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Bureau directory (paths.output_bureau)  ← FULL dashboard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Productie dashboard.html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Productie dashboard.html.hash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network share receives the lightweight truncated dashboard so that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operators on shared workstations see a fast-loading summary.  The local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and bureau copies receive the full dashboard with all charts and detail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sections.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In addition, dosisoverzicht.png is copied to each output directory so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image modal can display it.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After writing each file the renderer: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1. Sets the file to read-only (removes S_IWUSR | S_IWGRP | S_IWOTH).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2. Computes a SHA-256 hash and saves it to the .hash file.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At the start of the next render cycle the hash of the existing file is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checked.  If it does not match (the file was manually edited) a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tampering warning banner is rendered into the new HTML.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11.7  Embedded HTML content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planning_html_content and productieschema_html_content are loaded from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blobs table of raw.db under keys 'planning_html' and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'productieschema_html' respectively.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Both are embedded in modal &lt;iframe&gt; elements using the srcdoc attribute: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content.replace('&amp;', '&amp;amp;').replace('"', '&amp;quot;')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&lt;iframe srcdoc="&lt;escaped_content&gt;"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sandbox="allow-scripts allow-same-origin"&gt;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If the content is None or empty a warning paragraph is shown instead: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"⚠️ planning.html kon niet worden geladen.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Controleer of het W:-station beschikbaar is."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11.8  Browser-side JavaScript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Charts: Chart.js 3.9.1 (CDN) with chartjs-adapter-date-fns 3.0.0.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Chart types: bar (weekly KPI bars) and line (trend charts).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Reference lines added as Chart.js annotation plugin datasets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(dashed horizontal lines at spec limits).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Auto-reload: Page reloads every 60 seconds via setTimeout, unless 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modal is open (checked by CSS .modal.open selector).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Session persistence: Scroll positions for each section are saved in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sessionStorage before the reload and restored afterwards.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Comment dropdowns: Each production row contains a &lt;select&gt; with reason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codes for out-of-spec deviations.  Selecting a value calls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saveComment(isotope, date, boNumber, commentType) which: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1. Saves to localStorage immediately.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2. POSTs to /save_comment on the local server.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On page load all saved comments are restored from localStorage.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Modal toggles: showPloegDetails(ploegNumber), filterPloegData(period),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showProductionHistory(boNummer, date, isotope),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showSFModal(sfCode, count).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  <w:t>12. Configuration Reference, Deployment &amp; Troubleshooting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12.1  Configuration file  (config/settings.yaml)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All runtime settings live in a single YAML file loaded by config/loader.py.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table below lists every key, its default value, and what it controls.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paths section: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┌────────────────────────┬──────────────────────────────────────────────────┐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paths.raw_db           │ data/raw.db                               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                       │ SQLite database for raw production records.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├────────────────────────┼──────────────────────────────────────────────────┤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paths.derived_db       │ data/derived.db                           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                       │ SQLite database for computed KPIs.        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├────────────────────────┼──────────────────────────────────────────────────┤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paths.bestralingen_db  │ \\TUPETT-FI01\Data$\Malshare\Proc\Metrics\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                       │   thalliumproces\bestralingen.mdb         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                       │ MS Access — primary isotope production records.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                       │ REQUIRED: pipeline aborts if unreachable. 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├────────────────────────┼──────────────────────────────────────────────────┤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paths.proces_db        │ W:\Maximo\ProcesGegevens.accdb            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                       │ MS Access — efficiency targets and yield data.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├────────────────────────┼──────────────────────────────────────────────────┤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paths.storingen_iba_db │ \\NLPT-FILE01P\Dept$\NLCYC\Storingen IBA\ 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                       │   Storingen_IBA.accdb                     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                       │ MS Access — IBA cyclotron downtime records.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├────────────────────────┼──────────────────────────────────────────────────┤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paths.storingen_       │ \\NLPT-FILE01P\Dept$\NLCYC\Storingen Philips\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  philips_db           │   Storingen_Philips.accdb                 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├────────────────────────┼──────────────────────────────────────────────────┤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paths.ploegen_excel    │ C:\Users\Reinder.sierkstra\Desktop\       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                       │   Dosis_overzichten\Ploegen.xlsx          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├────────────────────────┼──────────────────────────────────────────────────┤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paths.planning_excel   │ W:\Afdelingsplanning Cyclotron\           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                       │   Planning &amp; Control Cyclotron.xlsm      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├────────────────────────┼──────────────────────────────────────────────────┤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paths.vsm_excel        │ C:\Users\Reinder.sierkstra\OneDrive - CURIUM\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                       │   Niet onedrive spullen\Desktop\          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                       │   Targetstroom daily management VSM cyclotron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                       │   .xlsx                                   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├────────────────────────┼──────────────────────────────────────────────────┤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paths.planning_html    │ W:\Afdelingsplanning Cyclotron\planning.html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├────────────────────────┼──────────────────────────────────────────────────┤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paths.productieschema_ │ W:\Desktop Settings\Cyclotron formulieren\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  html                 │   0 (BETA) Cyclotron productieplanning.html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├────────────────────────┼──────────────────────────────────────────────────┤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paths.output_local     │ output/isotope_dashboard.html             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                       │ Local filesystem output for full dashboard.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├────────────────────────┼──────────────────────────────────────────────────┤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paths.output_network   │ \\TUPETT-FI01\Data$\Malshare\Cyclotron\     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                       │   Dashboard Cyclotron\isotope_dashboard.html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├────────────────────────┼──────────────────────────────────────────────────┤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│ paths.output_bureau    │ X:\Cyclotron Bureau\Productie dashboard.html     │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└────────────────────────┴──────────────────────────────────────────────────┘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Scheduler: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loop_interval_seconds   60    Seconds to sleep between pipeline cycles.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Specification limits (see §7 for details):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spec.gallium.philips.min / .max       75 / 85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spec.gallium.iba.min / .max           130 / 140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spec.rubidium.min / .max              95 / 105 %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spec.indium.philips.min / .max        75 / 85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spec.indium.iba.min / .max            130 / 140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spec.thallium.min / .max              166 / 174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spec.iodine.within_spec.output.min / .max         78 / 114.9 %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spec.iodine.within_spec.targetstroom.min / .max   96 / 124 µA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spec.iodine.chart_colors.yield.min                80 %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OTIF threshold: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otif_green_threshold    97    Weekly OTIF % at or above which the bar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               is coloured green.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URL: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urls.cyclotron_planning   http://pett-webw02p/procdashboard/cyclotron.asp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12.2  Runtime dependencies  (requirements.txt)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pyodbc        &gt;=4.0   MS Access / ODBC connectivity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requests      &gt;=2.28  HTTP requests (cyclotron planning page)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beautifulsoup4&gt;=4.11  HTML parsing (fallback scraper)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lxml          &gt;=4.9   Fast HTML parser for BeautifulSoup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openpyxl      &gt;=3.0   Excel file reading (.xlsx / .xlsm)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pyyaml        &gt;=6.0   YAML configuration parsing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Standard library modules used (no install required):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sqlite3, json, os, shutil, hashlib, stat, re, statistics,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traceback, time, datetime, collections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12.3  System requirements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Operating system:  Windows (required for MS Access ODBC driver and UNC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network paths).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Python:            3.9 or higher.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ODBC driver:       Microsoft Access Database Engine 2016 Redistributable.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The bitness (32 or 64-bit) MUST match the Python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installation.  Mixed bitness causes a "[Microsoft]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[ODBC Driver Manager] Data source name not found" error.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Network drives:    The W: drive and X: drive must be mapped before the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application starts.  UNC paths to TUPETT-FI01 and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           NLPT-FILE01P must be reachable.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12.4  Deployment — running the pipeline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Start the continuous loop: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python run_all.py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loop runs collect → calculate → render every 60 seconds (configurable)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and prints timestamped status lines: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[2024-03-01 08:00:00] === Loop 1 ===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✓ Collector finished.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✓ Calculator finished.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✓ Renderer finished.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Next update in 60 seconds.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Stop with Ctrl+C.  The loop handles KeyboardInterrupt gracefully.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Run individual phases for debugging: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python run_collector.py      — collect data only, write to raw.db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python run_calculator.py     — read raw.db, write KPIs to derived.db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python run_renderer.py       — read derived.db, write HTML files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No web server is needed.  The output HTML files are static and can be opened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directly in any browser from the network share or local output path.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12.5  File structure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config/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settings.yaml          All runtime settings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loader.py              Config loader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spec_settings.py       Specification limit constants (colour coding)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collector/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access_reader.py       MS Access reader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excel_reader.py        Excel reader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http_reader.py         HTTP/JSON scraper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html_reader.py         Static HTML loader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raw_db.py              raw.db API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derived_db.py          derived.db API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calculator/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efficiency.py          Efficiency KPI calculations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within_spec.py         Within-spec KPI calculations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otif.py                OTIF KPI calculations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shift_stats.py         Shift statistics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leaderboard.py         Ploeg leaderboard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issues.py              Operator comment counts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isotope_data.py        Shared helper functions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renderer/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dashboard_full.py      Full dashboard HTML generator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dashboard_truncated.py Truncated dashboard HTML generator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gantt.py               Gantt chart builder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helpers.py             HTML fragment helpers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tables.py              Cell colour helpers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assets.py              Embedded CSS/JS strings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file_protection.py     SHA-256 + read-only protection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data/                      Created automatically at runtime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raw.db                 Production records (append-only)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derived.db             KPIs (replaced every cycle)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output/                    Created automatically at runtime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isotope_dashboard.html Local copy of full dashboard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  isotope_dashboard.html.hash  SHA-256 integrity file</w:t>
      </w:r>
    </w:p>
    <w:p>
      <w:pPr>
        <w:spacing w:before="0" w:after="80"/>
      </w:pP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run_all.py                 Main loop orchestrator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run_collector.py           Phase 1 runner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run_calculator.py          Phase 2 runner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run_renderer.py            Phase 3 runner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requirements.txt           Python dependencies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12.6  Console output conventions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✓   Successful step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⚠   Non-fatal warning (pipeline continues)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✗   Error (may abort pipeline depending on severity)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Timestamps format: [YYYY-MM-DD HH:MM:SS]</w:t>
      </w:r>
    </w:p>
    <w:p>
      <w:pPr>
        <w:spacing w:before="0" w:after="80"/>
      </w:pPr>
    </w:p>
    <w:p>
      <w:pPr>
        <w:spacing w:before="240" w:after="60"/>
      </w:pPr>
      <w:r>
        <w:rPr>
          <w:rFonts w:ascii="Calibri" w:hAnsi="Calibri"/>
          <w:b/>
          <w:i w:val="0"/>
          <w:color w:val="4B1E52"/>
          <w:sz w:val="26"/>
          <w:u w:val="none"/>
        </w:rPr>
        <w:t>12.7  Troubleshooting</w:t>
      </w: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"Could not connect to bestralingen Access database — aborting."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primary MS Access database is unreachable.  Check: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Network connectivity to \\TUPETT-FI01.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ODBC driver installed and bitness matches Python.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The .mdb file is not exclusively locked by another process.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"[Microsoft][ODBC Driver Manager] Data source name not found"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Access ODBC driver is not installed or the Python and driver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bitness do not match.  Install the matching Access Database Engine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Redistributable.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"⚠ Could not load ploegen/planning data — skipping leaderboard"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Excel files at paths.ploegen_excel or paths.planning_excel are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missing or the W: drive is not mapped.  The leaderboard section will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be absent from the dashboard until the files become available.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"⚠ Could not load from JSON database"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shared JSON file at \\pett-fs01p\nucleair\…\productions_database.json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is absent or unreadable.  The renderer will fall back to the live HTTP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endpoint.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"⚠ planning.html kon niet worden geladen"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W: drive is not mapped or the file at paths.planning_html does not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exist.  A warning placeholder is shown in the dashboard modal instead.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"FILE TAMPERED: HTML file has been manually modified!"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The SHA-256 hash stored in the .hash file does not match the current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HTML file.  The HTML was edited outside the pipeline.  The next render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will regenerate the file and display the tampering warning banner.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Dashboard not updating on the network share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Verify that paths.output_network is accessible and writable.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Check that the .hash file is writable (the pipeline must remove the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read-only flag before overwriting).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Inspect the console for ✗ lines indicating write errors.</w:t>
      </w:r>
    </w:p>
    <w:p>
      <w:pPr>
        <w:spacing w:before="0" w:after="80"/>
      </w:pPr>
    </w:p>
    <w:p>
      <w:pPr>
        <w:spacing w:before="0" w:after="8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Efficiency / within-spec values seem wrong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Check that the spec limits in config/settings.yaml are correct.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Verify that raw.db contains recent data: open raw.db with a SQLite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browser and inspect the max(date) in the relevant isotope table.</w:t>
      </w:r>
    </w:p>
    <w:p>
      <w:pPr>
        <w:pStyle w:val="ListBullet"/>
        <w:spacing w:before="0" w:after="40"/>
      </w:pPr>
      <w:r>
        <w:rPr>
          <w:rFonts w:ascii="Calibri" w:hAnsi="Calibri"/>
          <w:b w:val="0"/>
          <w:i w:val="0"/>
          <w:color w:val="000000"/>
          <w:sz w:val="20"/>
          <w:u w:val="none"/>
        </w:rPr>
        <w:t>Run python run_calculator.py alone and watch the ⚠ output for any</w:t>
      </w:r>
    </w:p>
    <w:p>
      <w:pPr>
        <w:spacing w:before="0" w:after="0" w:line="240" w:lineRule="exact"/>
        <w:shd w:val="clear" w:color="auto" w:fill="F2F2F2"/>
      </w:pPr>
      <w:r>
        <w:rPr>
          <w:rFonts w:ascii="Courier New" w:hAnsi="Courier New"/>
          <w:b w:val="0"/>
          <w:i w:val="0"/>
          <w:color w:val="333333"/>
          <w:sz w:val="18"/>
          <w:u w:val="none"/>
        </w:rPr>
        <w:t xml:space="preserve">      calculator failures.</w:t>
      </w:r>
    </w:p>
    <w:p>
      <w:pPr>
        <w:spacing w:before="360" w:after="80"/>
        <w:pBdr>
          <w:bottom w:val="single" w:sz="8" w:space="1" w:color="4B1E52"/>
        </w:pBdr>
      </w:pPr>
      <w:r>
        <w:rPr>
          <w:rFonts w:ascii="Calibri" w:hAnsi="Calibri"/>
          <w:b/>
          <w:i w:val="0"/>
          <w:color w:val="4B1E52"/>
          <w:sz w:val="32"/>
          <w:u w:val="none"/>
        </w:rPr>
      </w:r>
    </w:p>
    <w:sectPr w:rsidR="00FC693F" w:rsidRPr="0006063C" w:rsidSect="00034616">
      <w:headerReference w:type="first" r:id="rId9"/>
      <w:headerReference w:type="default" r:id="rId10"/>
      <w:footerReference w:type="default" r:id="rId11"/>
      <w:pgSz w:w="11906" w:h="16838"/>
      <w:pgMar w:top="1417" w:right="1417" w:bottom="1134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6" w:space="4" w:color="4B1E52"/>
      </w:pBdr>
    </w:pPr>
    <w:r>
      <w:rPr>
        <w:rFonts w:ascii="Calibri" w:hAnsi="Calibri"/>
        <w:b w:val="0"/>
        <w:i w:val="0"/>
        <w:color w:val="808080"/>
        <w:sz w:val="16"/>
        <w:u w:val="none"/>
      </w:rPr>
      <w:fldChar w:fldCharType="begin"/>
      <w:instrText> PAGE </w:instrText>
      <w:fldChar w:fldCharType="end"/>
    </w:r>
    <w:r>
      <w:rPr>
        <w:rFonts w:ascii="Calibri" w:hAnsi="Calibri"/>
        <w:b w:val="0"/>
        <w:i w:val="0"/>
        <w:color w:val="808080"/>
        <w:sz w:val="16"/>
        <w:u w:val="none"/>
      </w:rPr>
      <w:t xml:space="preserve">  |  Isotope Dashboard — Technical Manual  | 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Style w:val="TableGrid"/>
      <w:tblW w:type="auto" w:w="0"/>
      <w:jc w:val="left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535"/>
      <w:gridCol w:w="4535"/>
    </w:tblGrid>
    <w:tr>
      <w:tc>
        <w:tcPr>
          <w:tcW w:type="dxa" w:w="3402"/>
        </w:tcPr>
        <w:p>
          <w:r>
            <w:drawing>
              <wp:inline xmlns:a="http://schemas.openxmlformats.org/drawingml/2006/main" xmlns:pic="http://schemas.openxmlformats.org/drawingml/2006/picture">
                <wp:extent cx="1800000" cy="591781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00000" cy="591781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535"/>
          <w:vAlign w:val="bottom"/>
        </w:tcPr>
        <w:p>
          <w:pPr>
            <w:jc w:val="right"/>
          </w:pPr>
          <w:r>
            <w:rPr>
              <w:rFonts w:ascii="Calibri" w:hAnsi="Calibri"/>
              <w:b/>
              <w:i w:val="0"/>
              <w:color w:val="4B1E52"/>
              <w:sz w:val="26"/>
              <w:u w:val="none"/>
            </w:rPr>
            <w:t>Isotope Dashboard</w:t>
          </w:r>
        </w:p>
        <w:p>
          <w:pPr>
            <w:jc w:val="right"/>
          </w:pPr>
          <w:r>
            <w:rPr>
              <w:rFonts w:ascii="Calibri" w:hAnsi="Calibri"/>
              <w:b w:val="0"/>
              <w:i w:val="0"/>
              <w:color w:val="4B1E52"/>
              <w:sz w:val="22"/>
              <w:u w:val="none"/>
            </w:rPr>
            <w:t>Technical Manual</w:t>
          </w:r>
        </w:p>
        <w:p>
          <w:pPr>
            <w:jc w:val="right"/>
          </w:pPr>
          <w:r>
            <w:rPr>
              <w:rFonts w:ascii="Calibri" w:hAnsi="Calibri"/>
              <w:b w:val="0"/>
              <w:i w:val="0"/>
              <w:color w:val="808080"/>
              <w:sz w:val="18"/>
              <w:u w:val="none"/>
            </w:rPr>
            <w:t>Internal — Confidential</w:t>
          </w:r>
        </w:p>
      </w:tc>
    </w:tr>
  </w:tbl>
  <w:p>
    <w:pPr>
      <w:pBdr>
        <w:bottom w:val="single" w:sz="8" w:space="1" w:color="4B1E52"/>
      </w:pBdr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6" w:space="1" w:color="4B1E52"/>
      </w:pBdr>
    </w:pPr>
    <w:r>
      <w:drawing>
        <wp:inline xmlns:a="http://schemas.openxmlformats.org/drawingml/2006/main" xmlns:pic="http://schemas.openxmlformats.org/drawingml/2006/picture">
          <wp:extent cx="1080000" cy="35506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80000" cy="35506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