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Author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Function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Rubidium-81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iodine_data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efficiency_raw, identifier, bo_targetstroom, targetstroom, yield_percent, output_percent, cyclotron, totale_dosis, meting_d1, meting_waste, verwacht, stop_datum, stop_tijd, start_tijd, totale_bestralingstijd, totale_storingstijd,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rubidium_data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identifier, cyclotron, stroom, duur, eob_tijd,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gallium_data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indium_data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bestralingspositie,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thallium_data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kant, duur, eob_tijd, opmerking, extracted_at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Rb-081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paths.raw_db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data/raw.db SQLite database for raw production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paths.derived_db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data/derived.db SQLite database for computed KPIs.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paths.bestralingen_db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\\TUPETT-FI01\Data$\Malshare\Proc\Metrics\ thalliumproces\bestralingen.mdb MS Access — primary isotope production records. REQUIRED: pipeline aborts if unreachable.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paths.proces_db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W:\Maximo\ProcesGegevens.accdb MS Access — efficiency targets and yield data.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paths.storingen_iba_db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IBA\ Storingen_IBA.accdb MS Access — IBA cyclotron downtime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paths.storingen_philips_db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Philips\ Storingen_Philips.accdb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paths.ploegen_excel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C:\Users\Reinder.sierkstra\Desktop\ Dosis_overzichten\Ploegen.xlsx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 Planning &amp; Control Cyclotron.xlsm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paths.vsm_excel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C:\Users\Reinder.sierkstra\OneDrive - CURIUM\ Niet onedrive spullen\Desktop\ Targetstroom daily management VSM cyclotron 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paths.productieschema_html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W:\Desktop Settings\Cyclotron formulieren\ 0 (BETA) Cyclotron productieplanning.html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paths.output_local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output/isotope_dashboard.html Local filesystem output for full dashboard.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paths.output_network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\\TUPETT-FI01\Data$\Malshare\Cyclotron\ Dashboard Cyclotron\isotope_dashboard.html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paths.output_bureau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Bureau\Productie dashboard.html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R.A.F. Sierkstra (SIE)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