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A452" w14:textId="77777777" w:rsidR="00A56C91" w:rsidRDefault="00A56C91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PREPARE – Object Context Menu (Right</w:t>
      </w:r>
      <w:r>
        <w:rPr>
          <w:rFonts w:eastAsia="Times New Roman"/>
        </w:rPr>
        <w:noBreakHyphen/>
        <w:t>Click on Active Part)</w:t>
      </w:r>
    </w:p>
    <w:p w14:paraId="00C797A3" w14:textId="77777777" w:rsidR="00A56C91" w:rsidRDefault="00A56C91">
      <w:pPr>
        <w:pStyle w:val="NormalWeb"/>
      </w:pPr>
      <w:r>
        <w:t>This section documents the context menu that appears when right</w:t>
      </w:r>
      <w:r>
        <w:noBreakHyphen/>
        <w:t>clicking an active part in the Prepare workspace.</w:t>
      </w:r>
    </w:p>
    <w:p w14:paraId="04110463" w14:textId="77777777" w:rsidR="00A56C91" w:rsidRDefault="00A56C91">
      <w:pPr>
        <w:pStyle w:val="NormalWeb"/>
      </w:pPr>
      <w:r>
        <w:t>This menu controls object</w:t>
      </w:r>
      <w:r>
        <w:noBreakHyphen/>
        <w:t>level operations including geometry tools, alignment, splitting, modifiers, and filament assignment.</w:t>
      </w:r>
    </w:p>
    <w:p w14:paraId="1BE1F7F9" w14:textId="77777777" w:rsidR="00A56C91" w:rsidRDefault="00A56C91">
      <w:pPr>
        <w:pStyle w:val="NormalWeb"/>
      </w:pPr>
      <w:r>
        <w:t>Screenshots referenced in this section are associated with the staged screenshots dated 2026</w:t>
      </w:r>
      <w:r>
        <w:noBreakHyphen/>
        <w:t>02</w:t>
      </w:r>
      <w:r>
        <w:noBreakHyphen/>
        <w:t>13.</w:t>
      </w:r>
    </w:p>
    <w:p w14:paraId="46F2DEAA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E4C0D6" wp14:editId="05C6D2C6">
                <wp:extent cx="5943600" cy="1270"/>
                <wp:effectExtent l="0" t="31750" r="0" b="36830"/>
                <wp:docPr id="1399370062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828F6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5501B9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Menu Overview (Single Selected Part)</w:t>
      </w:r>
    </w:p>
    <w:p w14:paraId="4E301642" w14:textId="77777777" w:rsidR="00A56C91" w:rsidRDefault="00A56C91">
      <w:pPr>
        <w:pStyle w:val="NormalWeb"/>
      </w:pPr>
      <w:r>
        <w:t>When one part is selected and right</w:t>
      </w:r>
      <w:r>
        <w:noBreakHyphen/>
        <w:t>clicked, the context menu includes the following functional groups (order inferred from screenshots):</w:t>
      </w:r>
    </w:p>
    <w:p w14:paraId="25D2CC27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1. Copy / Model Tools</w:t>
      </w:r>
    </w:p>
    <w:p w14:paraId="22EEB668" w14:textId="77777777" w:rsidR="00A56C91" w:rsidRDefault="00A56C91">
      <w:pPr>
        <w:pStyle w:val="NormalWeb"/>
      </w:pPr>
      <w:r>
        <w:rPr>
          <w:rStyle w:val="Strong"/>
        </w:rPr>
        <w:t>Fill bed with copies</w:t>
      </w:r>
      <w:r>
        <w:br/>
        <w:t>Automatically duplicates the selected object to fill available plate space.</w:t>
      </w:r>
    </w:p>
    <w:p w14:paraId="3AD87D23" w14:textId="77777777" w:rsidR="00A56C91" w:rsidRDefault="00A56C91">
      <w:pPr>
        <w:pStyle w:val="NormalWeb"/>
      </w:pPr>
      <w:r>
        <w:rPr>
          <w:rStyle w:val="Strong"/>
        </w:rPr>
        <w:t>Clone (</w:t>
      </w:r>
      <w:proofErr w:type="spellStart"/>
      <w:r>
        <w:rPr>
          <w:rStyle w:val="Strong"/>
        </w:rPr>
        <w:t>Ctrl+K</w:t>
      </w:r>
      <w:proofErr w:type="spellEnd"/>
      <w:r>
        <w:rPr>
          <w:rStyle w:val="Strong"/>
        </w:rPr>
        <w:t>)</w:t>
      </w:r>
      <w:r>
        <w:br/>
        <w:t>Creates a duplicate of the selected object.</w:t>
      </w:r>
    </w:p>
    <w:p w14:paraId="1E457AE3" w14:textId="77777777" w:rsidR="00A56C91" w:rsidRDefault="00A56C91">
      <w:pPr>
        <w:pStyle w:val="NormalWeb"/>
      </w:pPr>
      <w:r>
        <w:rPr>
          <w:rStyle w:val="Strong"/>
        </w:rPr>
        <w:t>Fix model</w:t>
      </w:r>
      <w:r>
        <w:br/>
        <w:t>Attempts automatic mesh repair (non</w:t>
      </w:r>
      <w:r>
        <w:noBreakHyphen/>
        <w:t>manifold edges, holes, etc.).</w:t>
      </w:r>
    </w:p>
    <w:p w14:paraId="6A8821C4" w14:textId="77777777" w:rsidR="00A56C91" w:rsidRDefault="00A56C91">
      <w:pPr>
        <w:pStyle w:val="NormalWeb"/>
      </w:pPr>
      <w:r>
        <w:rPr>
          <w:rStyle w:val="Strong"/>
        </w:rPr>
        <w:t>Simplify Model</w:t>
      </w:r>
      <w:r>
        <w:br/>
        <w:t>Reduces mesh complexity (polygon count) to improve slicing performance.</w:t>
      </w:r>
    </w:p>
    <w:p w14:paraId="03844B1A" w14:textId="77777777" w:rsidR="00A56C91" w:rsidRDefault="00A56C91">
      <w:pPr>
        <w:pStyle w:val="NormalWeb"/>
      </w:pPr>
      <w:r>
        <w:rPr>
          <w:rStyle w:val="Strong"/>
        </w:rPr>
        <w:t>Subdivision mesh (Lost color)</w:t>
      </w:r>
      <w:r>
        <w:br/>
        <w:t>Converts to a subdivided mesh for smoothing. Note: Color data may be lost.</w:t>
      </w:r>
    </w:p>
    <w:p w14:paraId="0541D155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90A12A" wp14:editId="42839AAE">
                <wp:extent cx="5943600" cy="1270"/>
                <wp:effectExtent l="0" t="31750" r="0" b="36830"/>
                <wp:docPr id="77319299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E3088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0855C9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2. Transform &amp; Layout Tools</w:t>
      </w:r>
    </w:p>
    <w:p w14:paraId="5FCFEACA" w14:textId="77777777" w:rsidR="00A56C91" w:rsidRDefault="00A56C91">
      <w:pPr>
        <w:pStyle w:val="NormalWeb"/>
      </w:pPr>
      <w:r>
        <w:rPr>
          <w:rStyle w:val="Strong"/>
        </w:rPr>
        <w:t>Scale to print volume</w:t>
      </w:r>
      <w:r>
        <w:br/>
        <w:t>Automatically scales the object to fit within printer build limits.</w:t>
      </w:r>
    </w:p>
    <w:p w14:paraId="466F415E" w14:textId="77777777" w:rsidR="00A56C91" w:rsidRDefault="00A56C91">
      <w:pPr>
        <w:pStyle w:val="NormalWeb"/>
      </w:pPr>
      <w:r>
        <w:rPr>
          <w:rStyle w:val="Strong"/>
        </w:rPr>
        <w:lastRenderedPageBreak/>
        <w:t>Center</w:t>
      </w:r>
      <w:r>
        <w:br/>
        <w:t>Centers the object on the build plate.</w:t>
      </w:r>
    </w:p>
    <w:p w14:paraId="352B81E6" w14:textId="77777777" w:rsidR="00A56C91" w:rsidRDefault="00A56C91">
      <w:pPr>
        <w:pStyle w:val="NormalWeb"/>
      </w:pPr>
      <w:r>
        <w:rPr>
          <w:rStyle w:val="Strong"/>
        </w:rPr>
        <w:t xml:space="preserve">Align/Distribute </w:t>
      </w:r>
      <w:r>
        <w:rPr>
          <w:rStyle w:val="Strong"/>
          <w:rFonts w:ascii="Segoe UI Emoji" w:hAnsi="Segoe UI Emoji" w:cs="Segoe UI Emoji"/>
        </w:rPr>
        <w:t>▶</w:t>
      </w:r>
      <w:r>
        <w:br/>
        <w:t>Provides alignment tools relative to axes.</w:t>
      </w:r>
    </w:p>
    <w:p w14:paraId="61232AB8" w14:textId="77777777" w:rsidR="00A56C91" w:rsidRDefault="00A56C91">
      <w:pPr>
        <w:pStyle w:val="NormalWeb"/>
      </w:pPr>
      <w:r>
        <w:t>Submenu includes:</w:t>
      </w:r>
    </w:p>
    <w:p w14:paraId="1D2AD0B4" w14:textId="77777777" w:rsidR="00A56C91" w:rsidRDefault="00A56C91" w:rsidP="00A5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Distribute left</w:t>
      </w:r>
      <w:r>
        <w:rPr>
          <w:rFonts w:eastAsia="Times New Roman"/>
        </w:rPr>
        <w:noBreakHyphen/>
        <w:t>right (X)</w:t>
      </w:r>
    </w:p>
    <w:p w14:paraId="0E954689" w14:textId="77777777" w:rsidR="00A56C91" w:rsidRDefault="00A56C91" w:rsidP="00A5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Distribute front</w:t>
      </w:r>
      <w:r>
        <w:rPr>
          <w:rFonts w:eastAsia="Times New Roman"/>
        </w:rPr>
        <w:noBreakHyphen/>
        <w:t>back (Y)</w:t>
      </w:r>
    </w:p>
    <w:p w14:paraId="0FBFB1A4" w14:textId="77777777" w:rsidR="00A56C91" w:rsidRDefault="00A56C91" w:rsidP="00A5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Distribute top</w:t>
      </w:r>
      <w:r>
        <w:rPr>
          <w:rFonts w:eastAsia="Times New Roman"/>
        </w:rPr>
        <w:noBreakHyphen/>
        <w:t>bottom (Z)</w:t>
      </w:r>
    </w:p>
    <w:p w14:paraId="480E9913" w14:textId="77777777" w:rsidR="00A56C91" w:rsidRDefault="00A56C91" w:rsidP="00A5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 left (</w:t>
      </w:r>
      <w:r>
        <w:rPr>
          <w:rFonts w:eastAsia="Times New Roman"/>
        </w:rPr>
        <w:noBreakHyphen/>
        <w:t>X)</w:t>
      </w:r>
    </w:p>
    <w:p w14:paraId="73134617" w14:textId="77777777" w:rsidR="00A56C91" w:rsidRDefault="00A56C91" w:rsidP="00A5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 left</w:t>
      </w:r>
      <w:r>
        <w:rPr>
          <w:rFonts w:eastAsia="Times New Roman"/>
        </w:rPr>
        <w:noBreakHyphen/>
        <w:t>right center (X)</w:t>
      </w:r>
    </w:p>
    <w:p w14:paraId="4574D88A" w14:textId="77777777" w:rsidR="00A56C91" w:rsidRDefault="00A56C91" w:rsidP="00A5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 right (+X)</w:t>
      </w:r>
    </w:p>
    <w:p w14:paraId="2EA40D76" w14:textId="77777777" w:rsidR="00A56C91" w:rsidRDefault="00A56C91" w:rsidP="00A5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 front (</w:t>
      </w:r>
      <w:r>
        <w:rPr>
          <w:rFonts w:eastAsia="Times New Roman"/>
        </w:rPr>
        <w:noBreakHyphen/>
        <w:t>Y)</w:t>
      </w:r>
    </w:p>
    <w:p w14:paraId="66A52DD9" w14:textId="77777777" w:rsidR="00A56C91" w:rsidRDefault="00A56C91" w:rsidP="00A5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 front</w:t>
      </w:r>
      <w:r>
        <w:rPr>
          <w:rFonts w:eastAsia="Times New Roman"/>
        </w:rPr>
        <w:noBreakHyphen/>
        <w:t>back center (Y)</w:t>
      </w:r>
    </w:p>
    <w:p w14:paraId="69DCD0B2" w14:textId="77777777" w:rsidR="00A56C91" w:rsidRDefault="00A56C91" w:rsidP="00A5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 back (+Y)</w:t>
      </w:r>
    </w:p>
    <w:p w14:paraId="573F27F6" w14:textId="77777777" w:rsidR="00A56C91" w:rsidRDefault="00A56C91" w:rsidP="00A5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 bottom (</w:t>
      </w:r>
      <w:r>
        <w:rPr>
          <w:rFonts w:eastAsia="Times New Roman"/>
        </w:rPr>
        <w:noBreakHyphen/>
        <w:t>Z)</w:t>
      </w:r>
    </w:p>
    <w:p w14:paraId="2CECE667" w14:textId="77777777" w:rsidR="00A56C91" w:rsidRDefault="00A56C91" w:rsidP="00A5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 top</w:t>
      </w:r>
      <w:r>
        <w:rPr>
          <w:rFonts w:eastAsia="Times New Roman"/>
        </w:rPr>
        <w:noBreakHyphen/>
        <w:t>bottom center (Z)</w:t>
      </w:r>
    </w:p>
    <w:p w14:paraId="174FD5B0" w14:textId="77777777" w:rsidR="00A56C91" w:rsidRDefault="00A56C91" w:rsidP="00A5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 top (+Z)</w:t>
      </w:r>
    </w:p>
    <w:p w14:paraId="6CC5735D" w14:textId="77777777" w:rsidR="00A56C91" w:rsidRDefault="00A56C91">
      <w:pPr>
        <w:pStyle w:val="NormalWeb"/>
      </w:pPr>
      <w:r>
        <w:t xml:space="preserve">Note: </w:t>
      </w:r>
      <w:r>
        <w:rPr>
          <w:rStyle w:val="Strong"/>
        </w:rPr>
        <w:t>Distribute options are only enabled when 3 or more objects are selected.</w:t>
      </w:r>
    </w:p>
    <w:p w14:paraId="6DE799FD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D1D78E" wp14:editId="06475455">
                <wp:extent cx="5943600" cy="1270"/>
                <wp:effectExtent l="0" t="31750" r="0" b="36830"/>
                <wp:docPr id="2098347289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E0C9C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0B6BA1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3. Split &amp; Mirror</w:t>
      </w:r>
    </w:p>
    <w:p w14:paraId="762CEEE7" w14:textId="77777777" w:rsidR="00A56C91" w:rsidRDefault="00A56C91">
      <w:pPr>
        <w:pStyle w:val="NormalWeb"/>
      </w:pPr>
      <w:r>
        <w:rPr>
          <w:rStyle w:val="Strong"/>
        </w:rPr>
        <w:t xml:space="preserve">Split </w:t>
      </w:r>
      <w:r>
        <w:rPr>
          <w:rStyle w:val="Strong"/>
          <w:rFonts w:ascii="Segoe UI Emoji" w:hAnsi="Segoe UI Emoji" w:cs="Segoe UI Emoji"/>
        </w:rPr>
        <w:t>▶</w:t>
      </w:r>
      <w:r>
        <w:t xml:space="preserve"> Submenu:</w:t>
      </w:r>
    </w:p>
    <w:p w14:paraId="34D617F1" w14:textId="77777777" w:rsidR="00A56C91" w:rsidRDefault="00A56C91" w:rsidP="00A56C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 objects</w:t>
      </w:r>
    </w:p>
    <w:p w14:paraId="14615457" w14:textId="77777777" w:rsidR="00A56C91" w:rsidRDefault="00A56C91" w:rsidP="00A56C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 parts</w:t>
      </w:r>
    </w:p>
    <w:p w14:paraId="74ED54A2" w14:textId="77777777" w:rsidR="00A56C91" w:rsidRDefault="00A56C91">
      <w:pPr>
        <w:pStyle w:val="NormalWeb"/>
      </w:pPr>
      <w:r>
        <w:rPr>
          <w:rStyle w:val="Strong"/>
        </w:rPr>
        <w:t>Split – To objects</w:t>
      </w:r>
      <w:r>
        <w:br/>
        <w:t>Separates a multi</w:t>
      </w:r>
      <w:r>
        <w:noBreakHyphen/>
        <w:t>body model into independent objects.</w:t>
      </w:r>
    </w:p>
    <w:p w14:paraId="4FD4D28C" w14:textId="77777777" w:rsidR="00A56C91" w:rsidRDefault="00A56C91">
      <w:pPr>
        <w:pStyle w:val="NormalWeb"/>
      </w:pPr>
      <w:r>
        <w:rPr>
          <w:rStyle w:val="Strong"/>
        </w:rPr>
        <w:t>Split – To parts</w:t>
      </w:r>
      <w:r>
        <w:br/>
        <w:t>Separates bodies into parts within the same object (retains shared origin).</w:t>
      </w:r>
    </w:p>
    <w:p w14:paraId="329E1CE7" w14:textId="77777777" w:rsidR="00A56C91" w:rsidRDefault="00A56C91">
      <w:pPr>
        <w:pStyle w:val="NormalWeb"/>
      </w:pPr>
      <w:r>
        <w:rPr>
          <w:rStyle w:val="Strong"/>
        </w:rPr>
        <w:t xml:space="preserve">Mirror </w:t>
      </w:r>
      <w:r>
        <w:rPr>
          <w:rStyle w:val="Strong"/>
          <w:rFonts w:ascii="Segoe UI Emoji" w:hAnsi="Segoe UI Emoji" w:cs="Segoe UI Emoji"/>
        </w:rPr>
        <w:t>▶</w:t>
      </w:r>
      <w:r>
        <w:t xml:space="preserve"> Submenu (axis</w:t>
      </w:r>
      <w:r>
        <w:noBreakHyphen/>
        <w:t>based mirroring):</w:t>
      </w:r>
    </w:p>
    <w:p w14:paraId="76C78DCD" w14:textId="77777777" w:rsidR="00A56C91" w:rsidRDefault="00A56C91" w:rsidP="00A56C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Mirror along X</w:t>
      </w:r>
    </w:p>
    <w:p w14:paraId="6097E10A" w14:textId="77777777" w:rsidR="00A56C91" w:rsidRDefault="00A56C91" w:rsidP="00A56C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Mirror along Y</w:t>
      </w:r>
    </w:p>
    <w:p w14:paraId="3DA1284E" w14:textId="77777777" w:rsidR="00A56C91" w:rsidRDefault="00A56C91" w:rsidP="00A56C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Mirror along Z</w:t>
      </w:r>
    </w:p>
    <w:p w14:paraId="6A9412D9" w14:textId="77777777" w:rsidR="00A56C91" w:rsidRDefault="00A56C91">
      <w:pPr>
        <w:pStyle w:val="NormalWeb"/>
      </w:pPr>
      <w:r>
        <w:t>Mirror creates a mirrored duplicate across the selected axis.</w:t>
      </w:r>
    </w:p>
    <w:p w14:paraId="4DA3F8DB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97AEA03" wp14:editId="7B706A93">
                <wp:extent cx="5943600" cy="1270"/>
                <wp:effectExtent l="0" t="31750" r="0" b="36830"/>
                <wp:docPr id="373267473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E514B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8EC439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4. Object Management</w:t>
      </w:r>
    </w:p>
    <w:p w14:paraId="4E0A904E" w14:textId="77777777" w:rsidR="00A56C91" w:rsidRDefault="00A56C91">
      <w:pPr>
        <w:pStyle w:val="NormalWeb"/>
      </w:pPr>
      <w:r>
        <w:rPr>
          <w:rStyle w:val="Strong"/>
        </w:rPr>
        <w:t>Delete</w:t>
      </w:r>
      <w:r>
        <w:br/>
        <w:t>Removes the selected object.</w:t>
      </w:r>
    </w:p>
    <w:p w14:paraId="064ED2C3" w14:textId="77777777" w:rsidR="00A56C91" w:rsidRDefault="00A56C91">
      <w:pPr>
        <w:pStyle w:val="NormalWeb"/>
      </w:pPr>
      <w:r>
        <w:rPr>
          <w:rStyle w:val="Strong"/>
        </w:rPr>
        <w:t>Merge</w:t>
      </w:r>
      <w:r>
        <w:t xml:space="preserve"> (visible when multiple parts selected)</w:t>
      </w:r>
      <w:r>
        <w:br/>
        <w:t>Combines selected objects into one.</w:t>
      </w:r>
    </w:p>
    <w:p w14:paraId="18F82ED3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B5826A" wp14:editId="2858DD79">
                <wp:extent cx="5943600" cy="1270"/>
                <wp:effectExtent l="0" t="31750" r="0" b="36830"/>
                <wp:docPr id="84645159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56C44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292009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5. Part Creation &amp; Modifiers</w:t>
      </w:r>
    </w:p>
    <w:p w14:paraId="38BEA268" w14:textId="77777777" w:rsidR="00A56C91" w:rsidRDefault="00A56C91">
      <w:pPr>
        <w:pStyle w:val="NormalWeb"/>
      </w:pPr>
      <w:r>
        <w:t>The following menu entries all share the same geometric primitive submenu:</w:t>
      </w:r>
    </w:p>
    <w:p w14:paraId="04693EE9" w14:textId="77777777" w:rsidR="00A56C91" w:rsidRDefault="00A56C91" w:rsidP="00A56C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Add part </w:t>
      </w:r>
      <w:r>
        <w:rPr>
          <w:rFonts w:ascii="Segoe UI Emoji" w:eastAsia="Times New Roman" w:hAnsi="Segoe UI Emoji" w:cs="Segoe UI Emoji"/>
        </w:rPr>
        <w:t>▶</w:t>
      </w:r>
    </w:p>
    <w:p w14:paraId="549F1CED" w14:textId="77777777" w:rsidR="00A56C91" w:rsidRDefault="00A56C91" w:rsidP="00A56C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Add negative part </w:t>
      </w:r>
      <w:r>
        <w:rPr>
          <w:rFonts w:ascii="Segoe UI Emoji" w:eastAsia="Times New Roman" w:hAnsi="Segoe UI Emoji" w:cs="Segoe UI Emoji"/>
        </w:rPr>
        <w:t>▶</w:t>
      </w:r>
    </w:p>
    <w:p w14:paraId="77259759" w14:textId="77777777" w:rsidR="00A56C91" w:rsidRDefault="00A56C91" w:rsidP="00A56C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Add modifier </w:t>
      </w:r>
      <w:r>
        <w:rPr>
          <w:rFonts w:ascii="Segoe UI Emoji" w:eastAsia="Times New Roman" w:hAnsi="Segoe UI Emoji" w:cs="Segoe UI Emoji"/>
        </w:rPr>
        <w:t>▶</w:t>
      </w:r>
    </w:p>
    <w:p w14:paraId="782C16B5" w14:textId="77777777" w:rsidR="00A56C91" w:rsidRDefault="00A56C91" w:rsidP="00A56C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Add support blocker </w:t>
      </w:r>
      <w:r>
        <w:rPr>
          <w:rFonts w:ascii="Segoe UI Emoji" w:eastAsia="Times New Roman" w:hAnsi="Segoe UI Emoji" w:cs="Segoe UI Emoji"/>
        </w:rPr>
        <w:t>▶</w:t>
      </w:r>
    </w:p>
    <w:p w14:paraId="4E7014D0" w14:textId="77777777" w:rsidR="00A56C91" w:rsidRDefault="00A56C91" w:rsidP="00A56C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Add support enforcer </w:t>
      </w:r>
      <w:r>
        <w:rPr>
          <w:rFonts w:ascii="Segoe UI Emoji" w:eastAsia="Times New Roman" w:hAnsi="Segoe UI Emoji" w:cs="Segoe UI Emoji"/>
        </w:rPr>
        <w:t>▶</w:t>
      </w:r>
    </w:p>
    <w:p w14:paraId="3CDB6187" w14:textId="77777777" w:rsidR="00A56C91" w:rsidRDefault="00A56C91">
      <w:pPr>
        <w:pStyle w:val="NormalWeb"/>
      </w:pPr>
      <w:r>
        <w:t>Submenu options (common to all above):</w:t>
      </w:r>
    </w:p>
    <w:p w14:paraId="47395C72" w14:textId="77777777" w:rsidR="00A56C91" w:rsidRDefault="00A56C91" w:rsidP="00A56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Load…</w:t>
      </w:r>
    </w:p>
    <w:p w14:paraId="7E9C6A89" w14:textId="77777777" w:rsidR="00A56C91" w:rsidRDefault="00A56C91" w:rsidP="00A56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Cube</w:t>
      </w:r>
    </w:p>
    <w:p w14:paraId="51B003E7" w14:textId="77777777" w:rsidR="00A56C91" w:rsidRDefault="00A56C91" w:rsidP="00A56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Cylinder</w:t>
      </w:r>
    </w:p>
    <w:p w14:paraId="6892919A" w14:textId="77777777" w:rsidR="00A56C91" w:rsidRDefault="00A56C91" w:rsidP="00A56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Sphere</w:t>
      </w:r>
    </w:p>
    <w:p w14:paraId="59E8B53C" w14:textId="77777777" w:rsidR="00A56C91" w:rsidRDefault="00A56C91" w:rsidP="00A56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Cone</w:t>
      </w:r>
    </w:p>
    <w:p w14:paraId="4F7D950A" w14:textId="77777777" w:rsidR="00A56C91" w:rsidRDefault="00A56C91" w:rsidP="00A56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Double Tear Rhomboid Cylinder</w:t>
      </w:r>
    </w:p>
    <w:p w14:paraId="1FCB7D19" w14:textId="77777777" w:rsidR="00A56C91" w:rsidRDefault="00A56C91" w:rsidP="00A56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</w:t>
      </w:r>
    </w:p>
    <w:p w14:paraId="5C8AE11A" w14:textId="77777777" w:rsidR="00A56C91" w:rsidRDefault="00A56C91" w:rsidP="00A56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Torus</w:t>
      </w:r>
    </w:p>
    <w:p w14:paraId="56EA850D" w14:textId="77777777" w:rsidR="00A56C91" w:rsidRDefault="00A56C91" w:rsidP="00A56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Rounded Rectangle</w:t>
      </w:r>
    </w:p>
    <w:p w14:paraId="7DFF1F0F" w14:textId="77777777" w:rsidR="00A56C91" w:rsidRDefault="00A56C91" w:rsidP="00A56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SVG</w:t>
      </w:r>
    </w:p>
    <w:p w14:paraId="3F576C66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Functional Differences</w:t>
      </w:r>
    </w:p>
    <w:p w14:paraId="17E658C1" w14:textId="77777777" w:rsidR="00A56C91" w:rsidRDefault="00A56C91">
      <w:pPr>
        <w:pStyle w:val="NormalWeb"/>
      </w:pPr>
      <w:r>
        <w:rPr>
          <w:rStyle w:val="Strong"/>
        </w:rPr>
        <w:t>Add part</w:t>
      </w:r>
      <w:r>
        <w:br/>
        <w:t>Adds additional solid geometry that becomes part of the object.</w:t>
      </w:r>
    </w:p>
    <w:p w14:paraId="7AE79377" w14:textId="77777777" w:rsidR="00A56C91" w:rsidRDefault="00A56C91">
      <w:pPr>
        <w:pStyle w:val="NormalWeb"/>
      </w:pPr>
      <w:r>
        <w:rPr>
          <w:rStyle w:val="Strong"/>
        </w:rPr>
        <w:t>Add negative part</w:t>
      </w:r>
      <w:r>
        <w:br/>
        <w:t>Adds geometry that subtracts (Boolean cut) from the model.</w:t>
      </w:r>
    </w:p>
    <w:p w14:paraId="211134A4" w14:textId="77777777" w:rsidR="00A56C91" w:rsidRDefault="00A56C91">
      <w:pPr>
        <w:pStyle w:val="NormalWeb"/>
      </w:pPr>
      <w:r>
        <w:rPr>
          <w:rStyle w:val="Strong"/>
        </w:rPr>
        <w:lastRenderedPageBreak/>
        <w:t>Add modifier</w:t>
      </w:r>
      <w:r>
        <w:br/>
        <w:t>Adds geometry that modifies print settings within its volume (e.g., infill, wall count).</w:t>
      </w:r>
    </w:p>
    <w:p w14:paraId="2C1D4D86" w14:textId="77777777" w:rsidR="00A56C91" w:rsidRDefault="00A56C91">
      <w:pPr>
        <w:pStyle w:val="NormalWeb"/>
      </w:pPr>
      <w:r>
        <w:rPr>
          <w:rStyle w:val="Strong"/>
        </w:rPr>
        <w:t>Add support blocker</w:t>
      </w:r>
      <w:r>
        <w:br/>
        <w:t>Prevents supports from being generated inside its volume.</w:t>
      </w:r>
    </w:p>
    <w:p w14:paraId="7B33CE44" w14:textId="77777777" w:rsidR="00A56C91" w:rsidRDefault="00A56C91">
      <w:pPr>
        <w:pStyle w:val="NormalWeb"/>
      </w:pPr>
      <w:r>
        <w:rPr>
          <w:rStyle w:val="Strong"/>
        </w:rPr>
        <w:t>Add support enforcer</w:t>
      </w:r>
      <w:r>
        <w:br/>
        <w:t>Forces supports to be generated inside its volume.</w:t>
      </w:r>
    </w:p>
    <w:p w14:paraId="0D7CF693" w14:textId="77777777" w:rsidR="00A56C91" w:rsidRDefault="00A56C91">
      <w:pPr>
        <w:pStyle w:val="NormalWeb"/>
      </w:pPr>
      <w:r>
        <w:t>The geometry selection submenu is identical for all of these operations.</w:t>
      </w:r>
    </w:p>
    <w:p w14:paraId="0E0C2039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3530F0" wp14:editId="37A35A0E">
                <wp:extent cx="5943600" cy="1270"/>
                <wp:effectExtent l="0" t="31750" r="0" b="36830"/>
                <wp:docPr id="82301497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1A6A9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3CF4BE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6. Height Range Modifier</w:t>
      </w:r>
    </w:p>
    <w:p w14:paraId="7785BBD1" w14:textId="77777777" w:rsidR="00A56C91" w:rsidRDefault="00A56C91">
      <w:pPr>
        <w:pStyle w:val="NormalWeb"/>
      </w:pPr>
      <w:r>
        <w:rPr>
          <w:rStyle w:val="Strong"/>
        </w:rPr>
        <w:t>Height range Modifier</w:t>
      </w:r>
      <w:r>
        <w:br/>
        <w:t>Applies setting changes to a vertical slice of the model between two Z heights.</w:t>
      </w:r>
    </w:p>
    <w:p w14:paraId="608333DE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C29019" wp14:editId="131ECDBA">
                <wp:extent cx="5943600" cy="1270"/>
                <wp:effectExtent l="0" t="31750" r="0" b="36830"/>
                <wp:docPr id="2120069798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5737A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69AE7B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7. Process Settings Access</w:t>
      </w:r>
    </w:p>
    <w:p w14:paraId="05576E91" w14:textId="77777777" w:rsidR="00A56C91" w:rsidRDefault="00A56C91">
      <w:pPr>
        <w:pStyle w:val="NormalWeb"/>
      </w:pPr>
      <w:r>
        <w:rPr>
          <w:rStyle w:val="Strong"/>
        </w:rPr>
        <w:t>Editable when part is marked Printable</w:t>
      </w:r>
    </w:p>
    <w:p w14:paraId="063967E7" w14:textId="77777777" w:rsidR="00A56C91" w:rsidRDefault="00A56C91" w:rsidP="00A56C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Printable (toggle)</w:t>
      </w:r>
    </w:p>
    <w:p w14:paraId="6353B75F" w14:textId="77777777" w:rsidR="00A56C91" w:rsidRDefault="00A56C91" w:rsidP="00A56C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Process Settings</w:t>
      </w:r>
    </w:p>
    <w:p w14:paraId="1DAEA908" w14:textId="77777777" w:rsidR="00A56C91" w:rsidRDefault="00A56C91" w:rsidP="00A56C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Copy Process Settings</w:t>
      </w:r>
    </w:p>
    <w:p w14:paraId="50975280" w14:textId="77777777" w:rsidR="00A56C91" w:rsidRDefault="00A56C91" w:rsidP="00A56C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Paste Process Settings</w:t>
      </w:r>
    </w:p>
    <w:p w14:paraId="5844D3FC" w14:textId="77777777" w:rsidR="00A56C91" w:rsidRDefault="00A56C91" w:rsidP="00A56C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in Parameter Table</w:t>
      </w:r>
    </w:p>
    <w:p w14:paraId="6385626E" w14:textId="77777777" w:rsidR="00A56C91" w:rsidRDefault="00A56C91">
      <w:pPr>
        <w:pStyle w:val="NormalWeb"/>
      </w:pPr>
      <w:r>
        <w:t>These control slicing configuration for the selected object.</w:t>
      </w:r>
    </w:p>
    <w:p w14:paraId="0F1E07C8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C7065B" wp14:editId="314B83DC">
                <wp:extent cx="5943600" cy="1270"/>
                <wp:effectExtent l="0" t="31750" r="0" b="36830"/>
                <wp:docPr id="720986648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52BFA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1D33C3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8. File &amp; Unit Tools</w:t>
      </w:r>
    </w:p>
    <w:p w14:paraId="11578AD9" w14:textId="77777777" w:rsidR="00A56C91" w:rsidRDefault="00A56C91" w:rsidP="00A56C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Reload from disk</w:t>
      </w:r>
    </w:p>
    <w:p w14:paraId="6676537D" w14:textId="77777777" w:rsidR="00A56C91" w:rsidRDefault="00A56C91" w:rsidP="00A56C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Replace with STL</w:t>
      </w:r>
    </w:p>
    <w:p w14:paraId="646DC623" w14:textId="77777777" w:rsidR="00A56C91" w:rsidRDefault="00A56C91" w:rsidP="00A56C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Export as one STL</w:t>
      </w:r>
    </w:p>
    <w:p w14:paraId="625723D9" w14:textId="77777777" w:rsidR="00A56C91" w:rsidRDefault="00A56C91" w:rsidP="00A56C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Convert from inch</w:t>
      </w:r>
    </w:p>
    <w:p w14:paraId="440734B1" w14:textId="77777777" w:rsidR="00A56C91" w:rsidRDefault="00A56C91" w:rsidP="00A56C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Convert from meter</w:t>
      </w:r>
    </w:p>
    <w:p w14:paraId="637D439D" w14:textId="77777777" w:rsidR="00A56C91" w:rsidRDefault="00A56C91">
      <w:pPr>
        <w:pStyle w:val="NormalWeb"/>
      </w:pPr>
      <w:r>
        <w:t>These manage model source and unit conversion.</w:t>
      </w:r>
    </w:p>
    <w:p w14:paraId="5797CBA7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0E6E9B" wp14:editId="79B6086C">
                <wp:extent cx="5943600" cy="1270"/>
                <wp:effectExtent l="0" t="31750" r="0" b="36830"/>
                <wp:docPr id="161503589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B9C70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6CBBE7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9. Change Filament </w:t>
      </w:r>
      <w:r>
        <w:rPr>
          <w:rFonts w:ascii="Segoe UI Emoji" w:eastAsia="Times New Roman" w:hAnsi="Segoe UI Emoji" w:cs="Segoe UI Emoji"/>
        </w:rPr>
        <w:t>▶</w:t>
      </w:r>
    </w:p>
    <w:p w14:paraId="67717EE2" w14:textId="77777777" w:rsidR="00A56C91" w:rsidRDefault="00A56C91">
      <w:pPr>
        <w:pStyle w:val="NormalWeb"/>
      </w:pPr>
      <w:r>
        <w:t>Allows assignment of a different filament profile to the selected object.</w:t>
      </w:r>
    </w:p>
    <w:p w14:paraId="081D8896" w14:textId="77777777" w:rsidR="00A56C91" w:rsidRDefault="00A56C91">
      <w:pPr>
        <w:pStyle w:val="NormalWeb"/>
      </w:pPr>
      <w:r>
        <w:t xml:space="preserve">Example shown in screenshot: 1 – </w:t>
      </w:r>
      <w:proofErr w:type="spellStart"/>
      <w:r>
        <w:t>Bambu</w:t>
      </w:r>
      <w:proofErr w:type="spellEnd"/>
      <w:r>
        <w:t xml:space="preserve"> PETG HF 2 – </w:t>
      </w:r>
      <w:proofErr w:type="spellStart"/>
      <w:r>
        <w:t>Bambu</w:t>
      </w:r>
      <w:proofErr w:type="spellEnd"/>
      <w:r>
        <w:t xml:space="preserve"> PLA Basic 3 – </w:t>
      </w:r>
      <w:proofErr w:type="spellStart"/>
      <w:r>
        <w:t>Bambu</w:t>
      </w:r>
      <w:proofErr w:type="spellEnd"/>
      <w:r>
        <w:t xml:space="preserve"> PLA Basic 4 – </w:t>
      </w:r>
      <w:proofErr w:type="spellStart"/>
      <w:r>
        <w:t>Bambu</w:t>
      </w:r>
      <w:proofErr w:type="spellEnd"/>
      <w:r>
        <w:t xml:space="preserve"> TPU 95A HF</w:t>
      </w:r>
    </w:p>
    <w:p w14:paraId="700D85DB" w14:textId="77777777" w:rsidR="00A56C91" w:rsidRDefault="00A56C91">
      <w:pPr>
        <w:pStyle w:val="NormalWeb"/>
      </w:pPr>
      <w:r>
        <w:t>Selecting one reassigns that object to the chosen filament within Project Filaments.</w:t>
      </w:r>
    </w:p>
    <w:p w14:paraId="51D51892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6E0873" wp14:editId="33470F4D">
                <wp:extent cx="5943600" cy="1270"/>
                <wp:effectExtent l="0" t="31750" r="0" b="36830"/>
                <wp:docPr id="143267296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269070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1C762C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Context Menu Differences (Multiple Objects Selected)</w:t>
      </w:r>
    </w:p>
    <w:p w14:paraId="19EE6DB9" w14:textId="77777777" w:rsidR="00A56C91" w:rsidRDefault="00A56C91">
      <w:pPr>
        <w:pStyle w:val="NormalWeb"/>
      </w:pPr>
      <w:r>
        <w:t>When multiple objects are selected:</w:t>
      </w:r>
    </w:p>
    <w:p w14:paraId="6AF40FB9" w14:textId="77777777" w:rsidR="00A56C91" w:rsidRDefault="00A56C91">
      <w:pPr>
        <w:pStyle w:val="NormalWeb"/>
      </w:pPr>
      <w:r>
        <w:t>Additional options appear such as:</w:t>
      </w:r>
    </w:p>
    <w:p w14:paraId="300C0AEB" w14:textId="77777777" w:rsidR="00A56C91" w:rsidRDefault="00A56C91" w:rsidP="00A56C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Merge</w:t>
      </w:r>
    </w:p>
    <w:p w14:paraId="590BA3A0" w14:textId="77777777" w:rsidR="00A56C91" w:rsidRDefault="00A56C91">
      <w:pPr>
        <w:pStyle w:val="NormalWeb"/>
      </w:pPr>
      <w:r>
        <w:t>Align/Distribute becomes more relevant.</w:t>
      </w:r>
    </w:p>
    <w:p w14:paraId="2E910B31" w14:textId="77777777" w:rsidR="00A56C91" w:rsidRDefault="00A56C91">
      <w:pPr>
        <w:pStyle w:val="NormalWeb"/>
      </w:pPr>
      <w:r>
        <w:t>Important behavior note:</w:t>
      </w:r>
    </w:p>
    <w:p w14:paraId="0D671705" w14:textId="77777777" w:rsidR="00A56C91" w:rsidRDefault="00A56C91" w:rsidP="00A56C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Distribute options remain disabled until 3 or more objects are selected.</w:t>
      </w:r>
    </w:p>
    <w:p w14:paraId="46EAC17B" w14:textId="77777777" w:rsidR="00A56C91" w:rsidRDefault="00A56C91" w:rsidP="00A56C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With only 2 objects selected, alignment works but distribution does not.</w:t>
      </w:r>
    </w:p>
    <w:p w14:paraId="370D5B09" w14:textId="77777777" w:rsidR="00A56C91" w:rsidRDefault="00A56C9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22C98D" wp14:editId="799AF21F">
                <wp:extent cx="5943600" cy="1270"/>
                <wp:effectExtent l="0" t="31750" r="0" b="36830"/>
                <wp:docPr id="29124930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1CF168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6A2976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Terminology Recommendation</w:t>
      </w:r>
    </w:p>
    <w:p w14:paraId="01C54865" w14:textId="77777777" w:rsidR="00A56C91" w:rsidRDefault="00A56C91">
      <w:pPr>
        <w:pStyle w:val="NormalWeb"/>
      </w:pPr>
      <w:r>
        <w:t>For documentation purposes, refer to this menu as:</w:t>
      </w:r>
    </w:p>
    <w:p w14:paraId="08770AD5" w14:textId="77777777" w:rsidR="00A56C91" w:rsidRDefault="00A56C91">
      <w:pPr>
        <w:pStyle w:val="NormalWeb"/>
      </w:pPr>
      <w:r>
        <w:rPr>
          <w:rStyle w:val="Strong"/>
        </w:rPr>
        <w:t>Object Context Menu (Prepare Workspace)</w:t>
      </w:r>
    </w:p>
    <w:p w14:paraId="59E75370" w14:textId="77777777" w:rsidR="00A56C91" w:rsidRDefault="00A56C91">
      <w:pPr>
        <w:pStyle w:val="NormalWeb"/>
      </w:pPr>
      <w:r>
        <w:t>This avoids ambiguity with global menus and toolbars.</w:t>
      </w:r>
    </w:p>
    <w:p w14:paraId="1A78DA27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478F8A" wp14:editId="7C5A79C5">
                <wp:extent cx="5943600" cy="1270"/>
                <wp:effectExtent l="0" t="31750" r="0" b="36830"/>
                <wp:docPr id="27767730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648E7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55D8FF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Additional Note – Clone Prompt Dialog</w:t>
      </w:r>
    </w:p>
    <w:p w14:paraId="5D726568" w14:textId="77777777" w:rsidR="00A56C91" w:rsidRDefault="00A56C91">
      <w:pPr>
        <w:pStyle w:val="NormalWeb"/>
      </w:pPr>
      <w:r>
        <w:t xml:space="preserve">When selecting </w:t>
      </w:r>
      <w:r>
        <w:rPr>
          <w:rStyle w:val="Strong"/>
        </w:rPr>
        <w:t>Clone (</w:t>
      </w:r>
      <w:proofErr w:type="spellStart"/>
      <w:r>
        <w:rPr>
          <w:rStyle w:val="Strong"/>
        </w:rPr>
        <w:t>Ctrl+K</w:t>
      </w:r>
      <w:proofErr w:type="spellEnd"/>
      <w:r>
        <w:rPr>
          <w:rStyle w:val="Strong"/>
        </w:rPr>
        <w:t>)</w:t>
      </w:r>
      <w:r>
        <w:t xml:space="preserve"> from the Object Context Menu, a dialog appears:</w:t>
      </w:r>
    </w:p>
    <w:p w14:paraId="08A93E85" w14:textId="77777777" w:rsidR="00A56C91" w:rsidRDefault="00A56C91">
      <w:pPr>
        <w:pStyle w:val="NormalWeb"/>
      </w:pPr>
      <w:r>
        <w:rPr>
          <w:rStyle w:val="Strong"/>
        </w:rPr>
        <w:t>Dialog Title:</w:t>
      </w:r>
      <w:r>
        <w:t xml:space="preserve"> Number of copies</w:t>
      </w:r>
    </w:p>
    <w:p w14:paraId="5FD031D5" w14:textId="77777777" w:rsidR="00A56C91" w:rsidRDefault="00A56C91">
      <w:pPr>
        <w:pStyle w:val="NormalWeb"/>
      </w:pPr>
      <w:r>
        <w:lastRenderedPageBreak/>
        <w:t>Field:</w:t>
      </w:r>
    </w:p>
    <w:p w14:paraId="51149716" w14:textId="77777777" w:rsidR="00A56C91" w:rsidRDefault="00A56C91" w:rsidP="00A56C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Clone: [numeric input]</w:t>
      </w:r>
    </w:p>
    <w:p w14:paraId="1DF5179D" w14:textId="77777777" w:rsidR="00A56C91" w:rsidRDefault="00A56C91">
      <w:pPr>
        <w:pStyle w:val="NormalWeb"/>
      </w:pPr>
      <w:r>
        <w:t>Buttons:</w:t>
      </w:r>
    </w:p>
    <w:p w14:paraId="5E9795BC" w14:textId="77777777" w:rsidR="00A56C91" w:rsidRDefault="00A56C91" w:rsidP="00A56C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OK</w:t>
      </w:r>
    </w:p>
    <w:p w14:paraId="785833DF" w14:textId="77777777" w:rsidR="00A56C91" w:rsidRDefault="00A56C91" w:rsidP="00A56C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Cancel</w:t>
      </w:r>
    </w:p>
    <w:p w14:paraId="6ACAE566" w14:textId="77777777" w:rsidR="00A56C91" w:rsidRDefault="00A56C91">
      <w:pPr>
        <w:pStyle w:val="NormalWeb"/>
      </w:pPr>
      <w:r>
        <w:t>Function: This dialog allows the user to specify how many duplicates of the selected object should be created.</w:t>
      </w:r>
    </w:p>
    <w:p w14:paraId="04CF6FC5" w14:textId="77777777" w:rsidR="00A56C91" w:rsidRDefault="00A56C91">
      <w:pPr>
        <w:pStyle w:val="NormalWeb"/>
      </w:pPr>
      <w:r>
        <w:t>Documentation status: This dialog was initially omitted and has now been logged for inclusion.</w:t>
      </w:r>
    </w:p>
    <w:p w14:paraId="24FF99D5" w14:textId="77777777" w:rsidR="00A56C91" w:rsidRDefault="00A56C91">
      <w:pPr>
        <w:pStyle w:val="NormalWeb"/>
      </w:pPr>
      <w:r>
        <w:t xml:space="preserve">Associated screenshot: 20260213_215558 – </w:t>
      </w:r>
      <w:proofErr w:type="spellStart"/>
      <w:r>
        <w:t>ikea</w:t>
      </w:r>
      <w:proofErr w:type="spellEnd"/>
      <w:r>
        <w:t xml:space="preserve"> bag clip large – standard hinge clearance – </w:t>
      </w:r>
      <w:proofErr w:type="spellStart"/>
      <w:r>
        <w:t>BambuStudio.png</w:t>
      </w:r>
      <w:proofErr w:type="spellEnd"/>
    </w:p>
    <w:p w14:paraId="7CBD3BDE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FE7633" wp14:editId="7E095120">
                <wp:extent cx="5943600" cy="1270"/>
                <wp:effectExtent l="0" t="31750" r="0" b="36830"/>
                <wp:docPr id="24347758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2E7DD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AEBC66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Printer Profile Envelope Mismatch (3MF Behavior)</w:t>
      </w:r>
    </w:p>
    <w:p w14:paraId="047E3534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Symptom</w:t>
      </w:r>
    </w:p>
    <w:p w14:paraId="78CBBC72" w14:textId="77777777" w:rsidR="00A56C91" w:rsidRDefault="00A56C91">
      <w:pPr>
        <w:pStyle w:val="NormalWeb"/>
      </w:pPr>
      <w:r>
        <w:t xml:space="preserve">When opening a 3MF file created on a different printer (example: P1S), </w:t>
      </w:r>
      <w:proofErr w:type="spellStart"/>
      <w:r>
        <w:t>Bambu</w:t>
      </w:r>
      <w:proofErr w:type="spellEnd"/>
      <w:r>
        <w:t xml:space="preserve"> Studio may display a full purple wireframe motion envelope that looks visually different from the current printer (example: A1), even if both printers share the same nominal build volume.</w:t>
      </w:r>
    </w:p>
    <w:p w14:paraId="3B0946DD" w14:textId="77777777" w:rsidR="00A56C91" w:rsidRDefault="00A56C91">
      <w:pPr>
        <w:pStyle w:val="NormalWeb"/>
      </w:pPr>
      <w:r>
        <w:t>This can appear as:</w:t>
      </w:r>
    </w:p>
    <w:p w14:paraId="6DF05C3B" w14:textId="77777777" w:rsidR="00A56C91" w:rsidRDefault="00A56C91" w:rsidP="00A56C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large purple bounding box</w:t>
      </w:r>
    </w:p>
    <w:p w14:paraId="390F3C5E" w14:textId="77777777" w:rsidR="00A56C91" w:rsidRDefault="00A56C91" w:rsidP="00A56C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visible lower interior section beneath the bed plane</w:t>
      </w:r>
    </w:p>
    <w:p w14:paraId="188BC26F" w14:textId="77777777" w:rsidR="00A56C91" w:rsidRDefault="00A56C91" w:rsidP="00A56C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build volume that looks different than expected</w:t>
      </w:r>
    </w:p>
    <w:p w14:paraId="44AEDF76" w14:textId="77777777" w:rsidR="00A56C91" w:rsidRDefault="00A56C91">
      <w:pPr>
        <w:pStyle w:val="NormalWeb"/>
      </w:pPr>
      <w:r>
        <w:t>No slicing error occurs. Prints remain valid.</w:t>
      </w:r>
    </w:p>
    <w:p w14:paraId="03BF821F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7A2738" wp14:editId="573F6D14">
                <wp:extent cx="5943600" cy="1270"/>
                <wp:effectExtent l="0" t="31750" r="0" b="36830"/>
                <wp:docPr id="123236826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8F994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EF80FA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Cause</w:t>
      </w:r>
    </w:p>
    <w:p w14:paraId="5333ECFB" w14:textId="77777777" w:rsidR="00A56C91" w:rsidRDefault="00A56C91">
      <w:pPr>
        <w:pStyle w:val="NormalWeb"/>
      </w:pPr>
      <w:r>
        <w:t>3MF files store printer metadata, including:</w:t>
      </w:r>
    </w:p>
    <w:p w14:paraId="0A17442F" w14:textId="77777777" w:rsidR="00A56C91" w:rsidRDefault="00A56C91" w:rsidP="00A56C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Printer model</w:t>
      </w:r>
    </w:p>
    <w:p w14:paraId="399F813D" w14:textId="77777777" w:rsidR="00A56C91" w:rsidRDefault="00A56C91" w:rsidP="00A56C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Nozzle size</w:t>
      </w:r>
    </w:p>
    <w:p w14:paraId="372DC38C" w14:textId="77777777" w:rsidR="00A56C91" w:rsidRDefault="00A56C91" w:rsidP="00A56C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Process profile</w:t>
      </w:r>
    </w:p>
    <w:p w14:paraId="71B3A926" w14:textId="77777777" w:rsidR="00A56C91" w:rsidRDefault="00A56C91" w:rsidP="00A56C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Plate layout</w:t>
      </w:r>
    </w:p>
    <w:p w14:paraId="146D0819" w14:textId="77777777" w:rsidR="00A56C91" w:rsidRDefault="00A56C91" w:rsidP="00A56C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Project filament assignments</w:t>
      </w:r>
    </w:p>
    <w:p w14:paraId="35DC7323" w14:textId="77777777" w:rsidR="00A56C91" w:rsidRDefault="00A56C91">
      <w:pPr>
        <w:pStyle w:val="NormalWeb"/>
      </w:pPr>
      <w:r>
        <w:t xml:space="preserve">When a project is opened, </w:t>
      </w:r>
      <w:proofErr w:type="spellStart"/>
      <w:r>
        <w:t>Bambu</w:t>
      </w:r>
      <w:proofErr w:type="spellEnd"/>
      <w:r>
        <w:t xml:space="preserve"> Studio attempts to recreate the original printer environment.</w:t>
      </w:r>
    </w:p>
    <w:p w14:paraId="6539C733" w14:textId="77777777" w:rsidR="00A56C91" w:rsidRDefault="00A56C91">
      <w:pPr>
        <w:pStyle w:val="NormalWeb"/>
      </w:pPr>
      <w:r>
        <w:t>If that original printer (e.g., P1S) still exists in the printer list, Studio may continue rendering that printer’s motion envelope even after manually switching to another printer (e.g., A1).</w:t>
      </w:r>
    </w:p>
    <w:p w14:paraId="749BE649" w14:textId="77777777" w:rsidR="00A56C91" w:rsidRDefault="00A56C91">
      <w:pPr>
        <w:pStyle w:val="NormalWeb"/>
      </w:pPr>
      <w:r>
        <w:t>This is a metadata binding issue, not a dimensional difference.</w:t>
      </w:r>
    </w:p>
    <w:p w14:paraId="1BDE7AE7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487B06" wp14:editId="72A45816">
                <wp:extent cx="5943600" cy="1270"/>
                <wp:effectExtent l="0" t="31750" r="0" b="36830"/>
                <wp:docPr id="47863910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9827F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1DB77A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Why It Looks Different</w:t>
      </w:r>
    </w:p>
    <w:p w14:paraId="2C1488B5" w14:textId="77777777" w:rsidR="00A56C91" w:rsidRDefault="00A56C91">
      <w:pPr>
        <w:pStyle w:val="NormalWeb"/>
      </w:pPr>
      <w:r>
        <w:t>Even when two printers share identical build dimensions (e.g., 256 × 256 × 256 mm for P1S and A1), the visualization of the motion envelope may differ due to:</w:t>
      </w:r>
    </w:p>
    <w:p w14:paraId="2ACD42E0" w14:textId="77777777" w:rsidR="00A56C91" w:rsidRDefault="00A56C91" w:rsidP="00A56C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clearance modeling</w:t>
      </w:r>
    </w:p>
    <w:p w14:paraId="1F8B4AEB" w14:textId="77777777" w:rsidR="00A56C91" w:rsidRDefault="00A56C91" w:rsidP="00A56C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 reference differences</w:t>
      </w:r>
    </w:p>
    <w:p w14:paraId="3DC5CE0C" w14:textId="77777777" w:rsidR="00A56C91" w:rsidRDefault="00A56C91" w:rsidP="00A56C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Enclosure representation</w:t>
      </w:r>
    </w:p>
    <w:p w14:paraId="687E706F" w14:textId="77777777" w:rsidR="00A56C91" w:rsidRDefault="00A56C91" w:rsidP="00A56C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Printer profile rendering rules</w:t>
      </w:r>
    </w:p>
    <w:p w14:paraId="55AC3681" w14:textId="77777777" w:rsidR="00A56C91" w:rsidRDefault="00A56C91">
      <w:pPr>
        <w:pStyle w:val="NormalWeb"/>
      </w:pPr>
      <w:r>
        <w:t>The lower interior section represents the bed reference plane relative to the machine’s full motion envelope.</w:t>
      </w:r>
    </w:p>
    <w:p w14:paraId="4AB3C715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D44C10" wp14:editId="5C76D641">
                <wp:extent cx="5943600" cy="1270"/>
                <wp:effectExtent l="0" t="31750" r="0" b="36830"/>
                <wp:docPr id="32788103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C84A3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E950C2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Fix</w:t>
      </w:r>
    </w:p>
    <w:p w14:paraId="2ACC2467" w14:textId="77777777" w:rsidR="00A56C91" w:rsidRDefault="00A56C91">
      <w:pPr>
        <w:pStyle w:val="NormalWeb"/>
      </w:pPr>
      <w:r>
        <w:t>If switching printers does not normalize the visualization:</w:t>
      </w:r>
    </w:p>
    <w:p w14:paraId="749D5BE8" w14:textId="77777777" w:rsidR="00A56C91" w:rsidRDefault="00A56C91">
      <w:pPr>
        <w:pStyle w:val="NormalWeb"/>
      </w:pPr>
      <w:r>
        <w:rPr>
          <w:rStyle w:val="Strong"/>
        </w:rPr>
        <w:t>Method 1 (Clean Rebind – Recommended)</w:t>
      </w:r>
    </w:p>
    <w:p w14:paraId="53DBC0FA" w14:textId="77777777" w:rsidR="00A56C91" w:rsidRDefault="00A56C91" w:rsidP="00A56C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the original printer (e.g., P1S) from the printer list.</w:t>
      </w:r>
    </w:p>
    <w:p w14:paraId="30870DAA" w14:textId="77777777" w:rsidR="00A56C91" w:rsidRDefault="00A56C91" w:rsidP="00A56C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Reopen the project.</w:t>
      </w:r>
    </w:p>
    <w:p w14:paraId="4823FA3D" w14:textId="77777777" w:rsidR="00A56C91" w:rsidRDefault="00A56C91" w:rsidP="00A56C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 the desired printer (e.g., A1) is active.</w:t>
      </w:r>
    </w:p>
    <w:p w14:paraId="2743DAF1" w14:textId="77777777" w:rsidR="00A56C91" w:rsidRDefault="00A56C91">
      <w:pPr>
        <w:pStyle w:val="NormalWeb"/>
      </w:pPr>
      <w:r>
        <w:t>This forces Studio to rebind the project to the available printer and rebuild the envelope visualization.</w:t>
      </w:r>
    </w:p>
    <w:p w14:paraId="71330ECA" w14:textId="77777777" w:rsidR="00A56C91" w:rsidRDefault="00A56C91">
      <w:pPr>
        <w:pStyle w:val="NormalWeb"/>
      </w:pPr>
      <w:r>
        <w:rPr>
          <w:rStyle w:val="Strong"/>
        </w:rPr>
        <w:t>Method 2 (Soft Reset – Sometimes Works)</w:t>
      </w:r>
    </w:p>
    <w:p w14:paraId="4ECB40E9" w14:textId="77777777" w:rsidR="00A56C91" w:rsidRDefault="00A56C91" w:rsidP="00A56C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printer</w:t>
      </w:r>
    </w:p>
    <w:p w14:paraId="66860947" w14:textId="77777777" w:rsidR="00A56C91" w:rsidRDefault="00A56C91" w:rsidP="00A56C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Save project</w:t>
      </w:r>
    </w:p>
    <w:p w14:paraId="3F1ED271" w14:textId="77777777" w:rsidR="00A56C91" w:rsidRDefault="00A56C91" w:rsidP="00A56C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Close Studio</w:t>
      </w:r>
    </w:p>
    <w:p w14:paraId="1C7C173D" w14:textId="77777777" w:rsidR="00A56C91" w:rsidRDefault="00A56C91" w:rsidP="00A56C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Reopen project</w:t>
      </w:r>
    </w:p>
    <w:p w14:paraId="5F943EFF" w14:textId="77777777" w:rsidR="00A56C91" w:rsidRDefault="00A56C91">
      <w:pPr>
        <w:pStyle w:val="NormalWeb"/>
      </w:pPr>
      <w:r>
        <w:lastRenderedPageBreak/>
        <w:t>If Method 2 fails, use Method 1.</w:t>
      </w:r>
    </w:p>
    <w:p w14:paraId="5541B38C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0670A6" wp14:editId="501C85DE">
                <wp:extent cx="5943600" cy="1270"/>
                <wp:effectExtent l="0" t="31750" r="0" b="36830"/>
                <wp:docPr id="58173943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811AC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91E5D0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Important Clarification</w:t>
      </w:r>
    </w:p>
    <w:p w14:paraId="7C2A423D" w14:textId="77777777" w:rsidR="00A56C91" w:rsidRDefault="00A56C91">
      <w:pPr>
        <w:pStyle w:val="NormalWeb"/>
      </w:pPr>
      <w:r>
        <w:t>This behavior:</w:t>
      </w:r>
    </w:p>
    <w:p w14:paraId="7C3C0AA7" w14:textId="77777777" w:rsidR="00A56C91" w:rsidRDefault="00A56C91" w:rsidP="00A56C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Does NOT change the actual printable volume</w:t>
      </w:r>
    </w:p>
    <w:p w14:paraId="2671A979" w14:textId="77777777" w:rsidR="00A56C91" w:rsidRDefault="00A56C91" w:rsidP="00A56C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Does NOT affect slicing</w:t>
      </w:r>
    </w:p>
    <w:p w14:paraId="717F43B9" w14:textId="77777777" w:rsidR="00A56C91" w:rsidRDefault="00A56C91" w:rsidP="00A56C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Does NOT modify the model</w:t>
      </w:r>
    </w:p>
    <w:p w14:paraId="3A55F5F6" w14:textId="77777777" w:rsidR="00A56C91" w:rsidRDefault="00A56C91">
      <w:pPr>
        <w:pStyle w:val="NormalWeb"/>
      </w:pPr>
      <w:r>
        <w:t>It is purely a visualization of the stored printer profile.</w:t>
      </w:r>
    </w:p>
    <w:p w14:paraId="0EC9AB79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486F43" wp14:editId="02E14079">
                <wp:extent cx="5943600" cy="1270"/>
                <wp:effectExtent l="0" t="31750" r="0" b="36830"/>
                <wp:docPr id="81378272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C9F47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C3F0E9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Preventative Note</w:t>
      </w:r>
    </w:p>
    <w:p w14:paraId="1CFDFE14" w14:textId="77777777" w:rsidR="00A56C91" w:rsidRDefault="00A56C91">
      <w:pPr>
        <w:pStyle w:val="NormalWeb"/>
      </w:pPr>
      <w:r>
        <w:t>When sharing or downloading 3MF files:</w:t>
      </w:r>
    </w:p>
    <w:p w14:paraId="5708FA2A" w14:textId="77777777" w:rsidR="00A56C91" w:rsidRDefault="00A56C91" w:rsidP="00A56C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 printer profile metadata to travel with the file.</w:t>
      </w:r>
    </w:p>
    <w:p w14:paraId="0E72003E" w14:textId="77777777" w:rsidR="00A56C91" w:rsidRDefault="00A56C91" w:rsidP="00A56C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Always confirm the active printer before slicing.</w:t>
      </w:r>
    </w:p>
    <w:p w14:paraId="467FFBFA" w14:textId="77777777" w:rsidR="00A56C91" w:rsidRDefault="00A56C91">
      <w:pPr>
        <w:pStyle w:val="NormalWeb"/>
      </w:pPr>
      <w:r>
        <w:t>This is normal 3MF behavior, not an error.</w:t>
      </w:r>
    </w:p>
    <w:p w14:paraId="36F27B2A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73216D" wp14:editId="59D6004E">
                <wp:extent cx="5943600" cy="1270"/>
                <wp:effectExtent l="0" t="31750" r="0" b="36830"/>
                <wp:docPr id="142721525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1CF17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6BCFD4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Non</w:t>
      </w:r>
      <w:r>
        <w:rPr>
          <w:rFonts w:eastAsia="Times New Roman"/>
        </w:rPr>
        <w:noBreakHyphen/>
        <w:t>Manifold Edges After Using Cut Tool</w:t>
      </w:r>
    </w:p>
    <w:p w14:paraId="3610BC20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When This Appears</w:t>
      </w:r>
    </w:p>
    <w:p w14:paraId="3B0DF5BC" w14:textId="77777777" w:rsidR="00A56C91" w:rsidRDefault="00A56C91">
      <w:pPr>
        <w:pStyle w:val="NormalWeb"/>
      </w:pPr>
      <w:r>
        <w:t xml:space="preserve">After using the </w:t>
      </w:r>
      <w:r>
        <w:rPr>
          <w:rStyle w:val="Strong"/>
        </w:rPr>
        <w:t>Cut</w:t>
      </w:r>
      <w:r>
        <w:t xml:space="preserve"> tool (or certain Boolean operations), </w:t>
      </w:r>
      <w:proofErr w:type="spellStart"/>
      <w:r>
        <w:t>Bambu</w:t>
      </w:r>
      <w:proofErr w:type="spellEnd"/>
      <w:r>
        <w:t xml:space="preserve"> Studio may display the message:</w:t>
      </w:r>
    </w:p>
    <w:p w14:paraId="21990C88" w14:textId="77777777" w:rsidR="00A56C91" w:rsidRDefault="00A56C91">
      <w:pPr>
        <w:pStyle w:val="NormalWeb"/>
      </w:pPr>
      <w:r>
        <w:t>"Non-manifold edges be caused by cut tool: do you want to fix now?"</w:t>
      </w:r>
    </w:p>
    <w:p w14:paraId="07829214" w14:textId="77777777" w:rsidR="00A56C91" w:rsidRDefault="00A56C91">
      <w:pPr>
        <w:pStyle w:val="NormalWeb"/>
      </w:pPr>
      <w:r>
        <w:t xml:space="preserve">If "Yes" is selected, Studio launches a </w:t>
      </w:r>
      <w:r>
        <w:rPr>
          <w:rStyle w:val="Strong"/>
        </w:rPr>
        <w:t>Repairing model object</w:t>
      </w:r>
      <w:r>
        <w:t xml:space="preserve"> dialog.</w:t>
      </w:r>
    </w:p>
    <w:p w14:paraId="372AC67C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D6998A" wp14:editId="20CCF783">
                <wp:extent cx="5943600" cy="1270"/>
                <wp:effectExtent l="0" t="31750" r="0" b="36830"/>
                <wp:docPr id="107240227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B6D5A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0D45E1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What Non</w:t>
      </w:r>
      <w:r>
        <w:rPr>
          <w:rFonts w:eastAsia="Times New Roman"/>
        </w:rPr>
        <w:noBreakHyphen/>
        <w:t>Manifold Means (Plain English)</w:t>
      </w:r>
    </w:p>
    <w:p w14:paraId="3B3EC9D7" w14:textId="77777777" w:rsidR="00A56C91" w:rsidRDefault="00A56C91">
      <w:pPr>
        <w:pStyle w:val="NormalWeb"/>
      </w:pPr>
      <w:r>
        <w:t xml:space="preserve">A </w:t>
      </w:r>
      <w:r>
        <w:rPr>
          <w:rStyle w:val="Emphasis"/>
        </w:rPr>
        <w:t>non-manifold edge</w:t>
      </w:r>
      <w:r>
        <w:t xml:space="preserve"> is geometry that does not form a clean, watertight solid.</w:t>
      </w:r>
    </w:p>
    <w:p w14:paraId="72D215BE" w14:textId="77777777" w:rsidR="00A56C91" w:rsidRDefault="00A56C91">
      <w:pPr>
        <w:pStyle w:val="NormalWeb"/>
      </w:pPr>
      <w:r>
        <w:t>Common causes after cutting:</w:t>
      </w:r>
    </w:p>
    <w:p w14:paraId="009915A9" w14:textId="77777777" w:rsidR="00A56C91" w:rsidRDefault="00A56C91" w:rsidP="00A56C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Tiny overlapping faces</w:t>
      </w:r>
    </w:p>
    <w:p w14:paraId="0BE09CA2" w14:textId="77777777" w:rsidR="00A56C91" w:rsidRDefault="00A56C91" w:rsidP="00A56C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Zero-thickness surfaces</w:t>
      </w:r>
    </w:p>
    <w:p w14:paraId="42E5BB15" w14:textId="77777777" w:rsidR="00A56C91" w:rsidRDefault="00A56C91" w:rsidP="00A56C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internal faces</w:t>
      </w:r>
    </w:p>
    <w:p w14:paraId="0246FDDF" w14:textId="77777777" w:rsidR="00A56C91" w:rsidRDefault="00A56C91" w:rsidP="00A56C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Small gaps along the cut seam</w:t>
      </w:r>
    </w:p>
    <w:p w14:paraId="7885F8B9" w14:textId="77777777" w:rsidR="00A56C91" w:rsidRDefault="00A56C91">
      <w:pPr>
        <w:pStyle w:val="NormalWeb"/>
      </w:pPr>
      <w:r>
        <w:t>The Cut tool sometimes leaves microscopic geometry artifacts at the slice boundary.</w:t>
      </w:r>
    </w:p>
    <w:p w14:paraId="46A3D190" w14:textId="77777777" w:rsidR="00A56C91" w:rsidRDefault="00A56C91">
      <w:pPr>
        <w:pStyle w:val="NormalWeb"/>
      </w:pPr>
      <w:r>
        <w:t>These are not always visible but can cause slicing issues later.</w:t>
      </w:r>
    </w:p>
    <w:p w14:paraId="15AB5190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400ECB" wp14:editId="1E84670D">
                <wp:extent cx="5943600" cy="1270"/>
                <wp:effectExtent l="0" t="31750" r="0" b="36830"/>
                <wp:docPr id="133522197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81FCC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64C964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What the Repair Process Does</w:t>
      </w:r>
    </w:p>
    <w:p w14:paraId="7D8EF77D" w14:textId="77777777" w:rsidR="00A56C91" w:rsidRDefault="00A56C91">
      <w:pPr>
        <w:pStyle w:val="NormalWeb"/>
      </w:pPr>
      <w:r>
        <w:t xml:space="preserve">When you click </w:t>
      </w:r>
      <w:r>
        <w:rPr>
          <w:rStyle w:val="Strong"/>
        </w:rPr>
        <w:t>Yes</w:t>
      </w:r>
      <w:r>
        <w:t>, Studio:</w:t>
      </w:r>
    </w:p>
    <w:p w14:paraId="70B96168" w14:textId="77777777" w:rsidR="00A56C91" w:rsidRDefault="00A56C91" w:rsidP="00A56C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Exports the object temporarily</w:t>
      </w:r>
    </w:p>
    <w:p w14:paraId="12DABB4F" w14:textId="77777777" w:rsidR="00A56C91" w:rsidRDefault="00A56C91" w:rsidP="00A56C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Sends it to the Windows repair service (mesh repair engine)</w:t>
      </w:r>
    </w:p>
    <w:p w14:paraId="6C508829" w14:textId="77777777" w:rsidR="00A56C91" w:rsidRDefault="00A56C91" w:rsidP="00A56C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Attempts to: </w:t>
      </w:r>
    </w:p>
    <w:p w14:paraId="68846B27" w14:textId="77777777" w:rsidR="00A56C91" w:rsidRDefault="00A56C91" w:rsidP="00A56C9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Close holes</w:t>
      </w:r>
    </w:p>
    <w:p w14:paraId="3B0FA457" w14:textId="77777777" w:rsidR="00A56C91" w:rsidRDefault="00A56C91" w:rsidP="00A56C9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duplicate faces</w:t>
      </w:r>
    </w:p>
    <w:p w14:paraId="62206A08" w14:textId="77777777" w:rsidR="00A56C91" w:rsidRDefault="00A56C91" w:rsidP="00A56C9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Fix edge orientation</w:t>
      </w:r>
    </w:p>
    <w:p w14:paraId="1090993D" w14:textId="77777777" w:rsidR="00A56C91" w:rsidRDefault="00A56C91" w:rsidP="00A56C9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 watertight geometry</w:t>
      </w:r>
    </w:p>
    <w:p w14:paraId="165374F5" w14:textId="77777777" w:rsidR="00A56C91" w:rsidRDefault="00A56C91" w:rsidP="00A56C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Reimports the repaired mesh</w:t>
      </w:r>
    </w:p>
    <w:p w14:paraId="1ABA8C89" w14:textId="77777777" w:rsidR="00A56C91" w:rsidRDefault="00A56C91">
      <w:pPr>
        <w:pStyle w:val="NormalWeb"/>
      </w:pPr>
      <w:r>
        <w:t>You may see messages like:</w:t>
      </w:r>
    </w:p>
    <w:p w14:paraId="01AE19B9" w14:textId="77777777" w:rsidR="00A56C91" w:rsidRDefault="00A56C91" w:rsidP="00A56C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"Repairing object by Windows service"</w:t>
      </w:r>
    </w:p>
    <w:p w14:paraId="0F1D794B" w14:textId="77777777" w:rsidR="00A56C91" w:rsidRDefault="00A56C91" w:rsidP="00A56C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"Exporting objects"</w:t>
      </w:r>
    </w:p>
    <w:p w14:paraId="78C2F6BB" w14:textId="77777777" w:rsidR="00A56C91" w:rsidRDefault="00A56C91">
      <w:pPr>
        <w:pStyle w:val="NormalWeb"/>
      </w:pPr>
      <w:r>
        <w:t>This is normal.</w:t>
      </w:r>
    </w:p>
    <w:p w14:paraId="6A805586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722760" wp14:editId="2E5D7CEC">
                <wp:extent cx="5943600" cy="1270"/>
                <wp:effectExtent l="0" t="31750" r="0" b="36830"/>
                <wp:docPr id="183006909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50721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5DDD9B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Is It Safe to Click Yes?</w:t>
      </w:r>
    </w:p>
    <w:p w14:paraId="240B5AAD" w14:textId="77777777" w:rsidR="00A56C91" w:rsidRDefault="00A56C91">
      <w:pPr>
        <w:pStyle w:val="NormalWeb"/>
      </w:pPr>
      <w:r>
        <w:t>Yes — in most cases.</w:t>
      </w:r>
    </w:p>
    <w:p w14:paraId="62A270BE" w14:textId="77777777" w:rsidR="00A56C91" w:rsidRDefault="00A56C91">
      <w:pPr>
        <w:pStyle w:val="NormalWeb"/>
      </w:pPr>
      <w:r>
        <w:t>The repair tool:</w:t>
      </w:r>
    </w:p>
    <w:p w14:paraId="0CCC1752" w14:textId="77777777" w:rsidR="00A56C91" w:rsidRDefault="00A56C91" w:rsidP="00A56C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Does not change the overall shape intentionally</w:t>
      </w:r>
    </w:p>
    <w:p w14:paraId="0CA766A8" w14:textId="77777777" w:rsidR="00A56C91" w:rsidRDefault="00A56C91" w:rsidP="00A56C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Only attempts to clean mesh errors</w:t>
      </w:r>
    </w:p>
    <w:p w14:paraId="0D19E18C" w14:textId="77777777" w:rsidR="00A56C91" w:rsidRDefault="00A56C91">
      <w:pPr>
        <w:pStyle w:val="NormalWeb"/>
      </w:pPr>
      <w:r>
        <w:t>However, on very detailed or tolerance-critical models, repairs can sometimes slightly alter tiny features.</w:t>
      </w:r>
    </w:p>
    <w:p w14:paraId="34EE7946" w14:textId="77777777" w:rsidR="00A56C91" w:rsidRDefault="00A56C91">
      <w:pPr>
        <w:pStyle w:val="NormalWeb"/>
      </w:pPr>
      <w:r>
        <w:lastRenderedPageBreak/>
        <w:t>If precision is critical, visually inspect the repaired model afterward.</w:t>
      </w:r>
    </w:p>
    <w:p w14:paraId="3BAF3BDC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8E248D" wp14:editId="0F1D259E">
                <wp:extent cx="5943600" cy="1270"/>
                <wp:effectExtent l="0" t="31750" r="0" b="36830"/>
                <wp:docPr id="152988394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B3C17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98410F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Why This Happens Specifically After Cutting</w:t>
      </w:r>
    </w:p>
    <w:p w14:paraId="0804CA00" w14:textId="77777777" w:rsidR="00A56C91" w:rsidRDefault="00A56C91">
      <w:pPr>
        <w:pStyle w:val="NormalWeb"/>
      </w:pPr>
      <w:r>
        <w:t>The Cut tool performs a Boolean operation internally.</w:t>
      </w:r>
    </w:p>
    <w:p w14:paraId="3AC6048B" w14:textId="77777777" w:rsidR="00A56C91" w:rsidRDefault="00A56C91">
      <w:pPr>
        <w:pStyle w:val="NormalWeb"/>
      </w:pPr>
      <w:r>
        <w:t>Boolean operations can create:</w:t>
      </w:r>
    </w:p>
    <w:p w14:paraId="59A91838" w14:textId="77777777" w:rsidR="00A56C91" w:rsidRDefault="00A56C91" w:rsidP="00A56C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Coplanar faces</w:t>
      </w:r>
    </w:p>
    <w:p w14:paraId="4713005F" w14:textId="77777777" w:rsidR="00A56C91" w:rsidRDefault="00A56C91" w:rsidP="00A56C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Micro edges</w:t>
      </w:r>
    </w:p>
    <w:p w14:paraId="3F022928" w14:textId="77777777" w:rsidR="00A56C91" w:rsidRDefault="00A56C91" w:rsidP="00A56C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shell fragments</w:t>
      </w:r>
    </w:p>
    <w:p w14:paraId="50F1CBE8" w14:textId="77777777" w:rsidR="00A56C91" w:rsidRDefault="00A56C91">
      <w:pPr>
        <w:pStyle w:val="NormalWeb"/>
      </w:pPr>
      <w:r>
        <w:t>Even when the model looks correct, the mesh topology may not be mathematically clean.</w:t>
      </w:r>
    </w:p>
    <w:p w14:paraId="67285E18" w14:textId="77777777" w:rsidR="00A56C91" w:rsidRDefault="00A56C91">
      <w:pPr>
        <w:pStyle w:val="NormalWeb"/>
      </w:pPr>
      <w:r>
        <w:t>This is a mesh-level issue, not a visual modeling issue.</w:t>
      </w:r>
    </w:p>
    <w:p w14:paraId="12AE9E41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38E38E" wp14:editId="5D7EB186">
                <wp:extent cx="5943600" cy="1270"/>
                <wp:effectExtent l="0" t="31750" r="0" b="36830"/>
                <wp:docPr id="78672634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AD33F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F9EDCB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When You Can Ignore It</w:t>
      </w:r>
    </w:p>
    <w:p w14:paraId="422457D7" w14:textId="77777777" w:rsidR="00A56C91" w:rsidRDefault="00A56C91">
      <w:pPr>
        <w:pStyle w:val="NormalWeb"/>
      </w:pPr>
      <w:r>
        <w:t>If:</w:t>
      </w:r>
    </w:p>
    <w:p w14:paraId="074ABDCF" w14:textId="77777777" w:rsidR="00A56C91" w:rsidRDefault="00A56C91" w:rsidP="00A56C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model slices correctly</w:t>
      </w:r>
    </w:p>
    <w:p w14:paraId="5960547D" w14:textId="77777777" w:rsidR="00A56C91" w:rsidRDefault="00A56C91" w:rsidP="00A56C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missing surfaces appear in Preview</w:t>
      </w:r>
    </w:p>
    <w:p w14:paraId="5F961247" w14:textId="77777777" w:rsidR="00A56C91" w:rsidRDefault="00A56C91" w:rsidP="00A56C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strange walls or gaps show</w:t>
      </w:r>
    </w:p>
    <w:p w14:paraId="1B4829F4" w14:textId="77777777" w:rsidR="00A56C91" w:rsidRDefault="00A56C91">
      <w:pPr>
        <w:pStyle w:val="NormalWeb"/>
      </w:pPr>
      <w:r>
        <w:t>You can usually proceed without concern.</w:t>
      </w:r>
    </w:p>
    <w:p w14:paraId="3A7E284B" w14:textId="77777777" w:rsidR="00A56C91" w:rsidRDefault="00A56C91">
      <w:pPr>
        <w:pStyle w:val="NormalWeb"/>
      </w:pPr>
      <w:r>
        <w:t>If slicing fails or Preview shows missing geometry, repair is required.</w:t>
      </w:r>
    </w:p>
    <w:p w14:paraId="14DC96FF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6D53F2" wp14:editId="5D3A44D4">
                <wp:extent cx="5943600" cy="1270"/>
                <wp:effectExtent l="0" t="31750" r="0" b="36830"/>
                <wp:docPr id="137745027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6D591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996EA1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Best Practice</w:t>
      </w:r>
    </w:p>
    <w:p w14:paraId="323606F5" w14:textId="77777777" w:rsidR="00A56C91" w:rsidRDefault="00A56C91">
      <w:pPr>
        <w:pStyle w:val="NormalWeb"/>
      </w:pPr>
      <w:r>
        <w:t>After using Cut or heavy Boolean operations:</w:t>
      </w:r>
    </w:p>
    <w:p w14:paraId="5DB5B134" w14:textId="77777777" w:rsidR="00A56C91" w:rsidRDefault="00A56C91" w:rsidP="00A56C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Accept repair if prompted.</w:t>
      </w:r>
    </w:p>
    <w:p w14:paraId="1E5C0DAE" w14:textId="77777777" w:rsidR="00A56C91" w:rsidRDefault="00A56C91" w:rsidP="00A56C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Switch to Preview.</w:t>
      </w:r>
    </w:p>
    <w:p w14:paraId="4C85945E" w14:textId="77777777" w:rsidR="00A56C91" w:rsidRDefault="00A56C91" w:rsidP="00A56C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Inspect the cut seam carefully.</w:t>
      </w:r>
    </w:p>
    <w:p w14:paraId="3B99B0EA" w14:textId="77777777" w:rsidR="00A56C91" w:rsidRDefault="00A56C91" w:rsidP="00A56C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walls and infill are intact.</w:t>
      </w:r>
    </w:p>
    <w:p w14:paraId="1224E7E3" w14:textId="77777777" w:rsidR="00A56C91" w:rsidRDefault="00A56C91">
      <w:pPr>
        <w:pStyle w:val="NormalWeb"/>
      </w:pPr>
      <w:r>
        <w:t>This ensures the cut produced clean printable geometry.</w:t>
      </w:r>
    </w:p>
    <w:p w14:paraId="2CE0B201" w14:textId="77777777" w:rsidR="00A56C91" w:rsidRDefault="00A56C91">
      <w:pPr>
        <w:pStyle w:val="NormalWeb"/>
      </w:pPr>
      <w:r>
        <w:lastRenderedPageBreak/>
        <w:br/>
        <w:t>Follow up</w:t>
      </w:r>
      <w:r>
        <w:br/>
      </w:r>
      <w:r>
        <w:br/>
        <w:t xml:space="preserve">When </w:t>
      </w:r>
      <w:proofErr w:type="spellStart"/>
      <w:r>
        <w:t>Bambu</w:t>
      </w:r>
      <w:proofErr w:type="spellEnd"/>
      <w:r>
        <w:t xml:space="preserve"> calls the Windows 3D repair API, Windows may spin up a short-lived helper process. On Windows 10/11, you’ll sometimes see things like:</w:t>
      </w:r>
    </w:p>
    <w:p w14:paraId="43198F3A" w14:textId="77777777" w:rsidR="00A56C91" w:rsidRDefault="00A56C91" w:rsidP="00A56C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AgentActivationRuntime.exe</w:t>
      </w:r>
    </w:p>
    <w:p w14:paraId="46988D1F" w14:textId="77777777" w:rsidR="00A56C91" w:rsidRDefault="00A56C91" w:rsidP="00A56C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RuntimeBroker.exe</w:t>
      </w:r>
    </w:p>
    <w:p w14:paraId="656AAB10" w14:textId="77777777" w:rsidR="00A56C91" w:rsidRDefault="00A56C91" w:rsidP="00A56C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or other </w:t>
      </w:r>
      <w:proofErr w:type="spellStart"/>
      <w:r>
        <w:rPr>
          <w:rFonts w:eastAsia="Times New Roman"/>
        </w:rPr>
        <w:t>WinRT</w:t>
      </w:r>
      <w:proofErr w:type="spellEnd"/>
      <w:r>
        <w:rPr>
          <w:rFonts w:eastAsia="Times New Roman"/>
        </w:rPr>
        <w:t>/UWP activation helpers</w:t>
      </w:r>
    </w:p>
    <w:p w14:paraId="4831659F" w14:textId="77777777" w:rsidR="00A56C91" w:rsidRDefault="00A56C91">
      <w:pPr>
        <w:pStyle w:val="NormalWeb"/>
      </w:pPr>
      <w:r>
        <w:t xml:space="preserve">These are part of Windows’ </w:t>
      </w:r>
      <w:proofErr w:type="spellStart"/>
      <w:r>
        <w:rPr>
          <w:rStyle w:val="Strong"/>
        </w:rPr>
        <w:t>WinRT</w:t>
      </w:r>
      <w:proofErr w:type="spellEnd"/>
      <w:r>
        <w:rPr>
          <w:rStyle w:val="Strong"/>
        </w:rPr>
        <w:t xml:space="preserve"> component activation system</w:t>
      </w:r>
      <w:r>
        <w:t>.</w:t>
      </w:r>
    </w:p>
    <w:p w14:paraId="2A145250" w14:textId="77777777" w:rsidR="00A56C91" w:rsidRDefault="00A56C91">
      <w:pPr>
        <w:pStyle w:val="NormalWeb"/>
      </w:pPr>
      <w:r>
        <w:t>What’s happening under the hood:</w:t>
      </w:r>
    </w:p>
    <w:p w14:paraId="68A6A0D3" w14:textId="77777777" w:rsidR="00A56C91" w:rsidRDefault="00A56C91" w:rsidP="00A56C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Bambu</w:t>
      </w:r>
      <w:proofErr w:type="spellEnd"/>
      <w:r>
        <w:rPr>
          <w:rFonts w:eastAsia="Times New Roman"/>
        </w:rPr>
        <w:t xml:space="preserve"> calls a Windows 3D repair API.</w:t>
      </w:r>
    </w:p>
    <w:p w14:paraId="5B74AFB8" w14:textId="77777777" w:rsidR="00A56C91" w:rsidRDefault="00A56C91" w:rsidP="00A56C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Windows activates the component using the </w:t>
      </w:r>
      <w:proofErr w:type="spellStart"/>
      <w:r>
        <w:rPr>
          <w:rFonts w:eastAsia="Times New Roman"/>
        </w:rPr>
        <w:t>AppX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WinRT</w:t>
      </w:r>
      <w:proofErr w:type="spellEnd"/>
      <w:r>
        <w:rPr>
          <w:rFonts w:eastAsia="Times New Roman"/>
        </w:rPr>
        <w:t xml:space="preserve"> activation framework.</w:t>
      </w:r>
    </w:p>
    <w:p w14:paraId="2686035B" w14:textId="77777777" w:rsidR="00A56C91" w:rsidRDefault="00A56C91" w:rsidP="00A56C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helper process (like </w:t>
      </w:r>
      <w:proofErr w:type="spellStart"/>
      <w:r>
        <w:rPr>
          <w:rFonts w:eastAsia="Times New Roman"/>
        </w:rPr>
        <w:t>AgentActivationRuntime</w:t>
      </w:r>
      <w:proofErr w:type="spellEnd"/>
      <w:r>
        <w:rPr>
          <w:rFonts w:eastAsia="Times New Roman"/>
        </w:rPr>
        <w:t>) appears briefly.</w:t>
      </w:r>
    </w:p>
    <w:p w14:paraId="7E3B87E8" w14:textId="77777777" w:rsidR="00A56C91" w:rsidRDefault="00A56C91" w:rsidP="00A56C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repair runs.</w:t>
      </w:r>
    </w:p>
    <w:p w14:paraId="4CD9C4EB" w14:textId="77777777" w:rsidR="00A56C91" w:rsidRDefault="00A56C91" w:rsidP="00A56C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helper process exits.</w:t>
      </w:r>
    </w:p>
    <w:p w14:paraId="59644BF4" w14:textId="77777777" w:rsidR="00A56C91" w:rsidRDefault="00A56C9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6F51A8" wp14:editId="0C9C6F4E">
                <wp:extent cx="5943600" cy="1270"/>
                <wp:effectExtent l="0" t="31750" r="0" b="36830"/>
                <wp:docPr id="1493914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0928D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C2AEA6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Cloud Mode vs LAN-Only Mode (Device Stability Considerations)</w:t>
      </w:r>
    </w:p>
    <w:p w14:paraId="02B2FC70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How Print Jobs Are Routed</w:t>
      </w:r>
    </w:p>
    <w:p w14:paraId="278AF7FB" w14:textId="77777777" w:rsidR="00A56C91" w:rsidRDefault="00A56C91">
      <w:pPr>
        <w:pStyle w:val="NormalWeb"/>
      </w:pPr>
      <w:r>
        <w:t>In default (Cloud) mode:</w:t>
      </w:r>
    </w:p>
    <w:p w14:paraId="195820DE" w14:textId="77777777" w:rsidR="00A56C91" w:rsidRDefault="00A56C91" w:rsidP="00A56C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Bambu</w:t>
      </w:r>
      <w:proofErr w:type="spellEnd"/>
      <w:r>
        <w:rPr>
          <w:rFonts w:eastAsia="Times New Roman"/>
        </w:rPr>
        <w:t xml:space="preserve"> Studio sends the job to </w:t>
      </w:r>
      <w:proofErr w:type="spellStart"/>
      <w:r>
        <w:rPr>
          <w:rFonts w:eastAsia="Times New Roman"/>
        </w:rPr>
        <w:t>Bambu</w:t>
      </w:r>
      <w:proofErr w:type="spellEnd"/>
      <w:r>
        <w:rPr>
          <w:rFonts w:eastAsia="Times New Roman"/>
        </w:rPr>
        <w:t xml:space="preserve"> Cloud.</w:t>
      </w:r>
    </w:p>
    <w:p w14:paraId="64F1B678" w14:textId="77777777" w:rsidR="00A56C91" w:rsidRDefault="00A56C91" w:rsidP="00A56C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Bambu</w:t>
      </w:r>
      <w:proofErr w:type="spellEnd"/>
      <w:r>
        <w:rPr>
          <w:rFonts w:eastAsia="Times New Roman"/>
        </w:rPr>
        <w:t xml:space="preserve"> Cloud relays the job to the printer.</w:t>
      </w:r>
    </w:p>
    <w:p w14:paraId="27F200EC" w14:textId="77777777" w:rsidR="00A56C91" w:rsidRDefault="00A56C91" w:rsidP="00A56C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printer downloads the job from the cloud and begins printing.</w:t>
      </w:r>
    </w:p>
    <w:p w14:paraId="0A1A23B9" w14:textId="77777777" w:rsidR="00A56C91" w:rsidRDefault="00A56C91">
      <w:pPr>
        <w:pStyle w:val="NormalWeb"/>
      </w:pPr>
      <w:r>
        <w:t xml:space="preserve">Path: PC → </w:t>
      </w:r>
      <w:proofErr w:type="spellStart"/>
      <w:r>
        <w:t>Bambu</w:t>
      </w:r>
      <w:proofErr w:type="spellEnd"/>
      <w:r>
        <w:t xml:space="preserve"> Cloud → Printer</w:t>
      </w:r>
    </w:p>
    <w:p w14:paraId="27D91659" w14:textId="77777777" w:rsidR="00A56C91" w:rsidRDefault="00A56C91">
      <w:pPr>
        <w:pStyle w:val="NormalWeb"/>
      </w:pPr>
      <w:r>
        <w:t>In LAN-Only mode:</w:t>
      </w:r>
    </w:p>
    <w:p w14:paraId="4E3B1944" w14:textId="77777777" w:rsidR="00A56C91" w:rsidRDefault="00A56C91" w:rsidP="00A56C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Bambu</w:t>
      </w:r>
      <w:proofErr w:type="spellEnd"/>
      <w:r>
        <w:rPr>
          <w:rFonts w:eastAsia="Times New Roman"/>
        </w:rPr>
        <w:t xml:space="preserve"> Studio sends the job directly to the printer over the local network.</w:t>
      </w:r>
    </w:p>
    <w:p w14:paraId="4C4523BD" w14:textId="77777777" w:rsidR="00A56C91" w:rsidRDefault="00A56C91">
      <w:pPr>
        <w:pStyle w:val="NormalWeb"/>
      </w:pPr>
      <w:r>
        <w:t>Path: PC → Printer (local IP)</w:t>
      </w:r>
    </w:p>
    <w:p w14:paraId="1378E1EE" w14:textId="77777777" w:rsidR="00A56C91" w:rsidRDefault="00A56C91">
      <w:pPr>
        <w:pStyle w:val="NormalWeb"/>
      </w:pPr>
      <w:r>
        <w:t>The printer always stores the file locally before printing. The difference is the transport path.</w:t>
      </w:r>
    </w:p>
    <w:p w14:paraId="1F8019E4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66AB92" wp14:editId="45D0EEA2">
                <wp:extent cx="5943600" cy="1270"/>
                <wp:effectExtent l="0" t="31750" r="0" b="36830"/>
                <wp:docPr id="47509971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E69E1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6DFCAC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Device Tab Behavior</w:t>
      </w:r>
    </w:p>
    <w:p w14:paraId="668318D7" w14:textId="77777777" w:rsidR="00A56C91" w:rsidRDefault="00A56C91">
      <w:pPr>
        <w:pStyle w:val="NormalWeb"/>
      </w:pPr>
      <w:r>
        <w:t>When opening the Device tab:</w:t>
      </w:r>
    </w:p>
    <w:p w14:paraId="4E5CDF73" w14:textId="77777777" w:rsidR="00A56C91" w:rsidRDefault="00A56C91">
      <w:pPr>
        <w:pStyle w:val="NormalWeb"/>
      </w:pPr>
      <w:r>
        <w:t>Cloud mode performs:</w:t>
      </w:r>
    </w:p>
    <w:p w14:paraId="5BF51578" w14:textId="77777777" w:rsidR="00A56C91" w:rsidRDefault="00A56C91" w:rsidP="00A56C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PC → Cloud authentication handshake</w:t>
      </w:r>
    </w:p>
    <w:p w14:paraId="64457C80" w14:textId="77777777" w:rsidR="00A56C91" w:rsidRDefault="00A56C91" w:rsidP="00A56C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→ Printer status request</w:t>
      </w:r>
    </w:p>
    <w:p w14:paraId="58C62785" w14:textId="77777777" w:rsidR="00A56C91" w:rsidRDefault="00A56C91" w:rsidP="00A56C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Printer → Cloud response</w:t>
      </w:r>
    </w:p>
    <w:p w14:paraId="44E6FE2B" w14:textId="77777777" w:rsidR="00A56C91" w:rsidRDefault="00A56C91" w:rsidP="00A56C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→ PC update</w:t>
      </w:r>
    </w:p>
    <w:p w14:paraId="6CB1A431" w14:textId="77777777" w:rsidR="00A56C91" w:rsidRDefault="00A56C91">
      <w:pPr>
        <w:pStyle w:val="NormalWeb"/>
      </w:pPr>
      <w:r>
        <w:t>LAN-only mode performs:</w:t>
      </w:r>
    </w:p>
    <w:p w14:paraId="75F4CD34" w14:textId="77777777" w:rsidR="00A56C91" w:rsidRDefault="00A56C91" w:rsidP="00A56C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PC → Printer status request</w:t>
      </w:r>
    </w:p>
    <w:p w14:paraId="4B714930" w14:textId="77777777" w:rsidR="00A56C91" w:rsidRDefault="00A56C91" w:rsidP="00A56C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Printer → PC response</w:t>
      </w:r>
    </w:p>
    <w:p w14:paraId="541195AC" w14:textId="77777777" w:rsidR="00A56C91" w:rsidRDefault="00A56C91">
      <w:pPr>
        <w:pStyle w:val="NormalWeb"/>
      </w:pPr>
      <w:r>
        <w:t>LAN-only removes cloud latency and handshake dependency.</w:t>
      </w:r>
    </w:p>
    <w:p w14:paraId="41A7BC27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5F9A95" wp14:editId="1DBA4F40">
                <wp:extent cx="5943600" cy="1270"/>
                <wp:effectExtent l="0" t="31750" r="0" b="36830"/>
                <wp:docPr id="103882040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D8977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EA07BF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Pros and Cons</w:t>
      </w:r>
    </w:p>
    <w:p w14:paraId="5F381396" w14:textId="77777777" w:rsidR="00A56C91" w:rsidRDefault="00A56C91">
      <w:pPr>
        <w:pStyle w:val="Heading4"/>
        <w:rPr>
          <w:rFonts w:eastAsia="Times New Roman"/>
        </w:rPr>
      </w:pPr>
      <w:r>
        <w:rPr>
          <w:rFonts w:eastAsia="Times New Roman"/>
        </w:rPr>
        <w:t>Cloud Mode</w:t>
      </w:r>
    </w:p>
    <w:p w14:paraId="05543C3C" w14:textId="77777777" w:rsidR="00A56C91" w:rsidRDefault="00A56C91">
      <w:pPr>
        <w:pStyle w:val="NormalWeb"/>
      </w:pPr>
      <w:r>
        <w:t>Pros:</w:t>
      </w:r>
    </w:p>
    <w:p w14:paraId="0B977C01" w14:textId="77777777" w:rsidR="00A56C91" w:rsidRDefault="00A56C91" w:rsidP="00A56C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Remote printing from outside home</w:t>
      </w:r>
    </w:p>
    <w:p w14:paraId="4D7CDA4D" w14:textId="77777777" w:rsidR="00A56C91" w:rsidRDefault="00A56C91" w:rsidP="00A56C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app full functionality</w:t>
      </w:r>
    </w:p>
    <w:p w14:paraId="49CF8EB1" w14:textId="77777777" w:rsidR="00A56C91" w:rsidRDefault="00A56C91" w:rsidP="00A56C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cloud sync of device state</w:t>
      </w:r>
    </w:p>
    <w:p w14:paraId="3AA20A85" w14:textId="77777777" w:rsidR="00A56C91" w:rsidRDefault="00A56C91" w:rsidP="00A56C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to printer when away</w:t>
      </w:r>
    </w:p>
    <w:p w14:paraId="757A7192" w14:textId="77777777" w:rsidR="00A56C91" w:rsidRDefault="00A56C91">
      <w:pPr>
        <w:pStyle w:val="NormalWeb"/>
      </w:pPr>
      <w:r>
        <w:t>Cons:</w:t>
      </w:r>
    </w:p>
    <w:p w14:paraId="7563E566" w14:textId="77777777" w:rsidR="00A56C91" w:rsidRDefault="00A56C91" w:rsidP="00A56C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Dependent on internet stability</w:t>
      </w:r>
    </w:p>
    <w:p w14:paraId="14646189" w14:textId="77777777" w:rsidR="00A56C91" w:rsidRDefault="00A56C91" w:rsidP="00A56C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tab may stall during cloud handshake</w:t>
      </w:r>
    </w:p>
    <w:p w14:paraId="69FE7266" w14:textId="77777777" w:rsidR="00A56C91" w:rsidRDefault="00A56C91" w:rsidP="00A56C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Short outages can freeze status refresh</w:t>
      </w:r>
    </w:p>
    <w:p w14:paraId="6177A4A5" w14:textId="77777777" w:rsidR="00A56C91" w:rsidRDefault="00A56C91" w:rsidP="00A56C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Additional relay layer introduces delay</w:t>
      </w:r>
    </w:p>
    <w:p w14:paraId="45F435DE" w14:textId="77777777" w:rsidR="00A56C91" w:rsidRDefault="00A56C9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7F0D2A" wp14:editId="1828BF9B">
                <wp:extent cx="5943600" cy="1270"/>
                <wp:effectExtent l="0" t="31750" r="0" b="36830"/>
                <wp:docPr id="119858484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C58FB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C35D04" w14:textId="77777777" w:rsidR="00A56C91" w:rsidRDefault="00A56C91">
      <w:pPr>
        <w:pStyle w:val="Heading4"/>
        <w:rPr>
          <w:rFonts w:eastAsia="Times New Roman"/>
        </w:rPr>
      </w:pPr>
      <w:r>
        <w:rPr>
          <w:rFonts w:eastAsia="Times New Roman"/>
        </w:rPr>
        <w:t>LAN-Only Mode</w:t>
      </w:r>
    </w:p>
    <w:p w14:paraId="15D4345A" w14:textId="77777777" w:rsidR="00A56C91" w:rsidRDefault="00A56C91">
      <w:pPr>
        <w:pStyle w:val="NormalWeb"/>
      </w:pPr>
      <w:r>
        <w:t>Pros:</w:t>
      </w:r>
    </w:p>
    <w:p w14:paraId="08E928A1" w14:textId="77777777" w:rsidR="00A56C91" w:rsidRDefault="00A56C91" w:rsidP="00A56C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 local communication</w:t>
      </w:r>
    </w:p>
    <w:p w14:paraId="73C86A59" w14:textId="77777777" w:rsidR="00A56C91" w:rsidRDefault="00A56C91" w:rsidP="00A56C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Faster and more predictable Device tab behavior</w:t>
      </w:r>
    </w:p>
    <w:p w14:paraId="6AA4CB92" w14:textId="77777777" w:rsidR="00A56C91" w:rsidRDefault="00A56C91" w:rsidP="00A56C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 dependent on internet uptime</w:t>
      </w:r>
    </w:p>
    <w:p w14:paraId="4F2287D0" w14:textId="77777777" w:rsidR="00A56C91" w:rsidRDefault="00A56C91" w:rsidP="00A56C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Reduced stall likelihood during status refresh</w:t>
      </w:r>
    </w:p>
    <w:p w14:paraId="7AC1265A" w14:textId="77777777" w:rsidR="00A56C91" w:rsidRDefault="00A56C91">
      <w:pPr>
        <w:pStyle w:val="NormalWeb"/>
      </w:pPr>
      <w:r>
        <w:t>Cons:</w:t>
      </w:r>
    </w:p>
    <w:p w14:paraId="5EE94B32" w14:textId="77777777" w:rsidR="00A56C91" w:rsidRDefault="00A56C91" w:rsidP="00A56C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remote printing outside local network</w:t>
      </w:r>
    </w:p>
    <w:p w14:paraId="36F6AAC9" w14:textId="77777777" w:rsidR="00A56C91" w:rsidRDefault="00A56C91" w:rsidP="00A56C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app remote features disabled</w:t>
      </w:r>
    </w:p>
    <w:p w14:paraId="3002B0E5" w14:textId="77777777" w:rsidR="00A56C91" w:rsidRDefault="00A56C91" w:rsidP="00A56C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Must be on same LAN to send jobs</w:t>
      </w:r>
    </w:p>
    <w:p w14:paraId="72490CCB" w14:textId="77777777" w:rsidR="00A56C91" w:rsidRDefault="00A56C9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4B4B63" wp14:editId="59980A00">
                <wp:extent cx="5943600" cy="1270"/>
                <wp:effectExtent l="0" t="31750" r="0" b="36830"/>
                <wp:docPr id="171606164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9DD1F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7CAC26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Practical Recommendation</w:t>
      </w:r>
    </w:p>
    <w:p w14:paraId="04E516EF" w14:textId="77777777" w:rsidR="00A56C91" w:rsidRDefault="00A56C91">
      <w:pPr>
        <w:pStyle w:val="NormalWeb"/>
      </w:pPr>
      <w:r>
        <w:t>If experiencing Device tab stalls that correlate with internet hiccups, switching to LAN-only mode can improve stability.</w:t>
      </w:r>
    </w:p>
    <w:p w14:paraId="63AD7C4E" w14:textId="77777777" w:rsidR="00A56C91" w:rsidRDefault="00A56C91">
      <w:pPr>
        <w:pStyle w:val="NormalWeb"/>
      </w:pPr>
      <w:r>
        <w:t>If remote access is important, Cloud mode may still be preferable.</w:t>
      </w:r>
    </w:p>
    <w:p w14:paraId="11869FFE" w14:textId="77777777" w:rsidR="00A56C91" w:rsidRDefault="00A56C91">
      <w:pPr>
        <w:pStyle w:val="NormalWeb"/>
      </w:pPr>
      <w:r>
        <w:t>Filament editing and Prepare-stage configuration are local operations and are not cloud-dependent. Cloud involvement primarily affects device communication and job transmission.</w:t>
      </w:r>
    </w:p>
    <w:p w14:paraId="74B49D13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C49790" wp14:editId="68F748ED">
                <wp:extent cx="5943600" cy="1270"/>
                <wp:effectExtent l="0" t="31750" r="0" b="36830"/>
                <wp:docPr id="23609664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0299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FADEE2" w14:textId="77777777" w:rsidR="00A56C91" w:rsidRDefault="00A56C91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Timelapse</w:t>
      </w:r>
      <w:proofErr w:type="spellEnd"/>
      <w:r>
        <w:rPr>
          <w:rFonts w:eastAsia="Times New Roman"/>
        </w:rPr>
        <w:t xml:space="preserve"> Behavior</w:t>
      </w:r>
    </w:p>
    <w:p w14:paraId="66455D0A" w14:textId="77777777" w:rsidR="00A56C91" w:rsidRDefault="00A56C91">
      <w:pPr>
        <w:pStyle w:val="NormalWeb"/>
      </w:pPr>
      <w:proofErr w:type="spellStart"/>
      <w:r>
        <w:t>Timelapse</w:t>
      </w:r>
      <w:proofErr w:type="spellEnd"/>
      <w:r>
        <w:t xml:space="preserve"> recording is handled locally by the printer firmware.</w:t>
      </w:r>
    </w:p>
    <w:p w14:paraId="0E0F39C7" w14:textId="77777777" w:rsidR="00A56C91" w:rsidRDefault="00A56C91" w:rsidP="00A56C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Timelapse</w:t>
      </w:r>
      <w:proofErr w:type="spellEnd"/>
      <w:r>
        <w:rPr>
          <w:rFonts w:eastAsia="Times New Roman"/>
        </w:rPr>
        <w:t xml:space="preserve"> recording works in both Cloud and LAN-only modes.</w:t>
      </w:r>
    </w:p>
    <w:p w14:paraId="79284568" w14:textId="77777777" w:rsidR="00A56C91" w:rsidRDefault="00A56C91" w:rsidP="00A56C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are stored on the printer.</w:t>
      </w:r>
    </w:p>
    <w:p w14:paraId="18FB96E0" w14:textId="77777777" w:rsidR="00A56C91" w:rsidRDefault="00A56C91" w:rsidP="00A56C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 LAN-only mode, </w:t>
      </w:r>
      <w:proofErr w:type="spellStart"/>
      <w:r>
        <w:rPr>
          <w:rFonts w:eastAsia="Times New Roman"/>
        </w:rPr>
        <w:t>timelapses</w:t>
      </w:r>
      <w:proofErr w:type="spellEnd"/>
      <w:r>
        <w:rPr>
          <w:rFonts w:eastAsia="Times New Roman"/>
        </w:rPr>
        <w:t xml:space="preserve"> are accessible while on the same local network.</w:t>
      </w:r>
    </w:p>
    <w:p w14:paraId="06D7DF07" w14:textId="77777777" w:rsidR="00A56C91" w:rsidRDefault="00A56C91" w:rsidP="00A56C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 Cloud mode, </w:t>
      </w:r>
      <w:proofErr w:type="spellStart"/>
      <w:r>
        <w:rPr>
          <w:rFonts w:eastAsia="Times New Roman"/>
        </w:rPr>
        <w:t>timelapses</w:t>
      </w:r>
      <w:proofErr w:type="spellEnd"/>
      <w:r>
        <w:rPr>
          <w:rFonts w:eastAsia="Times New Roman"/>
        </w:rPr>
        <w:t xml:space="preserve"> can also be accessed remotely through the app or web.</w:t>
      </w:r>
    </w:p>
    <w:p w14:paraId="2293C63E" w14:textId="77777777" w:rsidR="00A56C91" w:rsidRDefault="00A56C91">
      <w:pPr>
        <w:pStyle w:val="NormalWeb"/>
      </w:pPr>
      <w:r>
        <w:t xml:space="preserve">Switching to LAN-only mode does </w:t>
      </w:r>
      <w:r>
        <w:rPr>
          <w:rStyle w:val="Strong"/>
        </w:rPr>
        <w:t>not</w:t>
      </w:r>
      <w:r>
        <w:t xml:space="preserve"> disable </w:t>
      </w:r>
      <w:proofErr w:type="spellStart"/>
      <w:r>
        <w:t>timelapse</w:t>
      </w:r>
      <w:proofErr w:type="spellEnd"/>
      <w:r>
        <w:t xml:space="preserve"> recording.</w:t>
      </w:r>
    </w:p>
    <w:p w14:paraId="1A2902EE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B58F3A" wp14:editId="5D4489D2">
                <wp:extent cx="5943600" cy="1270"/>
                <wp:effectExtent l="0" t="31750" r="0" b="36830"/>
                <wp:docPr id="19866448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C6CE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622619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Print History Sync After Reconnecting to Cloud</w:t>
      </w:r>
    </w:p>
    <w:p w14:paraId="7A5C6B6A" w14:textId="77777777" w:rsidR="00A56C91" w:rsidRDefault="00A56C91">
      <w:pPr>
        <w:pStyle w:val="NormalWeb"/>
      </w:pPr>
      <w:r>
        <w:t>In LAN-only mode:</w:t>
      </w:r>
    </w:p>
    <w:p w14:paraId="4691B5A6" w14:textId="77777777" w:rsidR="00A56C91" w:rsidRDefault="00A56C91" w:rsidP="00A56C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Prints are logged locally on the printer.</w:t>
      </w:r>
    </w:p>
    <w:p w14:paraId="5EF2699C" w14:textId="77777777" w:rsidR="00A56C91" w:rsidRDefault="00A56C91" w:rsidP="00A56C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history does not update in real time.</w:t>
      </w:r>
    </w:p>
    <w:p w14:paraId="14CA6A61" w14:textId="77777777" w:rsidR="00A56C91" w:rsidRDefault="00A56C91">
      <w:pPr>
        <w:pStyle w:val="NormalWeb"/>
      </w:pPr>
      <w:r>
        <w:t>When Cloud mode is re-enabled:</w:t>
      </w:r>
    </w:p>
    <w:p w14:paraId="345FC383" w14:textId="77777777" w:rsidR="00A56C91" w:rsidRDefault="00A56C91" w:rsidP="00A56C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The printer reconnects and authenticates.</w:t>
      </w:r>
    </w:p>
    <w:p w14:paraId="58DC3BE0" w14:textId="77777777" w:rsidR="00A56C91" w:rsidRDefault="00A56C91" w:rsidP="00A56C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Recent print history is typically synchronized to the cloud.</w:t>
      </w:r>
    </w:p>
    <w:p w14:paraId="13F1DE90" w14:textId="77777777" w:rsidR="00A56C91" w:rsidRDefault="00A56C91">
      <w:pPr>
        <w:pStyle w:val="NormalWeb"/>
      </w:pPr>
      <w:r>
        <w:t>Local print data and total print hours are always retained on the printer regardless of cloud status.</w:t>
      </w:r>
    </w:p>
    <w:p w14:paraId="40F3FA27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6830C1" wp14:editId="1D23326F">
                <wp:extent cx="5943600" cy="1270"/>
                <wp:effectExtent l="0" t="31750" r="0" b="36830"/>
                <wp:docPr id="138553864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570B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D07AB7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Switching Between Cloud and LAN Modes</w:t>
      </w:r>
    </w:p>
    <w:p w14:paraId="5B00A26F" w14:textId="77777777" w:rsidR="00A56C91" w:rsidRDefault="00A56C91">
      <w:pPr>
        <w:pStyle w:val="NormalWeb"/>
      </w:pPr>
      <w:r>
        <w:t>LAN mode is primarily controlled on the printer itself.</w:t>
      </w:r>
    </w:p>
    <w:p w14:paraId="42646201" w14:textId="77777777" w:rsidR="00A56C91" w:rsidRDefault="00A56C91">
      <w:pPr>
        <w:pStyle w:val="NormalWeb"/>
      </w:pPr>
      <w:r>
        <w:t>Workflow:</w:t>
      </w:r>
    </w:p>
    <w:p w14:paraId="20108680" w14:textId="77777777" w:rsidR="00A56C91" w:rsidRDefault="00A56C91" w:rsidP="00A56C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Enable or disable LAN-only mode on the printer.</w:t>
      </w:r>
    </w:p>
    <w:p w14:paraId="35049093" w14:textId="77777777" w:rsidR="00A56C91" w:rsidRDefault="00A56C91" w:rsidP="00A56C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Bambu</w:t>
      </w:r>
      <w:proofErr w:type="spellEnd"/>
      <w:r>
        <w:rPr>
          <w:rFonts w:eastAsia="Times New Roman"/>
        </w:rPr>
        <w:t xml:space="preserve"> Studio connects using whichever mode the printer is currently set to.</w:t>
      </w:r>
    </w:p>
    <w:p w14:paraId="0B2B3A76" w14:textId="77777777" w:rsidR="00A56C91" w:rsidRDefault="00A56C91">
      <w:pPr>
        <w:pStyle w:val="NormalWeb"/>
      </w:pPr>
      <w:r>
        <w:t>After initially adding the printer in LAN mode inside Studio, you do not need to fully reconfigure it each time you switch between Cloud and LAN modes.</w:t>
      </w:r>
    </w:p>
    <w:p w14:paraId="146E794B" w14:textId="77777777" w:rsidR="00A56C91" w:rsidRDefault="00A56C91" w:rsidP="00A56C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When switching back to Cloud mode, the printer reconnects to </w:t>
      </w:r>
      <w:proofErr w:type="spellStart"/>
      <w:r>
        <w:rPr>
          <w:rFonts w:eastAsia="Times New Roman"/>
        </w:rPr>
        <w:t>Bambu</w:t>
      </w:r>
      <w:proofErr w:type="spellEnd"/>
      <w:r>
        <w:rPr>
          <w:rFonts w:eastAsia="Times New Roman"/>
        </w:rPr>
        <w:t xml:space="preserve"> Cloud and Studio resumes cloud-based communication.</w:t>
      </w:r>
    </w:p>
    <w:p w14:paraId="6D2FDD1A" w14:textId="77777777" w:rsidR="00A56C91" w:rsidRDefault="00A56C91" w:rsidP="00A56C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When re-enabling LAN-only mode, Studio can reconnect locally without re-adding the printer (unless the printer IP address has changed or network settings were reset).</w:t>
      </w:r>
    </w:p>
    <w:p w14:paraId="60422AC0" w14:textId="77777777" w:rsidR="00A56C91" w:rsidRDefault="00A56C91">
      <w:pPr>
        <w:pStyle w:val="NormalWeb"/>
      </w:pPr>
      <w:r>
        <w:t>Studio can retain both Cloud and LAN printer definitions simultaneously.</w:t>
      </w:r>
    </w:p>
    <w:p w14:paraId="656EEEC6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528963" wp14:editId="7B6D9C96">
                <wp:extent cx="5943600" cy="1270"/>
                <wp:effectExtent l="0" t="31750" r="0" b="36830"/>
                <wp:docPr id="86308325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D7878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CB18C3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Developer Mode (Under LAN Mode Settings on Printer)</w:t>
      </w:r>
    </w:p>
    <w:p w14:paraId="6981F430" w14:textId="77777777" w:rsidR="00A56C91" w:rsidRDefault="00A56C91">
      <w:pPr>
        <w:pStyle w:val="NormalWeb"/>
      </w:pPr>
      <w:r>
        <w:t xml:space="preserve">Under the LAN mode settings on the printer, there is a </w:t>
      </w:r>
      <w:r>
        <w:rPr>
          <w:rStyle w:val="Strong"/>
        </w:rPr>
        <w:t>Developer Mode</w:t>
      </w:r>
      <w:r>
        <w:t xml:space="preserve"> option.</w:t>
      </w:r>
    </w:p>
    <w:p w14:paraId="3981BF50" w14:textId="77777777" w:rsidR="00A56C91" w:rsidRDefault="00A56C91">
      <w:pPr>
        <w:pStyle w:val="NormalWeb"/>
      </w:pPr>
      <w:r>
        <w:t>Developer Mode is intended for advanced users and typically enables:</w:t>
      </w:r>
    </w:p>
    <w:p w14:paraId="41952CCA" w14:textId="77777777" w:rsidR="00A56C91" w:rsidRDefault="00A56C91" w:rsidP="00A56C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Additional diagnostic or API-level access</w:t>
      </w:r>
    </w:p>
    <w:p w14:paraId="12E41B3A" w14:textId="77777777" w:rsidR="00A56C91" w:rsidRDefault="00A56C91" w:rsidP="00A56C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Enhanced local communication capabilities</w:t>
      </w:r>
    </w:p>
    <w:p w14:paraId="53F52B61" w14:textId="77777777" w:rsidR="00A56C91" w:rsidRDefault="00A56C91" w:rsidP="00A56C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 with third-party or custom tools</w:t>
      </w:r>
    </w:p>
    <w:p w14:paraId="7F8E01A0" w14:textId="77777777" w:rsidR="00A56C91" w:rsidRDefault="00A56C91">
      <w:pPr>
        <w:pStyle w:val="NormalWeb"/>
      </w:pPr>
      <w:r>
        <w:t xml:space="preserve">For normal LAN printing through </w:t>
      </w:r>
      <w:proofErr w:type="spellStart"/>
      <w:r>
        <w:t>Bambu</w:t>
      </w:r>
      <w:proofErr w:type="spellEnd"/>
      <w:r>
        <w:t xml:space="preserve"> Studio, Developer Mode is not required.</w:t>
      </w:r>
    </w:p>
    <w:p w14:paraId="05E14BB8" w14:textId="77777777" w:rsidR="00A56C91" w:rsidRDefault="00A56C91">
      <w:pPr>
        <w:pStyle w:val="NormalWeb"/>
      </w:pPr>
      <w:r>
        <w:t>It should only be enabled if specifically needed for:</w:t>
      </w:r>
    </w:p>
    <w:p w14:paraId="2F22773C" w14:textId="77777777" w:rsidR="00A56C91" w:rsidRDefault="00A56C91" w:rsidP="00A56C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 integrations</w:t>
      </w:r>
    </w:p>
    <w:p w14:paraId="584504C6" w14:textId="77777777" w:rsidR="00A56C91" w:rsidRDefault="00A56C91" w:rsidP="00A56C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Advanced troubleshooting</w:t>
      </w:r>
    </w:p>
    <w:p w14:paraId="6AD500CF" w14:textId="77777777" w:rsidR="00A56C91" w:rsidRDefault="00A56C91" w:rsidP="00A56C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Local API experimentation</w:t>
      </w:r>
    </w:p>
    <w:p w14:paraId="088D0016" w14:textId="77777777" w:rsidR="00A56C91" w:rsidRDefault="00A56C91">
      <w:pPr>
        <w:pStyle w:val="NormalWeb"/>
      </w:pPr>
      <w:r>
        <w:t>For standard stability improvements using LAN-only mode, leave Developer Mode disabled.</w:t>
      </w:r>
    </w:p>
    <w:p w14:paraId="2448FB46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1D2FD6" wp14:editId="75C0FCA1">
                <wp:extent cx="5943600" cy="1270"/>
                <wp:effectExtent l="0" t="31750" r="0" b="36830"/>
                <wp:docPr id="60023594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AAE1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DC7783" w14:textId="77777777" w:rsidR="00A56C91" w:rsidRDefault="00A56C91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Bambu</w:t>
      </w:r>
      <w:proofErr w:type="spellEnd"/>
      <w:r>
        <w:rPr>
          <w:rFonts w:eastAsia="Times New Roman"/>
        </w:rPr>
        <w:t xml:space="preserve"> Studio – Boolean Subtract Reliability Rules</w:t>
      </w:r>
    </w:p>
    <w:p w14:paraId="0AE19038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Boolean Subtraction </w:t>
      </w:r>
      <w:proofErr w:type="spellStart"/>
      <w:r>
        <w:rPr>
          <w:rFonts w:eastAsia="Times New Roman"/>
        </w:rPr>
        <w:t>Gotcha</w:t>
      </w:r>
      <w:proofErr w:type="spellEnd"/>
      <w:r>
        <w:rPr>
          <w:rFonts w:eastAsia="Times New Roman"/>
        </w:rPr>
        <w:t xml:space="preserve"> (Mesh Models)</w:t>
      </w:r>
    </w:p>
    <w:p w14:paraId="0A666D98" w14:textId="77777777" w:rsidR="00A56C91" w:rsidRDefault="00A56C91">
      <w:pPr>
        <w:pStyle w:val="NormalWeb"/>
      </w:pPr>
      <w:r>
        <w:t xml:space="preserve">When using </w:t>
      </w:r>
      <w:r>
        <w:rPr>
          <w:rStyle w:val="Strong"/>
        </w:rPr>
        <w:t>Negative Parts</w:t>
      </w:r>
      <w:r>
        <w:t xml:space="preserve"> in </w:t>
      </w:r>
      <w:proofErr w:type="spellStart"/>
      <w:r>
        <w:t>Bambu</w:t>
      </w:r>
      <w:proofErr w:type="spellEnd"/>
      <w:r>
        <w:t xml:space="preserve"> Studio, Boolean subtraction may fail — even when the shapes appear to intersect correctly.</w:t>
      </w:r>
    </w:p>
    <w:p w14:paraId="16870B01" w14:textId="77777777" w:rsidR="00A56C91" w:rsidRDefault="00A56C91">
      <w:pPr>
        <w:pStyle w:val="NormalWeb"/>
      </w:pPr>
      <w:r>
        <w:t>This is because slicer Booleans operate on triangle meshes, not parametric solids.</w:t>
      </w:r>
    </w:p>
    <w:p w14:paraId="55BDF456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A8AF2B" wp14:editId="6D54AFB4">
                <wp:extent cx="5943600" cy="1270"/>
                <wp:effectExtent l="0" t="31750" r="0" b="36830"/>
                <wp:docPr id="848851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404E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537250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Common Causes of Failure</w:t>
      </w:r>
    </w:p>
    <w:p w14:paraId="6355568E" w14:textId="77777777" w:rsidR="00A56C91" w:rsidRDefault="00A56C91">
      <w:pPr>
        <w:pStyle w:val="NormalWeb"/>
      </w:pPr>
      <w:r>
        <w:t>Boolean subtraction may fail or silently do nothing if:</w:t>
      </w:r>
    </w:p>
    <w:p w14:paraId="5BE66A37" w14:textId="77777777" w:rsidR="00A56C91" w:rsidRDefault="00A56C91" w:rsidP="00A56C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cutter is not a fully closed solid (e.g., thin discs or open surfaces).</w:t>
      </w:r>
    </w:p>
    <w:p w14:paraId="318597A6" w14:textId="77777777" w:rsidR="00A56C91" w:rsidRDefault="00A56C91" w:rsidP="00A56C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cutter creates coplanar (perfectly flush) faces.</w:t>
      </w:r>
    </w:p>
    <w:p w14:paraId="6D1782B5" w14:textId="77777777" w:rsidR="00A56C91" w:rsidRDefault="00A56C91" w:rsidP="00A56C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model contains multiple merged mesh shells.</w:t>
      </w:r>
    </w:p>
    <w:p w14:paraId="39FE5DEE" w14:textId="77777777" w:rsidR="00A56C91" w:rsidRDefault="00A56C91" w:rsidP="00A56C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cutter only barely intersects the model.</w:t>
      </w:r>
    </w:p>
    <w:p w14:paraId="6E6636D2" w14:textId="77777777" w:rsidR="00A56C91" w:rsidRDefault="00A56C91" w:rsidP="00A56C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cutter is split (half-cylinder / half-disc), creating ambiguous geometry.</w:t>
      </w:r>
    </w:p>
    <w:p w14:paraId="6251FB71" w14:textId="77777777" w:rsidR="00A56C91" w:rsidRDefault="00A56C91" w:rsidP="00A56C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cutter geometry is razor-thin.</w:t>
      </w:r>
    </w:p>
    <w:p w14:paraId="7E280021" w14:textId="77777777" w:rsidR="00A56C91" w:rsidRDefault="00A56C91">
      <w:pPr>
        <w:pStyle w:val="NormalWeb"/>
      </w:pPr>
      <w:r>
        <w:t>Slicer Boolean operations are volume-based. If overlap is mathematically ambiguous, the operation may fail without error.</w:t>
      </w:r>
    </w:p>
    <w:p w14:paraId="5F99E946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E5773D" wp14:editId="521C39BF">
                <wp:extent cx="5943600" cy="1270"/>
                <wp:effectExtent l="0" t="31750" r="0" b="36830"/>
                <wp:docPr id="20851827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F4C9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9702DD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Reliability Rules</w:t>
      </w:r>
    </w:p>
    <w:p w14:paraId="7255A95B" w14:textId="77777777" w:rsidR="00A56C91" w:rsidRDefault="00A56C91">
      <w:pPr>
        <w:pStyle w:val="NormalWeb"/>
      </w:pPr>
      <w:r>
        <w:t>For consistent results:</w:t>
      </w:r>
    </w:p>
    <w:p w14:paraId="5B4EF66D" w14:textId="77777777" w:rsidR="00A56C91" w:rsidRDefault="00A56C91" w:rsidP="00A56C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fully closed solids (full cylinder instead of half-disc).</w:t>
      </w:r>
    </w:p>
    <w:p w14:paraId="7F50A2DD" w14:textId="77777777" w:rsidR="00A56C91" w:rsidRDefault="00A56C91" w:rsidP="00A56C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Make the cutter clearly larger than the target cut.</w:t>
      </w:r>
    </w:p>
    <w:p w14:paraId="5384EE5F" w14:textId="77777777" w:rsidR="00A56C91" w:rsidRDefault="00A56C91" w:rsidP="00A56C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Ensure obvious, deep overlap into the model.</w:t>
      </w:r>
    </w:p>
    <w:p w14:paraId="2DB9968B" w14:textId="77777777" w:rsidR="00A56C91" w:rsidRDefault="00A56C91" w:rsidP="00A56C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zero-thickness or razor-thin geometry.</w:t>
      </w:r>
    </w:p>
    <w:p w14:paraId="43D118C7" w14:textId="77777777" w:rsidR="00A56C91" w:rsidRDefault="00A56C91" w:rsidP="00A56C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subtracting from merged mesh bodies, consider splitting shells first.</w:t>
      </w:r>
    </w:p>
    <w:p w14:paraId="47B072AB" w14:textId="77777777" w:rsidR="00A56C91" w:rsidRDefault="00A56C91" w:rsidP="00A56C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When in doubt, overbuild the cutter and trim later.</w:t>
      </w:r>
    </w:p>
    <w:p w14:paraId="572BE4EF" w14:textId="77777777" w:rsidR="00A56C91" w:rsidRDefault="00A56C91">
      <w:pPr>
        <w:pStyle w:val="NormalWeb"/>
      </w:pPr>
      <w:r>
        <w:t>Full solid cutters are significantly more reliable than partial shapes.</w:t>
      </w:r>
    </w:p>
    <w:p w14:paraId="49FA845C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FE04562" wp14:editId="79D270C7">
                <wp:extent cx="5943600" cy="1270"/>
                <wp:effectExtent l="0" t="31750" r="0" b="36830"/>
                <wp:docPr id="5608605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479E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B4879A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Key Principle</w:t>
      </w:r>
    </w:p>
    <w:p w14:paraId="6AC2F20A" w14:textId="77777777" w:rsidR="00A56C91" w:rsidRDefault="00A56C91">
      <w:pPr>
        <w:pStyle w:val="NormalWeb"/>
      </w:pPr>
      <w:r>
        <w:t xml:space="preserve">Boolean subtraction in slicers is </w:t>
      </w:r>
      <w:r>
        <w:rPr>
          <w:rStyle w:val="Strong"/>
        </w:rPr>
        <w:t>volume-based, not sketch-based</w:t>
      </w:r>
      <w:r>
        <w:t>.</w:t>
      </w:r>
    </w:p>
    <w:p w14:paraId="53CC5454" w14:textId="77777777" w:rsidR="00A56C91" w:rsidRDefault="00A56C91">
      <w:pPr>
        <w:pStyle w:val="NormalWeb"/>
      </w:pPr>
      <w:r>
        <w:t>If the cutter isn’t a clean, closed volume with clear overlap, the subtraction may silently fail.</w:t>
      </w:r>
    </w:p>
    <w:p w14:paraId="60CC0D87" w14:textId="77777777" w:rsidR="00A56C91" w:rsidRDefault="00A56C91">
      <w:pPr>
        <w:pStyle w:val="NormalWeb"/>
      </w:pPr>
      <w:r>
        <w:t>When the geometry feels like it “should work” but doesn’t, it is usually a mesh topology issue rather than a visual one.</w:t>
      </w:r>
    </w:p>
    <w:p w14:paraId="0F2FED48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3D7AA1" wp14:editId="66964163">
                <wp:extent cx="5943600" cy="1270"/>
                <wp:effectExtent l="0" t="31750" r="0" b="36830"/>
                <wp:docPr id="7929509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2612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AE9296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Preview Tab – Slicing Result → Line Type Color Scheme</w:t>
      </w:r>
    </w:p>
    <w:p w14:paraId="103A5D83" w14:textId="77777777" w:rsidR="00A56C91" w:rsidRDefault="00A56C91">
      <w:pPr>
        <w:pStyle w:val="NormalWeb"/>
      </w:pPr>
      <w:r>
        <w:t xml:space="preserve">This article explains the </w:t>
      </w:r>
      <w:r>
        <w:rPr>
          <w:rStyle w:val="Strong"/>
        </w:rPr>
        <w:t>Line Type color scheme</w:t>
      </w:r>
      <w:r>
        <w:t xml:space="preserve"> used in the </w:t>
      </w:r>
      <w:r>
        <w:rPr>
          <w:rStyle w:val="Strong"/>
        </w:rPr>
        <w:t>Preview tab → Slicing Result panel</w:t>
      </w:r>
      <w:r>
        <w:t xml:space="preserve"> in </w:t>
      </w:r>
      <w:proofErr w:type="spellStart"/>
      <w:r>
        <w:t>Bambu</w:t>
      </w:r>
      <w:proofErr w:type="spellEnd"/>
      <w:r>
        <w:t xml:space="preserve"> Studio.</w:t>
      </w:r>
    </w:p>
    <w:p w14:paraId="2A2215FA" w14:textId="77777777" w:rsidR="00A56C91" w:rsidRDefault="00A56C91">
      <w:pPr>
        <w:pStyle w:val="NormalWeb"/>
      </w:pPr>
      <w:r>
        <w:t xml:space="preserve">Unlike most preview modes that show geometry, this mode shows </w:t>
      </w:r>
      <w:r>
        <w:rPr>
          <w:rStyle w:val="Strong"/>
        </w:rPr>
        <w:t>how the printer will physically move and extrude during printing.</w:t>
      </w:r>
      <w:r>
        <w:t xml:space="preserve"> Each color represents a specific type of extrusion or motion.</w:t>
      </w:r>
    </w:p>
    <w:p w14:paraId="78B1D1D0" w14:textId="77777777" w:rsidR="00A56C91" w:rsidRDefault="00A56C91">
      <w:pPr>
        <w:pStyle w:val="NormalWeb"/>
      </w:pPr>
      <w:r>
        <w:t>Screenshots referenced:</w:t>
      </w:r>
    </w:p>
    <w:p w14:paraId="58CB0907" w14:textId="77777777" w:rsidR="00A56C91" w:rsidRDefault="00A56C91" w:rsidP="00A56C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Preview_Tab_Slicing_Result_04.png (main menu view)</w:t>
      </w:r>
    </w:p>
    <w:p w14:paraId="0026441D" w14:textId="77777777" w:rsidR="00A56C91" w:rsidRDefault="00A56C91" w:rsidP="00A56C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Preview_Tab_Slicing_Result_01.png (color legend close</w:t>
      </w:r>
      <w:r>
        <w:rPr>
          <w:rFonts w:eastAsia="Times New Roman"/>
        </w:rPr>
        <w:noBreakHyphen/>
        <w:t>up)</w:t>
      </w:r>
    </w:p>
    <w:p w14:paraId="570FB598" w14:textId="77777777" w:rsidR="00A56C91" w:rsidRDefault="00A56C91" w:rsidP="00A56C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Preview_Tab_Slicing_Result_02.png (example model – mixed geometry)</w:t>
      </w:r>
    </w:p>
    <w:p w14:paraId="10B676BE" w14:textId="77777777" w:rsidR="00A56C91" w:rsidRDefault="00A56C91" w:rsidP="00A56C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Preview_Tab_Slicing_Result_03.png (example model – top surface)</w:t>
      </w:r>
    </w:p>
    <w:p w14:paraId="42F615D0" w14:textId="77777777" w:rsidR="00A56C91" w:rsidRDefault="00A56C9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575712" wp14:editId="0AB41ACB">
                <wp:extent cx="5943600" cy="1270"/>
                <wp:effectExtent l="0" t="31750" r="0" b="36830"/>
                <wp:docPr id="150264006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985D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AFAEA4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First Impression: "Every Color in the Crayon Box"</w:t>
      </w:r>
    </w:p>
    <w:p w14:paraId="6FCBC0DD" w14:textId="77777777" w:rsidR="00A56C91" w:rsidRDefault="00A56C91">
      <w:pPr>
        <w:pStyle w:val="NormalWeb"/>
      </w:pPr>
      <w:r>
        <w:t xml:space="preserve">When this mode is first enabled, the preview often looks like </w:t>
      </w:r>
      <w:r>
        <w:rPr>
          <w:rStyle w:val="Strong"/>
        </w:rPr>
        <w:t>someone spilled a box of crayons across your model.</w:t>
      </w:r>
    </w:p>
    <w:p w14:paraId="76B2BEB7" w14:textId="77777777" w:rsidR="00A56C91" w:rsidRDefault="00A56C91">
      <w:pPr>
        <w:pStyle w:val="NormalWeb"/>
      </w:pPr>
      <w:r>
        <w:t>Walls, infill, supports, travel moves, seams, bridges, and retractions are all displayed at the same time. The result is a colorful but sometimes confusing picture.</w:t>
      </w:r>
    </w:p>
    <w:p w14:paraId="424B69FE" w14:textId="77777777" w:rsidR="00A56C91" w:rsidRDefault="00A56C91">
      <w:pPr>
        <w:pStyle w:val="NormalWeb"/>
      </w:pPr>
      <w:r>
        <w:t>At first glance it can feel impossible to tell what is actually happening.</w:t>
      </w:r>
    </w:p>
    <w:p w14:paraId="622E0452" w14:textId="77777777" w:rsidR="00A56C91" w:rsidRDefault="00A56C91">
      <w:pPr>
        <w:pStyle w:val="NormalWeb"/>
      </w:pPr>
      <w:r>
        <w:t>This is normal.</w:t>
      </w:r>
    </w:p>
    <w:p w14:paraId="1A68AFD5" w14:textId="77777777" w:rsidR="00A56C91" w:rsidRDefault="00A56C91">
      <w:pPr>
        <w:pStyle w:val="NormalWeb"/>
      </w:pPr>
      <w:r>
        <w:t xml:space="preserve">The key is </w:t>
      </w:r>
      <w:r>
        <w:rPr>
          <w:rStyle w:val="Strong"/>
        </w:rPr>
        <w:t>not to analyze everything at once.</w:t>
      </w:r>
      <w:r>
        <w:t xml:space="preserve"> Instead, turn off most line types and study only a few at a time.</w:t>
      </w:r>
    </w:p>
    <w:p w14:paraId="3D2E4363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A749BA3" wp14:editId="26839768">
                <wp:extent cx="5943600" cy="1270"/>
                <wp:effectExtent l="0" t="31750" r="0" b="36830"/>
                <wp:docPr id="5605371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634B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DC11F8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Line Type Color Legend</w:t>
      </w:r>
    </w:p>
    <w:p w14:paraId="3FAA2B3D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Walls</w:t>
      </w:r>
    </w:p>
    <w:p w14:paraId="7E499C52" w14:textId="77777777" w:rsidR="00A56C91" w:rsidRDefault="00A56C91">
      <w:pPr>
        <w:pStyle w:val="NormalWeb"/>
      </w:pPr>
      <w:r>
        <w:t>Inner Wall — Yellow</w:t>
      </w:r>
      <w:r>
        <w:br/>
        <w:t>Outer Wall — Orange</w:t>
      </w:r>
      <w:r>
        <w:br/>
        <w:t>Overhang Wall — Blue</w:t>
      </w:r>
    </w:p>
    <w:p w14:paraId="68FEFBD5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Infill</w:t>
      </w:r>
    </w:p>
    <w:p w14:paraId="191018EF" w14:textId="77777777" w:rsidR="00A56C91" w:rsidRDefault="00A56C91">
      <w:pPr>
        <w:pStyle w:val="NormalWeb"/>
      </w:pPr>
      <w:r>
        <w:t>Sparse Infill — Red</w:t>
      </w:r>
      <w:r>
        <w:br/>
        <w:t>Internal Solid Infill — Purple</w:t>
      </w:r>
      <w:r>
        <w:br/>
        <w:t>Gap Fill — Light Gray</w:t>
      </w:r>
    </w:p>
    <w:p w14:paraId="19995AA6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Surface Layers</w:t>
      </w:r>
    </w:p>
    <w:p w14:paraId="2B375345" w14:textId="77777777" w:rsidR="00A56C91" w:rsidRDefault="00A56C91">
      <w:pPr>
        <w:pStyle w:val="NormalWeb"/>
      </w:pPr>
      <w:r>
        <w:t>Top Surface — Bright Red</w:t>
      </w:r>
      <w:r>
        <w:br/>
        <w:t>Bottom Surface — Light Purple</w:t>
      </w:r>
    </w:p>
    <w:p w14:paraId="0482440E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Bridges</w:t>
      </w:r>
    </w:p>
    <w:p w14:paraId="1479733A" w14:textId="77777777" w:rsidR="00A56C91" w:rsidRDefault="00A56C91">
      <w:pPr>
        <w:pStyle w:val="NormalWeb"/>
      </w:pPr>
      <w:r>
        <w:t>Bridge — Light Blue</w:t>
      </w:r>
    </w:p>
    <w:p w14:paraId="12463D02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Supports</w:t>
      </w:r>
    </w:p>
    <w:p w14:paraId="2B9F2D66" w14:textId="77777777" w:rsidR="00A56C91" w:rsidRDefault="00A56C91">
      <w:pPr>
        <w:pStyle w:val="NormalWeb"/>
      </w:pPr>
      <w:r>
        <w:t>Support — Bright Green</w:t>
      </w:r>
      <w:r>
        <w:br/>
        <w:t>Support Interface — Dark Green</w:t>
      </w:r>
      <w:r>
        <w:br/>
        <w:t>Support Transition — Medium Green</w:t>
      </w:r>
    </w:p>
    <w:p w14:paraId="149D7A53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Motion (Non</w:t>
      </w:r>
      <w:r>
        <w:rPr>
          <w:rFonts w:eastAsia="Times New Roman"/>
        </w:rPr>
        <w:noBreakHyphen/>
        <w:t>Printing)</w:t>
      </w:r>
    </w:p>
    <w:p w14:paraId="786A7493" w14:textId="77777777" w:rsidR="00A56C91" w:rsidRDefault="00A56C91">
      <w:pPr>
        <w:pStyle w:val="NormalWeb"/>
      </w:pPr>
      <w:r>
        <w:t>Travel — Dark Blue</w:t>
      </w:r>
      <w:r>
        <w:br/>
        <w:t>Retract — Magenta</w:t>
      </w:r>
      <w:r>
        <w:br/>
        <w:t>Unretract — Cyan</w:t>
      </w:r>
      <w:r>
        <w:br/>
        <w:t>Wipe — Yellow</w:t>
      </w:r>
    </w:p>
    <w:p w14:paraId="270734F9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Miscellaneous</w:t>
      </w:r>
    </w:p>
    <w:p w14:paraId="5A87FAD0" w14:textId="77777777" w:rsidR="00A56C91" w:rsidRDefault="00A56C91">
      <w:pPr>
        <w:pStyle w:val="NormalWeb"/>
      </w:pPr>
      <w:r>
        <w:t>Custom — Teal</w:t>
      </w:r>
      <w:r>
        <w:br/>
        <w:t>Seams — White</w:t>
      </w:r>
    </w:p>
    <w:p w14:paraId="2DADECE8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154266F" wp14:editId="345325E6">
                <wp:extent cx="5943600" cy="1270"/>
                <wp:effectExtent l="0" t="31750" r="0" b="36830"/>
                <wp:docPr id="112700969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577A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6656FA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Why This Mode Is Extremely Useful</w:t>
      </w:r>
    </w:p>
    <w:p w14:paraId="65236E5D" w14:textId="77777777" w:rsidR="00A56C91" w:rsidRDefault="00A56C91">
      <w:pPr>
        <w:pStyle w:val="NormalWeb"/>
      </w:pPr>
      <w:r>
        <w:t>The Line Type preview reveals things that are invisible in the Prepare tab.</w:t>
      </w:r>
    </w:p>
    <w:p w14:paraId="1B4DD2CF" w14:textId="77777777" w:rsidR="00A56C91" w:rsidRDefault="00A56C91">
      <w:pPr>
        <w:pStyle w:val="NormalWeb"/>
      </w:pPr>
      <w:r>
        <w:t>You can quickly see:</w:t>
      </w:r>
    </w:p>
    <w:p w14:paraId="139D0DB1" w14:textId="77777777" w:rsidR="00A56C91" w:rsidRDefault="00A56C91" w:rsidP="00A56C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where outer walls actually occur</w:t>
      </w:r>
    </w:p>
    <w:p w14:paraId="0B230583" w14:textId="77777777" w:rsidR="00A56C91" w:rsidRDefault="00A56C91" w:rsidP="00A56C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where the slicer switches to overhang behavior</w:t>
      </w:r>
    </w:p>
    <w:p w14:paraId="59972DA2" w14:textId="77777777" w:rsidR="00A56C91" w:rsidRDefault="00A56C91" w:rsidP="00A56C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where bridges are created</w:t>
      </w:r>
    </w:p>
    <w:p w14:paraId="17BE7ECA" w14:textId="77777777" w:rsidR="00A56C91" w:rsidRDefault="00A56C91" w:rsidP="00A56C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supports interact with the model</w:t>
      </w:r>
    </w:p>
    <w:p w14:paraId="0212C42F" w14:textId="77777777" w:rsidR="00A56C91" w:rsidRDefault="00A56C91" w:rsidP="00A56C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travel paths that may cause stringing</w:t>
      </w:r>
    </w:p>
    <w:p w14:paraId="24FCE66A" w14:textId="77777777" w:rsidR="00A56C91" w:rsidRDefault="00A56C91" w:rsidP="00A56C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seam placement patterns</w:t>
      </w:r>
    </w:p>
    <w:p w14:paraId="152031DA" w14:textId="77777777" w:rsidR="00A56C91" w:rsidRDefault="00A56C9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E1BD85" wp14:editId="133096C6">
                <wp:extent cx="5943600" cy="1270"/>
                <wp:effectExtent l="0" t="31750" r="0" b="36830"/>
                <wp:docPr id="111077938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187D8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252B4D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Recommended Analysis Method</w:t>
      </w:r>
    </w:p>
    <w:p w14:paraId="1FFAD7CE" w14:textId="77777777" w:rsidR="00A56C91" w:rsidRDefault="00A56C91">
      <w:pPr>
        <w:pStyle w:val="NormalWeb"/>
      </w:pPr>
      <w:r>
        <w:t xml:space="preserve">Because the view is visually busy, it is best to analyze the model in </w:t>
      </w:r>
      <w:r>
        <w:rPr>
          <w:rStyle w:val="Strong"/>
        </w:rPr>
        <w:t>small groups of line types.</w:t>
      </w:r>
    </w:p>
    <w:p w14:paraId="7535C177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Group 1 — Shell Quality</w:t>
      </w:r>
    </w:p>
    <w:p w14:paraId="2A4BE4F3" w14:textId="77777777" w:rsidR="00A56C91" w:rsidRDefault="00A56C91">
      <w:pPr>
        <w:pStyle w:val="NormalWeb"/>
      </w:pPr>
      <w:r>
        <w:t>Enable only:</w:t>
      </w:r>
    </w:p>
    <w:p w14:paraId="3C9AF55A" w14:textId="77777777" w:rsidR="00A56C91" w:rsidRDefault="00A56C91" w:rsidP="00A56C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Outer Wall</w:t>
      </w:r>
    </w:p>
    <w:p w14:paraId="1FC34494" w14:textId="77777777" w:rsidR="00A56C91" w:rsidRDefault="00A56C91" w:rsidP="00A56C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Inner Wall</w:t>
      </w:r>
    </w:p>
    <w:p w14:paraId="212AB52A" w14:textId="77777777" w:rsidR="00A56C91" w:rsidRDefault="00A56C91" w:rsidP="00A56C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 Surface</w:t>
      </w:r>
    </w:p>
    <w:p w14:paraId="7E74C619" w14:textId="77777777" w:rsidR="00A56C91" w:rsidRDefault="00A56C91" w:rsidP="00A56C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Bottom Surface</w:t>
      </w:r>
    </w:p>
    <w:p w14:paraId="60E0B5F9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Group 2 — Internal Structure</w:t>
      </w:r>
    </w:p>
    <w:p w14:paraId="27B20C44" w14:textId="77777777" w:rsidR="00A56C91" w:rsidRDefault="00A56C91">
      <w:pPr>
        <w:pStyle w:val="NormalWeb"/>
      </w:pPr>
      <w:r>
        <w:t>Enable only:</w:t>
      </w:r>
    </w:p>
    <w:p w14:paraId="748D5B60" w14:textId="77777777" w:rsidR="00A56C91" w:rsidRDefault="00A56C91" w:rsidP="00A56C9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Sparse Infill</w:t>
      </w:r>
    </w:p>
    <w:p w14:paraId="6DF7676F" w14:textId="77777777" w:rsidR="00A56C91" w:rsidRDefault="00A56C91" w:rsidP="00A56C9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Solid Infill</w:t>
      </w:r>
    </w:p>
    <w:p w14:paraId="47480D60" w14:textId="77777777" w:rsidR="00A56C91" w:rsidRDefault="00A56C91" w:rsidP="00A56C9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Gap Fill</w:t>
      </w:r>
    </w:p>
    <w:p w14:paraId="3236060D" w14:textId="77777777" w:rsidR="00A56C91" w:rsidRDefault="00A56C91">
      <w:pPr>
        <w:pStyle w:val="Heading3"/>
        <w:rPr>
          <w:rFonts w:eastAsia="Times New Roman"/>
        </w:rPr>
      </w:pPr>
      <w:r>
        <w:rPr>
          <w:rFonts w:eastAsia="Times New Roman"/>
        </w:rPr>
        <w:t>Group 3 — Supports &amp; Overhangs</w:t>
      </w:r>
    </w:p>
    <w:p w14:paraId="5D92E2F5" w14:textId="77777777" w:rsidR="00A56C91" w:rsidRDefault="00A56C91">
      <w:pPr>
        <w:pStyle w:val="NormalWeb"/>
      </w:pPr>
      <w:r>
        <w:t>Enable only:</w:t>
      </w:r>
    </w:p>
    <w:p w14:paraId="6719C0B8" w14:textId="77777777" w:rsidR="00A56C91" w:rsidRDefault="00A56C91" w:rsidP="00A56C9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Overhang Wall</w:t>
      </w:r>
    </w:p>
    <w:p w14:paraId="62034C60" w14:textId="77777777" w:rsidR="00A56C91" w:rsidRDefault="00A56C91" w:rsidP="00A56C9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Bridge</w:t>
      </w:r>
    </w:p>
    <w:p w14:paraId="3395F08B" w14:textId="77777777" w:rsidR="00A56C91" w:rsidRDefault="00A56C91" w:rsidP="00A56C9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</w:t>
      </w:r>
    </w:p>
    <w:p w14:paraId="1A39CD08" w14:textId="77777777" w:rsidR="00A56C91" w:rsidRDefault="00A56C91" w:rsidP="00A56C9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 Interface</w:t>
      </w:r>
    </w:p>
    <w:p w14:paraId="367B58CA" w14:textId="77777777" w:rsidR="00A56C91" w:rsidRDefault="00A56C91" w:rsidP="00A56C9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 Transition</w:t>
      </w:r>
    </w:p>
    <w:p w14:paraId="350A0FA8" w14:textId="77777777" w:rsidR="00A56C91" w:rsidRDefault="00A56C9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14DC5B" wp14:editId="1D567244">
                <wp:extent cx="5943600" cy="1270"/>
                <wp:effectExtent l="0" t="31750" r="0" b="36830"/>
                <wp:docPr id="178693608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6557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076470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Practical Tip</w:t>
      </w:r>
    </w:p>
    <w:p w14:paraId="5CA516AB" w14:textId="77777777" w:rsidR="00A56C91" w:rsidRDefault="00A56C91">
      <w:pPr>
        <w:pStyle w:val="NormalWeb"/>
      </w:pPr>
      <w:r>
        <w:t xml:space="preserve">Whenever a print behaves unexpectedly, switch to </w:t>
      </w:r>
      <w:r>
        <w:rPr>
          <w:rStyle w:val="Strong"/>
        </w:rPr>
        <w:t>Preview → Line Type</w:t>
      </w:r>
      <w:r>
        <w:t xml:space="preserve"> and isolate the feature you are troubleshooting.</w:t>
      </w:r>
    </w:p>
    <w:p w14:paraId="4463933C" w14:textId="77777777" w:rsidR="00A56C91" w:rsidRDefault="00A56C91">
      <w:pPr>
        <w:pStyle w:val="NormalWeb"/>
      </w:pPr>
      <w:r>
        <w:t>Most slicing mysteries become obvious once you see exactly what the printer intends to do.</w:t>
      </w:r>
    </w:p>
    <w:p w14:paraId="3B143AF7" w14:textId="77777777" w:rsidR="00A56C91" w:rsidRDefault="00A56C91">
      <w:pPr>
        <w:pStyle w:val="NormalWeb"/>
      </w:pPr>
      <w:r>
        <w:t xml:space="preserve">Entry logged for </w:t>
      </w:r>
      <w:proofErr w:type="spellStart"/>
      <w:r>
        <w:t>Bambu</w:t>
      </w:r>
      <w:proofErr w:type="spellEnd"/>
      <w:r>
        <w:t xml:space="preserve"> Studio Manual journal.</w:t>
      </w:r>
    </w:p>
    <w:p w14:paraId="1226EB3A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6A6110" wp14:editId="441A6BCB">
                <wp:extent cx="5943600" cy="1270"/>
                <wp:effectExtent l="0" t="31750" r="0" b="36830"/>
                <wp:docPr id="26978261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5C78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1ACD35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Quick Diagnostic Uses</w:t>
      </w:r>
    </w:p>
    <w:p w14:paraId="713F72D8" w14:textId="77777777" w:rsidR="00A56C91" w:rsidRDefault="00A56C91">
      <w:pPr>
        <w:pStyle w:val="NormalWeb"/>
      </w:pPr>
      <w:r>
        <w:t>Use the Line Type preview when diagnosing common print problems.</w:t>
      </w:r>
    </w:p>
    <w:p w14:paraId="2A25CDC5" w14:textId="77777777" w:rsidR="00A56C91" w:rsidRDefault="00A56C91">
      <w:pPr>
        <w:pStyle w:val="NormalWeb"/>
      </w:pPr>
      <w:r>
        <w:t>Stringing investigation Look at: Travel, Retract, Unretract These lines show exactly where the nozzle moves without printing and where retractions occur.</w:t>
      </w:r>
    </w:p>
    <w:p w14:paraId="0753B771" w14:textId="77777777" w:rsidR="00A56C91" w:rsidRDefault="00A56C91">
      <w:pPr>
        <w:pStyle w:val="NormalWeb"/>
      </w:pPr>
      <w:r>
        <w:t>Weak or sagging top layers Look at: Internal Solid Infill, Top Surface This reveals whether enough internal support exists beneath the top layers.</w:t>
      </w:r>
    </w:p>
    <w:p w14:paraId="31B1185C" w14:textId="77777777" w:rsidR="00A56C91" w:rsidRDefault="00A56C91">
      <w:pPr>
        <w:pStyle w:val="NormalWeb"/>
      </w:pPr>
      <w:r>
        <w:t>Support scarring Look at: Support Interface and Support Transition These layers determine how the model meets the support structure.</w:t>
      </w:r>
    </w:p>
    <w:p w14:paraId="72003EA3" w14:textId="77777777" w:rsidR="00A56C91" w:rsidRDefault="00A56C91">
      <w:pPr>
        <w:pStyle w:val="NormalWeb"/>
      </w:pPr>
      <w:r>
        <w:t>Surface finish issues Look at: Outer Wall and Seams This view shows the exact path responsible for the visible exterior finish.</w:t>
      </w:r>
    </w:p>
    <w:p w14:paraId="0E6FDC6B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A62170" wp14:editId="345DA599">
                <wp:extent cx="5943600" cy="1270"/>
                <wp:effectExtent l="0" t="31750" r="0" b="36830"/>
                <wp:docPr id="29188714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11634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67A93E" w14:textId="77777777" w:rsidR="00A56C91" w:rsidRDefault="00A56C91">
      <w:pPr>
        <w:pStyle w:val="Heading2"/>
        <w:rPr>
          <w:rFonts w:eastAsia="Times New Roman"/>
        </w:rPr>
      </w:pPr>
      <w:r>
        <w:rPr>
          <w:rFonts w:eastAsia="Times New Roman"/>
        </w:rPr>
        <w:t>"Killer Trick" for Analyzing the Preview</w:t>
      </w:r>
    </w:p>
    <w:p w14:paraId="47D4AE74" w14:textId="77777777" w:rsidR="00A56C91" w:rsidRDefault="00A56C91">
      <w:pPr>
        <w:pStyle w:val="NormalWeb"/>
      </w:pPr>
      <w:r>
        <w:t>One of the most useful ways to understand the slicing result is to isolate only a few line types at a time.</w:t>
      </w:r>
    </w:p>
    <w:p w14:paraId="45356671" w14:textId="77777777" w:rsidR="00A56C91" w:rsidRDefault="00A56C91">
      <w:pPr>
        <w:pStyle w:val="NormalWeb"/>
      </w:pPr>
      <w:r>
        <w:t>Instead of trying to interpret the entire color map at once:</w:t>
      </w:r>
    </w:p>
    <w:p w14:paraId="2CA7CFC6" w14:textId="77777777" w:rsidR="00A56C91" w:rsidRDefault="00A56C91" w:rsidP="00A56C9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Turn off every checkbox in the Line Type list.</w:t>
      </w:r>
    </w:p>
    <w:p w14:paraId="3CDAA6C9" w14:textId="77777777" w:rsidR="00A56C91" w:rsidRDefault="00A56C91" w:rsidP="00A56C9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Enable only one category (for example Outer Wall).</w:t>
      </w:r>
    </w:p>
    <w:p w14:paraId="2B3D4E47" w14:textId="77777777" w:rsidR="00A56C91" w:rsidRDefault="00A56C91" w:rsidP="00A56C9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Slowly add related categories back in.</w:t>
      </w:r>
    </w:p>
    <w:p w14:paraId="69F0CACA" w14:textId="77777777" w:rsidR="00A56C91" w:rsidRDefault="00A56C91">
      <w:pPr>
        <w:pStyle w:val="NormalWeb"/>
      </w:pPr>
      <w:r>
        <w:t>Example workflow:</w:t>
      </w:r>
    </w:p>
    <w:p w14:paraId="55A08EC8" w14:textId="77777777" w:rsidR="00A56C91" w:rsidRDefault="00A56C91">
      <w:pPr>
        <w:pStyle w:val="NormalWeb"/>
      </w:pPr>
      <w:r>
        <w:t>Outer Wall only → reveals the true exterior surface path. Outer Wall + Inner Wall → shows shell structure. Shell + Top Surface → shows how top layers are supported.</w:t>
      </w:r>
    </w:p>
    <w:p w14:paraId="0B9281F9" w14:textId="77777777" w:rsidR="00A56C91" w:rsidRDefault="00A56C91">
      <w:pPr>
        <w:pStyle w:val="NormalWeb"/>
      </w:pPr>
      <w:r>
        <w:t>This step</w:t>
      </w:r>
      <w:r>
        <w:noBreakHyphen/>
        <w:t>by</w:t>
      </w:r>
      <w:r>
        <w:noBreakHyphen/>
        <w:t>step reveal turns the "crayon explosion" into a very clear visualization of how the printer actually builds the object.</w:t>
      </w:r>
    </w:p>
    <w:p w14:paraId="0E90F5D7" w14:textId="77777777" w:rsidR="00A56C91" w:rsidRDefault="00A56C91">
      <w:pPr>
        <w:pStyle w:val="NormalWeb"/>
      </w:pPr>
      <w:r>
        <w:t>Experienced users often debug prints this way because it makes slicer behavior immediately obvious.</w:t>
      </w:r>
    </w:p>
    <w:p w14:paraId="6A33FE69" w14:textId="77777777" w:rsidR="00A56C91" w:rsidRDefault="00A56C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A6A53E" wp14:editId="1F1DFA04">
                <wp:extent cx="5943600" cy="1270"/>
                <wp:effectExtent l="0" t="31750" r="0" b="36830"/>
                <wp:docPr id="4588158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4161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B40305" w14:textId="77777777" w:rsidR="00A56C91" w:rsidRDefault="00A56C91">
      <w:pPr>
        <w:pStyle w:val="NormalWeb"/>
      </w:pPr>
      <w:r>
        <w:t>Timestamp: 2026</w:t>
      </w:r>
      <w:r>
        <w:noBreakHyphen/>
        <w:t>03</w:t>
      </w:r>
      <w:r>
        <w:noBreakHyphen/>
        <w:t>09 21:45 ET</w:t>
      </w:r>
    </w:p>
    <w:p w14:paraId="3ACF494C" w14:textId="77777777" w:rsidR="00CA2F6E" w:rsidRDefault="00CA2F6E"/>
    <w:sectPr w:rsidR="00CA2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6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3FA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523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827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804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B54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30E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804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E76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70E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C467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357C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F4F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214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A05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C6D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057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058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F28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E2A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93D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748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641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A3E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E3C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87EB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0E5A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E52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318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6F18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224F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EA2B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8146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A20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9C43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3C5DC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6702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DB0F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B3D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DD47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106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30D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2226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635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635B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B666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2742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F0D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A526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C757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418809">
    <w:abstractNumId w:val="18"/>
  </w:num>
  <w:num w:numId="2" w16cid:durableId="753671880">
    <w:abstractNumId w:val="5"/>
  </w:num>
  <w:num w:numId="3" w16cid:durableId="1514370045">
    <w:abstractNumId w:val="2"/>
  </w:num>
  <w:num w:numId="4" w16cid:durableId="612785044">
    <w:abstractNumId w:val="0"/>
  </w:num>
  <w:num w:numId="5" w16cid:durableId="1639722031">
    <w:abstractNumId w:val="49"/>
  </w:num>
  <w:num w:numId="6" w16cid:durableId="1529946691">
    <w:abstractNumId w:val="20"/>
  </w:num>
  <w:num w:numId="7" w16cid:durableId="39019627">
    <w:abstractNumId w:val="11"/>
  </w:num>
  <w:num w:numId="8" w16cid:durableId="1853956091">
    <w:abstractNumId w:val="19"/>
  </w:num>
  <w:num w:numId="9" w16cid:durableId="60448580">
    <w:abstractNumId w:val="7"/>
  </w:num>
  <w:num w:numId="10" w16cid:durableId="326055984">
    <w:abstractNumId w:val="40"/>
  </w:num>
  <w:num w:numId="11" w16cid:durableId="913318352">
    <w:abstractNumId w:val="29"/>
  </w:num>
  <w:num w:numId="12" w16cid:durableId="608465340">
    <w:abstractNumId w:val="37"/>
  </w:num>
  <w:num w:numId="13" w16cid:durableId="675376602">
    <w:abstractNumId w:val="3"/>
  </w:num>
  <w:num w:numId="14" w16cid:durableId="306860632">
    <w:abstractNumId w:val="13"/>
  </w:num>
  <w:num w:numId="15" w16cid:durableId="272641101">
    <w:abstractNumId w:val="28"/>
  </w:num>
  <w:num w:numId="16" w16cid:durableId="738553596">
    <w:abstractNumId w:val="24"/>
  </w:num>
  <w:num w:numId="17" w16cid:durableId="384380369">
    <w:abstractNumId w:val="6"/>
  </w:num>
  <w:num w:numId="18" w16cid:durableId="553277070">
    <w:abstractNumId w:val="46"/>
  </w:num>
  <w:num w:numId="19" w16cid:durableId="1760979089">
    <w:abstractNumId w:val="31"/>
  </w:num>
  <w:num w:numId="20" w16cid:durableId="1432237523">
    <w:abstractNumId w:val="35"/>
  </w:num>
  <w:num w:numId="21" w16cid:durableId="409235991">
    <w:abstractNumId w:val="8"/>
  </w:num>
  <w:num w:numId="22" w16cid:durableId="1238511717">
    <w:abstractNumId w:val="23"/>
  </w:num>
  <w:num w:numId="23" w16cid:durableId="1664970626">
    <w:abstractNumId w:val="27"/>
  </w:num>
  <w:num w:numId="24" w16cid:durableId="1336573192">
    <w:abstractNumId w:val="4"/>
  </w:num>
  <w:num w:numId="25" w16cid:durableId="111290364">
    <w:abstractNumId w:val="41"/>
  </w:num>
  <w:num w:numId="26" w16cid:durableId="452483304">
    <w:abstractNumId w:val="15"/>
  </w:num>
  <w:num w:numId="27" w16cid:durableId="503518493">
    <w:abstractNumId w:val="10"/>
  </w:num>
  <w:num w:numId="28" w16cid:durableId="311640247">
    <w:abstractNumId w:val="25"/>
  </w:num>
  <w:num w:numId="29" w16cid:durableId="1186553843">
    <w:abstractNumId w:val="34"/>
  </w:num>
  <w:num w:numId="30" w16cid:durableId="1824927758">
    <w:abstractNumId w:val="21"/>
  </w:num>
  <w:num w:numId="31" w16cid:durableId="428963343">
    <w:abstractNumId w:val="32"/>
  </w:num>
  <w:num w:numId="32" w16cid:durableId="1543470460">
    <w:abstractNumId w:val="38"/>
  </w:num>
  <w:num w:numId="33" w16cid:durableId="478963391">
    <w:abstractNumId w:val="36"/>
  </w:num>
  <w:num w:numId="34" w16cid:durableId="2070378389">
    <w:abstractNumId w:val="39"/>
  </w:num>
  <w:num w:numId="35" w16cid:durableId="754321541">
    <w:abstractNumId w:val="42"/>
  </w:num>
  <w:num w:numId="36" w16cid:durableId="242686035">
    <w:abstractNumId w:val="45"/>
  </w:num>
  <w:num w:numId="37" w16cid:durableId="3560832">
    <w:abstractNumId w:val="30"/>
  </w:num>
  <w:num w:numId="38" w16cid:durableId="1437821161">
    <w:abstractNumId w:val="33"/>
  </w:num>
  <w:num w:numId="39" w16cid:durableId="2038461865">
    <w:abstractNumId w:val="43"/>
  </w:num>
  <w:num w:numId="40" w16cid:durableId="1467507492">
    <w:abstractNumId w:val="17"/>
  </w:num>
  <w:num w:numId="41" w16cid:durableId="2009552610">
    <w:abstractNumId w:val="16"/>
  </w:num>
  <w:num w:numId="42" w16cid:durableId="369838675">
    <w:abstractNumId w:val="44"/>
  </w:num>
  <w:num w:numId="43" w16cid:durableId="836381298">
    <w:abstractNumId w:val="12"/>
  </w:num>
  <w:num w:numId="44" w16cid:durableId="215239205">
    <w:abstractNumId w:val="48"/>
  </w:num>
  <w:num w:numId="45" w16cid:durableId="621768709">
    <w:abstractNumId w:val="22"/>
  </w:num>
  <w:num w:numId="46" w16cid:durableId="521893798">
    <w:abstractNumId w:val="26"/>
  </w:num>
  <w:num w:numId="47" w16cid:durableId="320044377">
    <w:abstractNumId w:val="47"/>
  </w:num>
  <w:num w:numId="48" w16cid:durableId="2146265639">
    <w:abstractNumId w:val="14"/>
  </w:num>
  <w:num w:numId="49" w16cid:durableId="2072338845">
    <w:abstractNumId w:val="9"/>
  </w:num>
  <w:num w:numId="50" w16cid:durableId="1083407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6E"/>
    <w:rsid w:val="00A56C91"/>
    <w:rsid w:val="00CA2F6E"/>
    <w:rsid w:val="00CF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A0037"/>
  <w15:chartTrackingRefBased/>
  <w15:docId w15:val="{131383C9-BF8D-B74D-8237-BC9E6141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F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6C9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6C91"/>
    <w:rPr>
      <w:b/>
      <w:bCs/>
    </w:rPr>
  </w:style>
  <w:style w:type="character" w:styleId="Emphasis">
    <w:name w:val="Emphasis"/>
    <w:basedOn w:val="DefaultParagraphFont"/>
    <w:uiPriority w:val="20"/>
    <w:qFormat/>
    <w:rsid w:val="00A56C9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56C9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2917</Words>
  <Characters>16632</Characters>
  <Application>Microsoft Office Word</Application>
  <DocSecurity>0</DocSecurity>
  <Lines>138</Lines>
  <Paragraphs>39</Paragraphs>
  <ScaleCrop>false</ScaleCrop>
  <Company/>
  <LinksUpToDate>false</LinksUpToDate>
  <CharactersWithSpaces>19510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Reinsmith</dc:creator>
  <cp:keywords/>
  <dc:description/>
  <cp:lastModifiedBy>Matthew Reinsmith</cp:lastModifiedBy>
  <cp:revision>3</cp:revision>
  <dcterms:created xsi:type="dcterms:W3CDTF">2026-03-10T01:26:00Z</dcterms:created>
  <dcterms:modified xsi:type="dcterms:W3CDTF">2026-03-10T01:26:00Z</dcterms:modified>
</cp:coreProperties>
</file>