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Bambu Studio Plate Workflow and Comparison Techniques</w:t>
      </w:r>
    </w:p>
    <w:p>
      <w:pPr>
        <w:pStyle w:val="Heading2"/>
      </w:pPr>
      <w:r>
        <w:t>Introduction</w:t>
      </w:r>
    </w:p>
    <w:p>
      <w:r>
        <w:t xml:space="preserve">Bambu Studio’s plate system is more powerful than many users realize. </w:t>
        <w:br/>
        <w:t xml:space="preserve">Each plate can act as an independent testing environment while keeping the same model geometry. </w:t>
        <w:br/>
        <w:t>This allows designers and makers to experiment with settings, compare results, and preserve a known-good configuration.</w:t>
      </w:r>
    </w:p>
    <w:p>
      <w:r>
        <w:t>This article explains practical plate workflows that help prevent mistakes, improve troubleshooting, and speed up experimentation.</w:t>
      </w:r>
    </w:p>
    <w:p>
      <w:pPr>
        <w:pStyle w:val="Heading2"/>
      </w:pPr>
      <w:r>
        <w:t>1. Opening a 3MF Project Safely</w:t>
      </w:r>
    </w:p>
    <w:p>
      <w:r>
        <w:t>When opening a shared or downloaded 3MF file, it is important to understand how Bambu Studio loads project settings.</w:t>
      </w:r>
    </w:p>
    <w:p>
      <w:r>
        <w:t>Steps:</w:t>
        <w:br/>
        <w:t>1. Open the file using File → Open Project.</w:t>
        <w:br/>
        <w:t>2. Allow Bambu Studio to load the project exactly as the designer saved it.</w:t>
        <w:br/>
        <w:t>3. Check the following before changing anything:</w:t>
        <w:br/>
        <w:t xml:space="preserve">   - Printer type</w:t>
        <w:br/>
        <w:t xml:space="preserve">   - Nozzle size</w:t>
        <w:br/>
        <w:t xml:space="preserve">   - Plate type</w:t>
        <w:br/>
        <w:t xml:space="preserve">   - Layer height</w:t>
        <w:br/>
        <w:t>4. This reveals the intended configuration before any personal settings are applied.</w:t>
      </w:r>
    </w:p>
    <w:p>
      <w:r>
        <w:t>Changing printer profiles immediately after opening a project may override these settings.</w:t>
      </w:r>
    </w:p>
    <w:p>
      <w:pPr>
        <w:pStyle w:val="Heading2"/>
      </w:pPr>
      <w:r>
        <w:t>2. The Duplicate Plate Method (Recommended Workflow)</w:t>
      </w:r>
    </w:p>
    <w:p>
      <w:r>
        <w:t>A very reliable workflow is to preserve the original plate and experiment on duplicates.</w:t>
      </w:r>
    </w:p>
    <w:p>
      <w:r>
        <w:t>Steps:</w:t>
        <w:br/>
        <w:t>1. Right‑click the plate tab.</w:t>
        <w:br/>
        <w:t>2. Select Duplicate Plate.</w:t>
        <w:br/>
        <w:t>3. Rename the plates for clarity.</w:t>
      </w:r>
    </w:p>
    <w:p>
      <w:r>
        <w:t>Example naming convention:</w:t>
        <w:br/>
        <w:t>Plate 1 – Original (Locked)</w:t>
        <w:br/>
        <w:t>Plate 2 – Nozzle Test</w:t>
        <w:br/>
        <w:t>Plate 3 – Strength Test</w:t>
        <w:br/>
        <w:t>Plate 4 – Support Strategy</w:t>
      </w:r>
    </w:p>
    <w:p>
      <w:r>
        <w:t>Many users lock the original plate to ensure the reference configuration is never accidentally modified.</w:t>
      </w:r>
    </w:p>
    <w:p>
      <w:pPr>
        <w:pStyle w:val="Heading2"/>
      </w:pPr>
      <w:r>
        <w:t>3. Plate-Based Experimentation</w:t>
      </w:r>
    </w:p>
    <w:p>
      <w:r>
        <w:t>Each plate can use different slicing settings while keeping the same model.</w:t>
      </w:r>
    </w:p>
    <w:p>
      <w:r>
        <w:t>Examples of useful plate experiments:</w:t>
      </w:r>
    </w:p>
    <w:p>
      <w:r>
        <w:t>Strength testing</w:t>
        <w:br/>
        <w:t>• Plate 1 – Original settings</w:t>
        <w:br/>
        <w:t>• Plate 2 – +1 wall</w:t>
        <w:br/>
        <w:t>• Plate 3 – Gyroid infill</w:t>
        <w:br/>
        <w:t>• Plate 4 – Extra top layers</w:t>
      </w:r>
    </w:p>
    <w:p>
      <w:r>
        <w:t>Speed testing</w:t>
        <w:br/>
        <w:t>• Plate 1 – Quality profile</w:t>
        <w:br/>
        <w:t>• Plate 2 – Standard profile</w:t>
        <w:br/>
        <w:t>• Plate 3 – Fast profile</w:t>
      </w:r>
    </w:p>
    <w:p>
      <w:r>
        <w:t>Support strategy testing</w:t>
        <w:br/>
        <w:t>• Plate 1 – No supports</w:t>
        <w:br/>
        <w:t>• Plate 2 – Tree supports</w:t>
        <w:br/>
        <w:t>• Plate 3 – Normal supports with interface layers</w:t>
      </w:r>
    </w:p>
    <w:p>
      <w:pPr>
        <w:pStyle w:val="Heading2"/>
      </w:pPr>
      <w:r>
        <w:t>4. Comparing Plates</w:t>
      </w:r>
    </w:p>
    <w:p>
      <w:r>
        <w:t>Bambu Studio allows comparison by slicing multiple plates.</w:t>
      </w:r>
    </w:p>
    <w:p>
      <w:r>
        <w:t>Procedure:</w:t>
        <w:br/>
        <w:t>1. Slice each plate individually.</w:t>
        <w:br/>
        <w:t>2. Switch between plate tabs.</w:t>
        <w:br/>
        <w:t>3. Observe the statistics shown in the preview panel.</w:t>
      </w:r>
    </w:p>
    <w:p>
      <w:r>
        <w:t>Metrics include:</w:t>
        <w:br/>
        <w:t>• Estimated print time</w:t>
        <w:br/>
        <w:t>• Filament usage</w:t>
        <w:br/>
        <w:t>• Print weight</w:t>
      </w:r>
    </w:p>
    <w:p>
      <w:r>
        <w:t>Switching plates allows quick evaluation of which configuration is most efficient.</w:t>
      </w:r>
    </w:p>
    <w:p>
      <w:pPr>
        <w:pStyle w:val="Heading2"/>
      </w:pPr>
      <w:r>
        <w:t>5. Keeping Geometry Identical</w:t>
      </w:r>
    </w:p>
    <w:p>
      <w:r>
        <w:t>For accurate comparisons, ensure the model placement and orientation remain identical between plates.</w:t>
      </w:r>
    </w:p>
    <w:p>
      <w:r>
        <w:t>Tip:</w:t>
        <w:br/>
        <w:t>Use Right Click → Copy to Another Plate.</w:t>
      </w:r>
    </w:p>
    <w:p>
      <w:r>
        <w:t>This guarantees the model remains in the exact same orientation, allowing reliable time and material comparisons.</w:t>
      </w:r>
    </w:p>
    <w:p>
      <w:pPr>
        <w:pStyle w:val="Heading2"/>
      </w:pPr>
      <w:r>
        <w:t>6. Important Limitation</w:t>
      </w:r>
    </w:p>
    <w:p>
      <w:r>
        <w:t>Printer profile changes apply to the entire project.</w:t>
      </w:r>
    </w:p>
    <w:p>
      <w:r>
        <w:t>This means changes such as:</w:t>
        <w:br/>
        <w:t>• Nozzle size</w:t>
        <w:br/>
        <w:t>• Printer model</w:t>
      </w:r>
    </w:p>
    <w:p>
      <w:r>
        <w:t>will affect all plates simultaneously.</w:t>
      </w:r>
    </w:p>
    <w:p>
      <w:r>
        <w:t>However, most slicing parameters remain plate-specific, including:</w:t>
        <w:br/>
        <w:t>• Process settings</w:t>
        <w:br/>
        <w:t>• Supports</w:t>
        <w:br/>
        <w:t>• Walls and infill</w:t>
        <w:br/>
        <w:t>• Layer height</w:t>
        <w:br/>
        <w:t>• Filament profiles</w:t>
      </w:r>
    </w:p>
    <w:p>
      <w:pPr>
        <w:pStyle w:val="Heading2"/>
      </w:pPr>
      <w:r>
        <w:t>Conclusion</w:t>
      </w:r>
    </w:p>
    <w:p>
      <w:r>
        <w:t xml:space="preserve">Using plates as controlled experiment environments is one of the most powerful workflows in Bambu Studio. </w:t>
        <w:br/>
        <w:t xml:space="preserve">By preserving an original configuration and testing variations on duplicate plates, users can troubleshoot prints faster, </w:t>
        <w:br/>
        <w:t>compare slicing strategies, and better understand how settings affect print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