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A9822C"/>
          <w:spacing w:val="14"/>
          <w:sz w:val="18"/>
          <w:szCs w:val="18"/>
        </w:rPr>
        <w:t xml:space="preserve">TEMPLATE — READ BEFORE USE</w:t>
      </w:r>
    </w:p>
    <w:p>
      <w:pPr>
        <w:spacing w:after="160"/>
      </w:pPr>
      <w:r>
        <w:rPr>
          <w:rFonts w:ascii="Calibri" w:cs="Calibri" w:eastAsia="Calibri" w:hAnsi="Calibri"/>
          <w:i/>
          <w:iCs/>
          <w:color w:val="767D89"/>
          <w:sz w:val="20"/>
          <w:szCs w:val="20"/>
        </w:rPr>
        <w:t xml:space="preserve">Delete this page before printing or emailing the guide to a tenant.</w:t>
      </w:r>
    </w:p>
    <w:p>
      <w:pPr>
        <w:spacing w:after="140" w:line="300"/>
      </w:pPr>
      <w:r>
        <w:rPr>
          <w:rFonts w:ascii="Calibri" w:cs="Calibri" w:eastAsia="Calibri" w:hAnsi="Calibri"/>
          <w:i w:val="false"/>
          <w:iCs w:val="false"/>
          <w:color w:val="3A3F48"/>
          <w:sz w:val="21"/>
          <w:szCs w:val="21"/>
        </w:rPr>
        <w:t xml:space="preserve">This is a reusable onboarding packet for a new tenant, built around the tenant portal that ships with this platform. Replace every bracketed placeholder — [Property Name], [Unit Number], amounts, dates, contacts — with your own details before sending it out. Sections you don't need (the checklist, a house-rule category that doesn't apply) can simply be deleted.</w:t>
      </w:r>
    </w:p>
    <w:p>
      <w:pPr>
        <w:spacing w:after="140" w:line="300"/>
      </w:pPr>
      <w:r>
        <w:rPr>
          <w:rFonts w:ascii="Calibri" w:cs="Calibri" w:eastAsia="Calibri" w:hAnsi="Calibri"/>
          <w:i w:val="false"/>
          <w:iCs w:val="false"/>
          <w:color w:val="3A3F48"/>
          <w:sz w:val="21"/>
          <w:szCs w:val="21"/>
        </w:rPr>
        <w:t xml:space="preserve">The layout is deliberately plain Word formatting throughout, so anything here — colors, the accent rule, table shading — is yours to restyle to match your own branding.</w:t>
      </w:r>
    </w:p>
    <w:p>
      <w:r>
        <w:br w:type="page"/>
      </w:r>
    </w:p>
    <w:p>
      <w:pPr>
        <w:spacing w:before="2400"/>
      </w:pPr>
    </w:p>
    <w:p>
      <w:pPr>
        <w:spacing w:after="260"/>
        <w:jc w:val="center"/>
      </w:pPr>
      <w:r>
        <w:rPr>
          <w:rFonts w:ascii="Calibri" w:cs="Calibri" w:eastAsia="Calibri" w:hAnsi="Calibri"/>
          <w:b/>
          <w:bCs/>
          <w:color w:val="A9822C"/>
          <w:spacing w:val="30"/>
          <w:sz w:val="20"/>
          <w:szCs w:val="20"/>
        </w:rPr>
        <w:t xml:space="preserve">TENANT ONBOARDING GUIDE</w:t>
      </w:r>
    </w:p>
    <w:p>
      <w:pPr>
        <w:spacing w:after="160"/>
        <w:jc w:val="center"/>
      </w:pPr>
      <w:r>
        <w:rPr>
          <w:rFonts w:ascii="Cambria" w:cs="Cambria" w:eastAsia="Cambria" w:hAnsi="Cambria"/>
          <w:color w:val="3A3F48"/>
          <w:sz w:val="30"/>
          <w:szCs w:val="30"/>
        </w:rPr>
        <w:t xml:space="preserve">Welcome to</w:t>
      </w:r>
    </w:p>
    <w:p>
      <w:pPr>
        <w:spacing w:after="320"/>
        <w:jc w:val="center"/>
      </w:pPr>
      <w:r>
        <w:rPr>
          <w:rFonts w:ascii="Cambria" w:cs="Cambria" w:eastAsia="Cambria" w:hAnsi="Cambria"/>
          <w:b/>
          <w:bCs/>
          <w:color w:val="22262F"/>
          <w:sz w:val="56"/>
          <w:szCs w:val="56"/>
        </w:rPr>
        <w:t xml:space="preserve">[Property Name]</w:t>
      </w:r>
    </w:p>
    <w:p>
      <w:pPr>
        <w:pBdr>
          <w:top w:val="single" w:color="A9822C" w:sz="4" w:space="10"/>
        </w:pBdr>
        <w:spacing w:after="40" w:before="40"/>
        <w:jc w:val="center"/>
      </w:pPr>
      <w:r>
        <w:rPr>
          <w:sz w:val="2"/>
          <w:szCs w:val="2"/>
        </w:rPr>
        <w:t xml:space="preserve"> </w:t>
      </w:r>
    </w:p>
    <w:p>
      <w:pPr>
        <w:spacing w:before="200"/>
        <w:jc w:val="center"/>
      </w:pPr>
      <w:r>
        <w:rPr>
          <w:rFonts w:ascii="Calibri" w:cs="Calibri" w:eastAsia="Calibri" w:hAnsi="Calibri"/>
          <w:color w:val="3A3F48"/>
          <w:sz w:val="22"/>
          <w:szCs w:val="22"/>
        </w:rPr>
        <w:t xml:space="preserve">[Landlord / Management Company Name]</w:t>
      </w:r>
    </w:p>
    <w:p>
      <w:pPr>
        <w:spacing w:before="500"/>
        <w:jc w:val="center"/>
      </w:pPr>
      <w:r>
        <w:rPr>
          <w:rFonts w:ascii="Calibri" w:cs="Calibri" w:eastAsia="Calibri" w:hAnsi="Calibri"/>
          <w:color w:val="767D89"/>
          <w:sz w:val="19"/>
          <w:szCs w:val="19"/>
        </w:rPr>
        <w:t xml:space="preserve">Prepared for [Tenant Name]  ·  Unit [Unit Number]  ·  [Move-in Date]</w:t>
      </w:r>
    </w:p>
    <w:p>
      <w:pPr>
        <w:spacing w:after="60" w:before="200"/>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 cy="762000"/>
                    </a:xfrm>
                    <a:prstGeom prst="rect">
                      <a:avLst/>
                    </a:prstGeom>
                  </pic:spPr>
                </pic:pic>
              </a:graphicData>
            </a:graphic>
          </wp:inline>
        </w:drawing>
      </w:r>
    </w:p>
    <w:p>
      <w:pPr>
        <w:spacing w:after="100"/>
        <w:jc w:val="center"/>
      </w:pPr>
      <w:r>
        <w:rPr>
          <w:rFonts w:ascii="Calibri" w:cs="Calibri" w:eastAsia="Calibri" w:hAnsi="Calibri"/>
          <w:color w:val="767D89"/>
          <w:sz w:val="16"/>
          <w:szCs w:val="16"/>
        </w:rPr>
        <w:t xml:space="preserve">Scan to open your tenant portal</w:t>
      </w:r>
    </w:p>
    <w:p>
      <w:r>
        <w:br w:type="page"/>
      </w:r>
    </w:p>
    <w:p>
      <w:pPr>
        <w:pStyle w:val="Heading1"/>
        <w:pBdr>
          <w:bottom w:val="single" w:color="A9822C" w:sz="6" w:space="6"/>
        </w:pBdr>
        <w:spacing w:after="180" w:before="120"/>
      </w:pPr>
      <w:r>
        <w:rPr>
          <w:rFonts w:ascii="Cambria" w:cs="Cambria" w:eastAsia="Cambria" w:hAnsi="Cambria"/>
          <w:b/>
          <w:bCs/>
          <w:color w:val="22262F"/>
          <w:sz w:val="30"/>
          <w:szCs w:val="30"/>
        </w:rPr>
        <w:t xml:space="preserve">A warm welcome</w:t>
      </w:r>
    </w:p>
    <w:p>
      <w:pPr>
        <w:spacing w:after="140" w:line="300"/>
      </w:pPr>
      <w:r>
        <w:rPr>
          <w:rFonts w:ascii="Calibri" w:cs="Calibri" w:eastAsia="Calibri" w:hAnsi="Calibri"/>
          <w:i w:val="false"/>
          <w:iCs w:val="false"/>
          <w:color w:val="3A3F48"/>
          <w:sz w:val="21"/>
          <w:szCs w:val="21"/>
        </w:rPr>
        <w:t xml:space="preserve">Dear [Tenant Name],</w:t>
      </w:r>
    </w:p>
    <w:p>
      <w:pPr>
        <w:spacing w:after="140" w:line="300"/>
      </w:pPr>
      <w:r>
        <w:rPr>
          <w:rFonts w:ascii="Calibri" w:cs="Calibri" w:eastAsia="Calibri" w:hAnsi="Calibri"/>
          <w:i w:val="false"/>
          <w:iCs w:val="false"/>
          <w:color w:val="3A3F48"/>
          <w:sz w:val="21"/>
          <w:szCs w:val="21"/>
        </w:rPr>
        <w:t xml:space="preserve">Welcome to [Property Name] — we're glad to have you. This guide covers everything you need for a smooth start: how your tenancy is set up, how to pay rent and report repairs through your own tenant portal, the house rules for this property, and who to contact when you need us.</w:t>
      </w:r>
    </w:p>
    <w:p>
      <w:pPr>
        <w:spacing w:after="140" w:line="300"/>
      </w:pPr>
      <w:r>
        <w:rPr>
          <w:rFonts w:ascii="Calibri" w:cs="Calibri" w:eastAsia="Calibri" w:hAnsi="Calibri"/>
          <w:i w:val="false"/>
          <w:iCs w:val="false"/>
          <w:color w:val="3A3F48"/>
          <w:sz w:val="21"/>
          <w:szCs w:val="21"/>
        </w:rPr>
        <w:t xml:space="preserve">Keep this guide somewhere handy for your first few weeks. Once you're settled in, most of what's here becomes second nature — and everything stays available in your portal any time you need to check it again.</w:t>
      </w:r>
    </w:p>
    <w:p>
      <w:pPr>
        <w:spacing w:after="140" w:line="300"/>
      </w:pPr>
      <w:r>
        <w:rPr>
          <w:rFonts w:ascii="Calibri" w:cs="Calibri" w:eastAsia="Calibri" w:hAnsi="Calibri"/>
          <w:i w:val="false"/>
          <w:iCs w:val="false"/>
          <w:color w:val="3A3F48"/>
          <w:sz w:val="21"/>
          <w:szCs w:val="21"/>
        </w:rPr>
        <w:t xml:space="preserve">If anything is unclear, reach out — our contact details are on the last page.</w:t>
      </w:r>
    </w:p>
    <w:p>
      <w:pPr>
        <w:spacing w:after="20" w:before="300"/>
      </w:pPr>
      <w:r>
        <w:rPr>
          <w:rFonts w:ascii="Calibri" w:cs="Calibri" w:eastAsia="Calibri" w:hAnsi="Calibri"/>
          <w:color w:val="3A3F48"/>
          <w:sz w:val="21"/>
          <w:szCs w:val="21"/>
        </w:rPr>
        <w:t xml:space="preserve">Warm regards,</w:t>
      </w:r>
    </w:p>
    <w:p>
      <w:pPr>
        <w:spacing w:after="20"/>
      </w:pPr>
      <w:r>
        <w:rPr>
          <w:rFonts w:ascii="Calibri" w:cs="Calibri" w:eastAsia="Calibri" w:hAnsi="Calibri"/>
          <w:b/>
          <w:bCs/>
          <w:color w:val="22262F"/>
          <w:sz w:val="21"/>
          <w:szCs w:val="21"/>
        </w:rPr>
        <w:t xml:space="preserve">[Landlord / Management Company Name]</w:t>
      </w:r>
    </w:p>
    <w:p>
      <w:r>
        <w:br w:type="page"/>
      </w:r>
    </w:p>
    <w:p>
      <w:pPr>
        <w:pStyle w:val="Heading1"/>
        <w:pBdr>
          <w:bottom w:val="single" w:color="A9822C" w:sz="6" w:space="6"/>
        </w:pBdr>
        <w:spacing w:after="180" w:before="120"/>
      </w:pPr>
      <w:r>
        <w:rPr>
          <w:rFonts w:ascii="Cambria" w:cs="Cambria" w:eastAsia="Cambria" w:hAnsi="Cambria"/>
          <w:b/>
          <w:bCs/>
          <w:color w:val="22262F"/>
          <w:sz w:val="30"/>
          <w:szCs w:val="30"/>
        </w:rPr>
        <w:t xml:space="preserve">Your tenancy at a glance</w:t>
      </w:r>
    </w:p>
    <w:p>
      <w:pPr>
        <w:spacing w:after="140" w:line="300"/>
      </w:pPr>
      <w:r>
        <w:rPr>
          <w:rFonts w:ascii="Calibri" w:cs="Calibri" w:eastAsia="Calibri" w:hAnsi="Calibri"/>
          <w:i w:val="false"/>
          <w:iCs w:val="false"/>
          <w:color w:val="3A3F48"/>
          <w:sz w:val="21"/>
          <w:szCs w:val="21"/>
        </w:rPr>
        <w:t xml:space="preserve">The specifics of your tenancy, for quick reference — the full detail lives in your signed Tenancy Agreement.</w:t>
      </w:r>
    </w:p>
    <w:tbl>
      <w:tblPr>
        <w:tblW w:type="dxa" w:w="9350"/>
        <w:tblBorders>
          <w:top w:val="single" w:color="D8D2C2" w:sz="2"/>
          <w:left w:val="single" w:color="D8D2C2" w:sz="2"/>
          <w:bottom w:val="single" w:color="D8D2C2" w:sz="2"/>
          <w:right w:val="single" w:color="D8D2C2" w:sz="2"/>
          <w:insideH w:val="single" w:color="D8D2C2" w:sz="2"/>
          <w:insideV w:val="single" w:color="D8D2C2" w:sz="2"/>
        </w:tblBorders>
      </w:tblPr>
      <w:tblGrid>
        <w:gridCol w:w="4675"/>
        <w:gridCol w:w="4675"/>
      </w:tblGrid>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Unit</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[Unit Number], [Property Name]</w:t>
            </w:r>
          </w:p>
        </w:tc>
      </w:tr>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Monthly rent</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KES [Amount]</w:t>
            </w:r>
          </w:p>
        </w:tc>
      </w:tr>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Rent due date</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[Day] of each month</w:t>
            </w:r>
          </w:p>
        </w:tc>
      </w:tr>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Security deposit</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KES [Amount]</w:t>
            </w:r>
          </w:p>
        </w:tc>
      </w:tr>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Lease start date</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[Date]</w:t>
            </w:r>
          </w:p>
        </w:tc>
      </w:tr>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Lease term</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[e.g. 12 months, renewing]</w:t>
            </w:r>
          </w:p>
        </w:tc>
      </w:tr>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Property manager / caretaker</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[Name] · [Phone]</w:t>
            </w:r>
          </w:p>
        </w:tc>
      </w:tr>
    </w:tbl>
    <w:p>
      <w:pPr>
        <w:pStyle w:val="Heading2"/>
        <w:spacing w:after="100" w:before="260"/>
      </w:pPr>
      <w:r>
        <w:rPr>
          <w:rFonts w:ascii="Cambria" w:cs="Cambria" w:eastAsia="Cambria" w:hAnsi="Cambria"/>
          <w:b/>
          <w:bCs/>
          <w:color w:val="22262F"/>
          <w:sz w:val="24"/>
          <w:szCs w:val="24"/>
        </w:rPr>
        <w:t xml:space="preserve">Move-in checklist</w:t>
      </w:r>
    </w:p>
    <w:p>
      <w:pPr>
        <w:spacing w:after="90"/>
        <w:ind w:left="200"/>
      </w:pPr>
      <w:r>
        <w:rPr>
          <w:rFonts w:ascii="Calibri" w:cs="Calibri" w:eastAsia="Calibri" w:hAnsi="Calibri"/>
          <w:color w:val="22262F"/>
          <w:sz w:val="21"/>
          <w:szCs w:val="21"/>
        </w:rPr>
        <w:t xml:space="preserve">☐  </w:t>
      </w:r>
      <w:r>
        <w:rPr>
          <w:rFonts w:ascii="Calibri" w:cs="Calibri" w:eastAsia="Calibri" w:hAnsi="Calibri"/>
          <w:color w:val="3A3F48"/>
          <w:sz w:val="21"/>
          <w:szCs w:val="21"/>
        </w:rPr>
        <w:t xml:space="preserve">Unit inspected together and any existing damage noted</w:t>
      </w:r>
    </w:p>
    <w:p>
      <w:pPr>
        <w:spacing w:after="90"/>
        <w:ind w:left="200"/>
      </w:pPr>
      <w:r>
        <w:rPr>
          <w:rFonts w:ascii="Calibri" w:cs="Calibri" w:eastAsia="Calibri" w:hAnsi="Calibri"/>
          <w:color w:val="22262F"/>
          <w:sz w:val="21"/>
          <w:szCs w:val="21"/>
        </w:rPr>
        <w:t xml:space="preserve">☐  </w:t>
      </w:r>
      <w:r>
        <w:rPr>
          <w:rFonts w:ascii="Calibri" w:cs="Calibri" w:eastAsia="Calibri" w:hAnsi="Calibri"/>
          <w:color w:val="3A3F48"/>
          <w:sz w:val="21"/>
          <w:szCs w:val="21"/>
        </w:rPr>
        <w:t xml:space="preserve">Water, electricity (KPLC token/meter) and any other meter readings recorded</w:t>
      </w:r>
    </w:p>
    <w:p>
      <w:pPr>
        <w:spacing w:after="90"/>
        <w:ind w:left="200"/>
      </w:pPr>
      <w:r>
        <w:rPr>
          <w:rFonts w:ascii="Calibri" w:cs="Calibri" w:eastAsia="Calibri" w:hAnsi="Calibri"/>
          <w:color w:val="22262F"/>
          <w:sz w:val="21"/>
          <w:szCs w:val="21"/>
        </w:rPr>
        <w:t xml:space="preserve">☐  </w:t>
      </w:r>
      <w:r>
        <w:rPr>
          <w:rFonts w:ascii="Calibri" w:cs="Calibri" w:eastAsia="Calibri" w:hAnsi="Calibri"/>
          <w:color w:val="3A3F48"/>
          <w:sz w:val="21"/>
          <w:szCs w:val="21"/>
        </w:rPr>
        <w:t xml:space="preserve">Keys and access cards received (record how many of each)</w:t>
      </w:r>
    </w:p>
    <w:p>
      <w:pPr>
        <w:spacing w:after="90"/>
        <w:ind w:left="200"/>
      </w:pPr>
      <w:r>
        <w:rPr>
          <w:rFonts w:ascii="Calibri" w:cs="Calibri" w:eastAsia="Calibri" w:hAnsi="Calibri"/>
          <w:color w:val="22262F"/>
          <w:sz w:val="21"/>
          <w:szCs w:val="21"/>
        </w:rPr>
        <w:t xml:space="preserve">☐  </w:t>
      </w:r>
      <w:r>
        <w:rPr>
          <w:rFonts w:ascii="Calibri" w:cs="Calibri" w:eastAsia="Calibri" w:hAnsi="Calibri"/>
          <w:color w:val="3A3F48"/>
          <w:sz w:val="21"/>
          <w:szCs w:val="21"/>
        </w:rPr>
        <w:t xml:space="preserve">Utility accounts transferred or set up in your name where applicable</w:t>
      </w:r>
    </w:p>
    <w:p>
      <w:pPr>
        <w:spacing w:after="90"/>
        <w:ind w:left="200"/>
      </w:pPr>
      <w:r>
        <w:rPr>
          <w:rFonts w:ascii="Calibri" w:cs="Calibri" w:eastAsia="Calibri" w:hAnsi="Calibri"/>
          <w:color w:val="22262F"/>
          <w:sz w:val="21"/>
          <w:szCs w:val="21"/>
        </w:rPr>
        <w:t xml:space="preserve">☐  </w:t>
      </w:r>
      <w:r>
        <w:rPr>
          <w:rFonts w:ascii="Calibri" w:cs="Calibri" w:eastAsia="Calibri" w:hAnsi="Calibri"/>
          <w:color w:val="3A3F48"/>
          <w:sz w:val="21"/>
          <w:szCs w:val="21"/>
        </w:rPr>
        <w:t xml:space="preserve">Emergency contacts saved to your phone</w:t>
      </w:r>
    </w:p>
    <w:p>
      <w:pPr>
        <w:spacing w:after="90"/>
        <w:ind w:left="200"/>
      </w:pPr>
      <w:r>
        <w:rPr>
          <w:rFonts w:ascii="Calibri" w:cs="Calibri" w:eastAsia="Calibri" w:hAnsi="Calibri"/>
          <w:color w:val="22262F"/>
          <w:sz w:val="21"/>
          <w:szCs w:val="21"/>
        </w:rPr>
        <w:t xml:space="preserve">☐  </w:t>
      </w:r>
      <w:r>
        <w:rPr>
          <w:rFonts w:ascii="Calibri" w:cs="Calibri" w:eastAsia="Calibri" w:hAnsi="Calibri"/>
          <w:color w:val="3A3F48"/>
          <w:sz w:val="21"/>
          <w:szCs w:val="21"/>
        </w:rPr>
        <w:t xml:space="preserve">Signed Tenancy Agreement received (available any time in your portal)</w:t>
      </w:r>
    </w:p>
    <w:p>
      <w:r>
        <w:br w:type="page"/>
      </w:r>
    </w:p>
    <w:p>
      <w:pPr>
        <w:pStyle w:val="Heading1"/>
        <w:pBdr>
          <w:bottom w:val="single" w:color="A9822C" w:sz="6" w:space="6"/>
        </w:pBdr>
        <w:spacing w:after="180" w:before="120"/>
      </w:pPr>
      <w:r>
        <w:rPr>
          <w:rFonts w:ascii="Cambria" w:cs="Cambria" w:eastAsia="Cambria" w:hAnsi="Cambria"/>
          <w:b/>
          <w:bCs/>
          <w:color w:val="22262F"/>
          <w:sz w:val="30"/>
          <w:szCs w:val="30"/>
        </w:rPr>
        <w:t xml:space="preserve">Paying your rent</w:t>
      </w:r>
    </w:p>
    <w:p>
      <w:pPr>
        <w:spacing w:after="140" w:line="300"/>
      </w:pPr>
      <w:r>
        <w:rPr>
          <w:rFonts w:ascii="Calibri" w:cs="Calibri" w:eastAsia="Calibri" w:hAnsi="Calibri"/>
          <w:i w:val="false"/>
          <w:iCs w:val="false"/>
          <w:color w:val="3A3F48"/>
          <w:sz w:val="21"/>
          <w:szCs w:val="21"/>
        </w:rPr>
        <w:t xml:space="preserve">Rent is paid through M-Pesa, in one of two ways — use whichever is more convenient each month. Both post straight to your account.</w:t>
      </w:r>
    </w:p>
    <w:p>
      <w:pPr>
        <w:pStyle w:val="Heading2"/>
        <w:spacing w:after="100" w:before="260"/>
      </w:pPr>
      <w:r>
        <w:rPr>
          <w:rFonts w:ascii="Cambria" w:cs="Cambria" w:eastAsia="Cambria" w:hAnsi="Cambria"/>
          <w:b/>
          <w:bCs/>
          <w:color w:val="22262F"/>
          <w:sz w:val="24"/>
          <w:szCs w:val="24"/>
        </w:rPr>
        <w:t xml:space="preserve">Option 1 — Instant prompt</w:t>
      </w:r>
    </w:p>
    <w:p>
      <w:pPr>
        <w:spacing w:after="140" w:line="300"/>
      </w:pPr>
      <w:r>
        <w:rPr>
          <w:rFonts w:ascii="Calibri" w:cs="Calibri" w:eastAsia="Calibri" w:hAnsi="Calibri"/>
          <w:i w:val="false"/>
          <w:iCs w:val="false"/>
          <w:color w:val="3A3F48"/>
          <w:sz w:val="21"/>
          <w:szCs w:val="21"/>
        </w:rPr>
        <w:t xml:space="preserve">From your tenant portal, tap Pay now. A standard M-Pesa PIN prompt is sent straight to your phone — enter your PIN and the payment is confirmed within seconds.</w:t>
      </w:r>
    </w:p>
    <w:p>
      <w:pPr>
        <w:pStyle w:val="Heading2"/>
        <w:spacing w:after="100" w:before="260"/>
      </w:pPr>
      <w:r>
        <w:rPr>
          <w:rFonts w:ascii="Cambria" w:cs="Cambria" w:eastAsia="Cambria" w:hAnsi="Cambria"/>
          <w:b/>
          <w:bCs/>
          <w:color w:val="22262F"/>
          <w:sz w:val="24"/>
          <w:szCs w:val="24"/>
        </w:rPr>
        <w:t xml:space="preserve">Option 2 — Pay from the M-Pesa menu</w:t>
      </w:r>
    </w:p>
    <w:p>
      <w:pPr>
        <w:spacing w:after="140" w:line="300"/>
      </w:pPr>
      <w:r>
        <w:rPr>
          <w:rFonts w:ascii="Calibri" w:cs="Calibri" w:eastAsia="Calibri" w:hAnsi="Calibri"/>
          <w:i w:val="false"/>
          <w:iCs w:val="false"/>
          <w:color w:val="3A3F48"/>
          <w:sz w:val="21"/>
          <w:szCs w:val="21"/>
        </w:rPr>
        <w:t xml:space="preserve">Prefer to pay directly? Go to M-Pesa → Lipa na M-Pesa → Pay Bill, and enter:</w:t>
      </w:r>
    </w:p>
    <w:tbl>
      <w:tblPr>
        <w:tblW w:type="dxa" w:w="9350"/>
        <w:tblBorders>
          <w:top w:val="single" w:color="D8D2C2" w:sz="2"/>
          <w:left w:val="single" w:color="D8D2C2" w:sz="2"/>
          <w:bottom w:val="single" w:color="D8D2C2" w:sz="2"/>
          <w:right w:val="single" w:color="D8D2C2" w:sz="2"/>
          <w:insideH w:val="single" w:color="D8D2C2" w:sz="2"/>
          <w:insideV w:val="single" w:color="D8D2C2" w:sz="2"/>
        </w:tblBorders>
      </w:tblPr>
      <w:tblGrid>
        <w:gridCol w:w="4675"/>
        <w:gridCol w:w="4675"/>
      </w:tblGrid>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Business number (Paybill)</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[Paybill Number]</w:t>
            </w:r>
          </w:p>
        </w:tc>
      </w:tr>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Account number</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[Your Account / Unit Code]</w:t>
            </w:r>
          </w:p>
        </w:tc>
      </w:tr>
    </w:tbl>
    <w:p>
      <w:pPr>
        <w:spacing w:after="140" w:line="300"/>
      </w:pPr>
      <w:r>
        <w:rPr>
          <w:rFonts w:ascii="Calibri" w:cs="Calibri" w:eastAsia="Calibri" w:hAnsi="Calibri"/>
          <w:i w:val="false"/>
          <w:iCs w:val="false"/>
          <w:color w:val="3A3F48"/>
          <w:sz w:val="21"/>
          <w:szCs w:val="21"/>
        </w:rPr>
        <w:t xml:space="preserve">Your account number is shown on your portal's payment page — always use the one shown there, so the payment matches to your unit automatically.</w:t>
      </w:r>
    </w:p>
    <w:tbl>
      <w:tblPr>
        <w:tblW w:type="dxa" w:w="9350"/>
        <w:tblBorders>
          <w:top w:val="single" w:color="A9822C" w:sz="4"/>
          <w:left w:val="single" w:color="A9822C" w:sz="4"/>
          <w:bottom w:val="single" w:color="A9822C" w:sz="4"/>
          <w:right w:val="single" w:color="A9822C" w:sz="4"/>
          <w:insideH w:val="none" w:color="FFFFFF" w:sz="0"/>
          <w:insideV w:val="none" w:color="FFFFFF" w:sz="0"/>
        </w:tblBorders>
      </w:tblPr>
      <w:tblGrid>
        <w:gridCol w:w="9350"/>
      </w:tblGrid>
      <w:tr>
        <w:tc>
          <w:tcPr>
            <w:tcW w:type="dxa" w:w="9350"/>
            <w:shd w:fill="F4F1E8" w:color="auto" w:val="clear"/>
            <w:tcMar>
              <w:top w:type="dxa" w:w="160"/>
              <w:left w:type="dxa" w:w="220"/>
              <w:bottom w:type="dxa" w:w="160"/>
              <w:right w:type="dxa" w:w="220"/>
            </w:tcMar>
          </w:tcPr>
          <w:p>
            <w:pPr>
              <w:spacing w:after="60"/>
            </w:pPr>
            <w:r>
              <w:rPr>
                <w:rFonts w:ascii="Calibri" w:cs="Calibri" w:eastAsia="Calibri" w:hAnsi="Calibri"/>
                <w:b/>
                <w:bCs/>
                <w:color w:val="22262F"/>
                <w:sz w:val="20"/>
                <w:szCs w:val="20"/>
              </w:rPr>
              <w:t xml:space="preserve">Keep your receipt</w:t>
            </w:r>
          </w:p>
          <w:p>
            <w:r>
              <w:rPr>
                <w:rFonts w:ascii="Calibri" w:cs="Calibri" w:eastAsia="Calibri" w:hAnsi="Calibri"/>
                <w:color w:val="3A3F48"/>
                <w:sz w:val="20"/>
                <w:szCs w:val="20"/>
              </w:rPr>
              <w:t xml:space="preserve">Every payment — however you pay — appears on your portal's statement with a downloadable receipt. If a payment doesn't show up within a few minutes, contact the office with your M-Pesa message so it can be matched by hand.</w:t>
            </w:r>
          </w:p>
        </w:tc>
      </w:tr>
    </w:tbl>
    <w:p>
      <w:r>
        <w:br w:type="page"/>
      </w:r>
    </w:p>
    <w:p>
      <w:pPr>
        <w:pStyle w:val="Heading1"/>
        <w:pBdr>
          <w:bottom w:val="single" w:color="A9822C" w:sz="6" w:space="6"/>
        </w:pBdr>
        <w:spacing w:after="180" w:before="120"/>
      </w:pPr>
      <w:r>
        <w:rPr>
          <w:rFonts w:ascii="Cambria" w:cs="Cambria" w:eastAsia="Cambria" w:hAnsi="Cambria"/>
          <w:b/>
          <w:bCs/>
          <w:color w:val="22262F"/>
          <w:sz w:val="30"/>
          <w:szCs w:val="30"/>
        </w:rPr>
        <w:t xml:space="preserve">Your tenant portal</w:t>
      </w:r>
    </w:p>
    <w:p>
      <w:pPr>
        <w:spacing w:after="140" w:line="300"/>
      </w:pPr>
      <w:r>
        <w:rPr>
          <w:rFonts w:ascii="Calibri" w:cs="Calibri" w:eastAsia="Calibri" w:hAnsi="Calibri"/>
          <w:i w:val="false"/>
          <w:iCs w:val="false"/>
          <w:color w:val="3A3F48"/>
          <w:sz w:val="21"/>
          <w:szCs w:val="21"/>
        </w:rPr>
        <w:t xml:space="preserve">Your portal is where your tenancy actually lives day to day — sign in any time at realty.reinstrade.com with the phone number or email [Landlord / Management Company Name] registered for you, or scan the code below to go straight there.</w:t>
      </w:r>
    </w:p>
    <w:p>
      <w:pPr>
        <w:spacing w:after="60" w:before="2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52500" cy="952500"/>
                    </a:xfrm>
                    <a:prstGeom prst="rect">
                      <a:avLst/>
                    </a:prstGeom>
                  </pic:spPr>
                </pic:pic>
              </a:graphicData>
            </a:graphic>
          </wp:inline>
        </w:drawing>
      </w:r>
    </w:p>
    <w:p>
      <w:pPr>
        <w:spacing w:after="100"/>
        <w:jc w:val="center"/>
      </w:pPr>
      <w:r>
        <w:rPr>
          <w:rFonts w:ascii="Calibri" w:cs="Calibri" w:eastAsia="Calibri" w:hAnsi="Calibri"/>
          <w:color w:val="767D89"/>
          <w:sz w:val="16"/>
          <w:szCs w:val="16"/>
        </w:rPr>
        <w:t xml:space="preserve">realty.reinstrade.com</w:t>
      </w:r>
    </w:p>
    <w:p>
      <w:pPr>
        <w:pStyle w:val="ListParagraph"/>
        <w:numPr>
          <w:ilvl w:val="0"/>
          <w:numId w:val="2"/>
        </w:numPr>
        <w:spacing w:after="90"/>
      </w:pPr>
      <w:r>
        <w:rPr>
          <w:rFonts w:ascii="Calibri" w:cs="Calibri" w:eastAsia="Calibri" w:hAnsi="Calibri"/>
          <w:color w:val="3A3F48"/>
          <w:sz w:val="21"/>
          <w:szCs w:val="21"/>
        </w:rPr>
        <w:t xml:space="preserve">Check your current balance and full payment history</w:t>
      </w:r>
    </w:p>
    <w:p>
      <w:pPr>
        <w:pStyle w:val="ListParagraph"/>
        <w:numPr>
          <w:ilvl w:val="0"/>
          <w:numId w:val="2"/>
        </w:numPr>
        <w:spacing w:after="90"/>
      </w:pPr>
      <w:r>
        <w:rPr>
          <w:rFonts w:ascii="Calibri" w:cs="Calibri" w:eastAsia="Calibri" w:hAnsi="Calibri"/>
          <w:color w:val="3A3F48"/>
          <w:sz w:val="21"/>
          <w:szCs w:val="21"/>
        </w:rPr>
        <w:t xml:space="preserve">Pay rent — instant prompt or Pay Bill, both covered on the previous page</w:t>
      </w:r>
    </w:p>
    <w:p>
      <w:pPr>
        <w:pStyle w:val="ListParagraph"/>
        <w:numPr>
          <w:ilvl w:val="0"/>
          <w:numId w:val="2"/>
        </w:numPr>
        <w:spacing w:after="90"/>
      </w:pPr>
      <w:r>
        <w:rPr>
          <w:rFonts w:ascii="Calibri" w:cs="Calibri" w:eastAsia="Calibri" w:hAnsi="Calibri"/>
          <w:color w:val="3A3F48"/>
          <w:sz w:val="21"/>
          <w:szCs w:val="21"/>
        </w:rPr>
        <w:t xml:space="preserve">Download a receipt for any payment, or a full statement</w:t>
      </w:r>
    </w:p>
    <w:p>
      <w:pPr>
        <w:pStyle w:val="ListParagraph"/>
        <w:numPr>
          <w:ilvl w:val="0"/>
          <w:numId w:val="2"/>
        </w:numPr>
        <w:spacing w:after="90"/>
      </w:pPr>
      <w:r>
        <w:rPr>
          <w:rFonts w:ascii="Calibri" w:cs="Calibri" w:eastAsia="Calibri" w:hAnsi="Calibri"/>
          <w:color w:val="3A3F48"/>
          <w:sz w:val="21"/>
          <w:szCs w:val="21"/>
        </w:rPr>
        <w:t xml:space="preserve">Report a repair, with a priority level, and track it through to completion</w:t>
      </w:r>
    </w:p>
    <w:p>
      <w:pPr>
        <w:pStyle w:val="ListParagraph"/>
        <w:numPr>
          <w:ilvl w:val="0"/>
          <w:numId w:val="2"/>
        </w:numPr>
        <w:spacing w:after="90"/>
      </w:pPr>
      <w:r>
        <w:rPr>
          <w:rFonts w:ascii="Calibri" w:cs="Calibri" w:eastAsia="Calibri" w:hAnsi="Calibri"/>
          <w:color w:val="3A3F48"/>
          <w:sz w:val="21"/>
          <w:szCs w:val="21"/>
        </w:rPr>
        <w:t xml:space="preserve">Message the office directly and see replies in one place</w:t>
      </w:r>
    </w:p>
    <w:p>
      <w:pPr>
        <w:pStyle w:val="ListParagraph"/>
        <w:numPr>
          <w:ilvl w:val="0"/>
          <w:numId w:val="2"/>
        </w:numPr>
        <w:spacing w:after="90"/>
      </w:pPr>
      <w:r>
        <w:rPr>
          <w:rFonts w:ascii="Calibri" w:cs="Calibri" w:eastAsia="Calibri" w:hAnsi="Calibri"/>
          <w:color w:val="3A3F48"/>
          <w:sz w:val="21"/>
          <w:szCs w:val="21"/>
        </w:rPr>
        <w:t xml:space="preserve">View or download your signed Tenancy Agreement any time</w:t>
      </w:r>
    </w:p>
    <w:p>
      <w:pPr>
        <w:spacing w:after="140" w:line="300"/>
      </w:pPr>
      <w:r>
        <w:rPr>
          <w:rFonts w:ascii="Calibri" w:cs="Calibri" w:eastAsia="Calibri" w:hAnsi="Calibri"/>
          <w:i/>
          <w:iCs/>
          <w:color w:val="3A3F48"/>
          <w:sz w:val="21"/>
          <w:szCs w:val="21"/>
        </w:rPr>
        <w:t xml:space="preserve">First login: use the “Forgot password” link to set your own password the first time you sign in.</w:t>
      </w:r>
    </w:p>
    <w:p>
      <w:r>
        <w:br w:type="page"/>
      </w:r>
    </w:p>
    <w:p>
      <w:pPr>
        <w:pStyle w:val="Heading1"/>
        <w:pBdr>
          <w:bottom w:val="single" w:color="A9822C" w:sz="6" w:space="6"/>
        </w:pBdr>
        <w:spacing w:after="180" w:before="120"/>
      </w:pPr>
      <w:r>
        <w:rPr>
          <w:rFonts w:ascii="Cambria" w:cs="Cambria" w:eastAsia="Cambria" w:hAnsi="Cambria"/>
          <w:b/>
          <w:bCs/>
          <w:color w:val="22262F"/>
          <w:sz w:val="30"/>
          <w:szCs w:val="30"/>
        </w:rPr>
        <w:t xml:space="preserve">House rules &amp; community guidelines</w:t>
      </w:r>
    </w:p>
    <w:p>
      <w:pPr>
        <w:spacing w:after="140" w:line="300"/>
      </w:pPr>
      <w:r>
        <w:rPr>
          <w:rFonts w:ascii="Calibri" w:cs="Calibri" w:eastAsia="Calibri" w:hAnsi="Calibri"/>
          <w:i w:val="false"/>
          <w:iCs w:val="false"/>
          <w:color w:val="3A3F48"/>
          <w:sz w:val="21"/>
          <w:szCs w:val="21"/>
        </w:rPr>
        <w:t xml:space="preserve">The following apply to everyone at [Property Name]. Replace the placeholders with your own policies, and remove any category that doesn't apply to this property.</w:t>
      </w:r>
    </w:p>
    <w:tbl>
      <w:tblPr>
        <w:tblW w:type="dxa" w:w="9350"/>
        <w:tblBorders>
          <w:top w:val="single" w:color="D8D2C2" w:sz="2"/>
          <w:left w:val="single" w:color="D8D2C2" w:sz="2"/>
          <w:bottom w:val="single" w:color="D8D2C2" w:sz="2"/>
          <w:right w:val="single" w:color="D8D2C2" w:sz="2"/>
          <w:insideH w:val="single" w:color="D8D2C2" w:sz="2"/>
          <w:insideV w:val="single" w:color="D8D2C2" w:sz="2"/>
        </w:tblBorders>
      </w:tblPr>
      <w:tblGrid>
        <w:gridCol w:w="4675"/>
        <w:gridCol w:w="4675"/>
      </w:tblGrid>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Quiet hours</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[e.g. 10:00 PM – 6:00 AM]</w:t>
            </w:r>
          </w:p>
        </w:tc>
      </w:tr>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Guests &amp; visitors</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[Your policy]</w:t>
            </w:r>
          </w:p>
        </w:tc>
      </w:tr>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Parking</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[Your policy]</w:t>
            </w:r>
          </w:p>
        </w:tc>
      </w:tr>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Pets</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[Your policy]</w:t>
            </w:r>
          </w:p>
        </w:tc>
      </w:tr>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Garbage &amp; recycling</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[Collection day / location]</w:t>
            </w:r>
          </w:p>
        </w:tc>
      </w:tr>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Alterations to the unit</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[Your policy — e.g. requires written approval]</w:t>
            </w:r>
          </w:p>
        </w:tc>
      </w:tr>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Common areas</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[Your policy]</w:t>
            </w:r>
          </w:p>
        </w:tc>
      </w:tr>
    </w:tbl>
    <w:p>
      <w:r>
        <w:br w:type="page"/>
      </w:r>
    </w:p>
    <w:p>
      <w:pPr>
        <w:pStyle w:val="Heading1"/>
        <w:pBdr>
          <w:bottom w:val="single" w:color="A9822C" w:sz="6" w:space="6"/>
        </w:pBdr>
        <w:spacing w:after="180" w:before="120"/>
      </w:pPr>
      <w:r>
        <w:rPr>
          <w:rFonts w:ascii="Cambria" w:cs="Cambria" w:eastAsia="Cambria" w:hAnsi="Cambria"/>
          <w:b/>
          <w:bCs/>
          <w:color w:val="22262F"/>
          <w:sz w:val="30"/>
          <w:szCs w:val="30"/>
        </w:rPr>
        <w:t xml:space="preserve">Maintenance, repairs &amp; emergencies</w:t>
      </w:r>
    </w:p>
    <w:p>
      <w:pPr>
        <w:spacing w:after="140" w:line="300"/>
      </w:pPr>
      <w:r>
        <w:rPr>
          <w:rFonts w:ascii="Calibri" w:cs="Calibri" w:eastAsia="Calibri" w:hAnsi="Calibri"/>
          <w:i w:val="false"/>
          <w:iCs w:val="false"/>
          <w:color w:val="3A3F48"/>
          <w:sz w:val="21"/>
          <w:szCs w:val="21"/>
        </w:rPr>
        <w:t xml:space="preserve">Report any repair through your portal — include a short description and a priority level, and you'll be able to track it from request through to completion.</w:t>
      </w:r>
    </w:p>
    <w:tbl>
      <w:tblPr>
        <w:tblW w:type="dxa" w:w="9350"/>
        <w:tblBorders>
          <w:top w:val="single" w:color="D8D2C2" w:sz="2"/>
          <w:left w:val="single" w:color="D8D2C2" w:sz="2"/>
          <w:bottom w:val="single" w:color="D8D2C2" w:sz="2"/>
          <w:right w:val="single" w:color="D8D2C2" w:sz="2"/>
          <w:insideH w:val="single" w:color="D8D2C2" w:sz="2"/>
          <w:insideV w:val="single" w:color="D8D2C2" w:sz="2"/>
        </w:tblBorders>
      </w:tblPr>
      <w:tblGrid>
        <w:gridCol w:w="4675"/>
        <w:gridCol w:w="4675"/>
      </w:tblGrid>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Emergency (fire, flooding, break-in)</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[Emergency Number]</w:t>
            </w:r>
          </w:p>
        </w:tc>
      </w:tr>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Caretaker / on-site contact</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[Name] · [Phone]</w:t>
            </w:r>
          </w:p>
        </w:tc>
      </w:tr>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Office (general enquiries)</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[Phone] · [Email]</w:t>
            </w:r>
          </w:p>
        </w:tc>
      </w:tr>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Utility provider (power)</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[KPLC contact / area office]</w:t>
            </w:r>
          </w:p>
        </w:tc>
      </w:tr>
      <w:tr>
        <w:tc>
          <w:tcPr>
            <w:tcW w:type="dxa" w:w="4675"/>
            <w:shd w:fill="F4F1E8" w:color="auto" w:val="clear"/>
            <w:tcMar>
              <w:top w:type="dxa" w:w="110"/>
              <w:left w:type="dxa" w:w="160"/>
              <w:bottom w:type="dxa" w:w="110"/>
              <w:right w:type="dxa" w:w="160"/>
            </w:tcMar>
            <w:vAlign w:val="center"/>
          </w:tcPr>
          <w:p>
            <w:r>
              <w:rPr>
                <w:rFonts w:ascii="Calibri" w:cs="Calibri" w:eastAsia="Calibri" w:hAnsi="Calibri"/>
                <w:b/>
                <w:bCs/>
                <w:color w:val="22262F"/>
                <w:sz w:val="20"/>
                <w:szCs w:val="20"/>
              </w:rPr>
              <w:t xml:space="preserve">Utility provider (water)</w:t>
            </w:r>
          </w:p>
        </w:tc>
        <w:tc>
          <w:tcPr>
            <w:tcW w:type="dxa" w:w="4675"/>
            <w:tcMar>
              <w:top w:type="dxa" w:w="110"/>
              <w:left w:type="dxa" w:w="160"/>
              <w:bottom w:type="dxa" w:w="110"/>
              <w:right w:type="dxa" w:w="160"/>
            </w:tcMar>
            <w:vAlign w:val="center"/>
          </w:tcPr>
          <w:p>
            <w:r>
              <w:rPr>
                <w:rFonts w:ascii="Calibri" w:cs="Calibri" w:eastAsia="Calibri" w:hAnsi="Calibri"/>
                <w:b w:val="false"/>
                <w:bCs w:val="false"/>
                <w:color w:val="3A3F48"/>
                <w:sz w:val="20"/>
                <w:szCs w:val="20"/>
              </w:rPr>
              <w:t xml:space="preserve">[Provider contact]</w:t>
            </w:r>
          </w:p>
        </w:tc>
      </w:tr>
    </w:tbl>
    <w:tbl>
      <w:tblPr>
        <w:tblW w:type="dxa" w:w="9350"/>
        <w:tblBorders>
          <w:top w:val="single" w:color="A9822C" w:sz="4"/>
          <w:left w:val="single" w:color="A9822C" w:sz="4"/>
          <w:bottom w:val="single" w:color="A9822C" w:sz="4"/>
          <w:right w:val="single" w:color="A9822C" w:sz="4"/>
          <w:insideH w:val="none" w:color="FFFFFF" w:sz="0"/>
          <w:insideV w:val="none" w:color="FFFFFF" w:sz="0"/>
        </w:tblBorders>
      </w:tblPr>
      <w:tblGrid>
        <w:gridCol w:w="9350"/>
      </w:tblGrid>
      <w:tr>
        <w:tc>
          <w:tcPr>
            <w:tcW w:type="dxa" w:w="9350"/>
            <w:shd w:fill="F4F1E8" w:color="auto" w:val="clear"/>
            <w:tcMar>
              <w:top w:type="dxa" w:w="160"/>
              <w:left w:type="dxa" w:w="220"/>
              <w:bottom w:type="dxa" w:w="160"/>
              <w:right w:type="dxa" w:w="220"/>
            </w:tcMar>
          </w:tcPr>
          <w:p>
            <w:pPr>
              <w:spacing w:after="60"/>
            </w:pPr>
            <w:r>
              <w:rPr>
                <w:rFonts w:ascii="Calibri" w:cs="Calibri" w:eastAsia="Calibri" w:hAnsi="Calibri"/>
                <w:b/>
                <w:bCs/>
                <w:color w:val="22262F"/>
                <w:sz w:val="20"/>
                <w:szCs w:val="20"/>
              </w:rPr>
              <w:t xml:space="preserve">What counts as an emergency?</w:t>
            </w:r>
          </w:p>
          <w:p>
            <w:r>
              <w:rPr>
                <w:rFonts w:ascii="Calibri" w:cs="Calibri" w:eastAsia="Calibri" w:hAnsi="Calibri"/>
                <w:color w:val="3A3F48"/>
                <w:sz w:val="20"/>
                <w:szCs w:val="20"/>
              </w:rPr>
              <w:t xml:space="preserve">Anything that puts safety or the property at immediate risk — fire, flooding, a break-in, total power or water loss. For anything else, a portal repair request reaches us just as fast during office hours.</w:t>
            </w:r>
          </w:p>
        </w:tc>
      </w:tr>
    </w:tbl>
    <w:p>
      <w:r>
        <w:br w:type="page"/>
      </w:r>
    </w:p>
    <w:p>
      <w:pPr>
        <w:pStyle w:val="Heading1"/>
        <w:pBdr>
          <w:bottom w:val="single" w:color="A9822C" w:sz="6" w:space="6"/>
        </w:pBdr>
        <w:spacing w:after="180" w:before="120"/>
      </w:pPr>
      <w:r>
        <w:rPr>
          <w:rFonts w:ascii="Cambria" w:cs="Cambria" w:eastAsia="Cambria" w:hAnsi="Cambria"/>
          <w:b/>
          <w:bCs/>
          <w:color w:val="22262F"/>
          <w:sz w:val="30"/>
          <w:szCs w:val="30"/>
        </w:rPr>
        <w:t xml:space="preserve">Acknowledgment</w:t>
      </w:r>
    </w:p>
    <w:p>
      <w:pPr>
        <w:spacing w:after="140" w:line="300"/>
      </w:pPr>
      <w:r>
        <w:rPr>
          <w:rFonts w:ascii="Calibri" w:cs="Calibri" w:eastAsia="Calibri" w:hAnsi="Calibri"/>
          <w:i w:val="false"/>
          <w:iCs w:val="false"/>
          <w:color w:val="3A3F48"/>
          <w:sz w:val="21"/>
          <w:szCs w:val="21"/>
        </w:rPr>
        <w:t xml:space="preserve">I confirm that I have received and read this Tenant Onboarding Guide, alongside my signed Tenancy Agreement, and agree to the terms and house rules described within.</w:t>
      </w:r>
    </w:p>
    <w:p>
      <w:pPr>
        <w:pBdr>
          <w:bottom w:val="single" w:color="22262F" w:sz="4" w:space="4"/>
        </w:pBdr>
        <w:spacing w:after="40" w:before="500"/>
      </w:pPr>
      <w:r>
        <w:rPr>
          <w:sz w:val="21"/>
          <w:szCs w:val="21"/>
        </w:rPr>
        <w:t xml:space="preserve"> </w:t>
      </w:r>
    </w:p>
    <w:p>
      <w:pPr>
        <w:spacing w:after="260"/>
      </w:pPr>
      <w:r>
        <w:rPr>
          <w:rFonts w:ascii="Calibri" w:cs="Calibri" w:eastAsia="Calibri" w:hAnsi="Calibri"/>
          <w:color w:val="767D89"/>
          <w:sz w:val="16"/>
          <w:szCs w:val="16"/>
        </w:rPr>
        <w:t xml:space="preserve">Tenant name</w:t>
      </w:r>
    </w:p>
    <w:p>
      <w:pPr>
        <w:pBdr>
          <w:bottom w:val="single" w:color="22262F" w:sz="4" w:space="4"/>
        </w:pBdr>
        <w:spacing w:after="40" w:before="500"/>
      </w:pPr>
      <w:r>
        <w:rPr>
          <w:sz w:val="21"/>
          <w:szCs w:val="21"/>
        </w:rPr>
        <w:t xml:space="preserve"> </w:t>
      </w:r>
    </w:p>
    <w:p>
      <w:pPr>
        <w:spacing w:after="260"/>
      </w:pPr>
      <w:r>
        <w:rPr>
          <w:rFonts w:ascii="Calibri" w:cs="Calibri" w:eastAsia="Calibri" w:hAnsi="Calibri"/>
          <w:color w:val="767D89"/>
          <w:sz w:val="16"/>
          <w:szCs w:val="16"/>
        </w:rPr>
        <w:t xml:space="preserve">Tenant signature · Date</w:t>
      </w:r>
    </w:p>
    <w:p>
      <w:pPr>
        <w:spacing w:before="260"/>
      </w:pPr>
    </w:p>
    <w:p>
      <w:pPr>
        <w:pBdr>
          <w:bottom w:val="single" w:color="22262F" w:sz="4" w:space="4"/>
        </w:pBdr>
        <w:spacing w:after="40" w:before="500"/>
      </w:pPr>
      <w:r>
        <w:rPr>
          <w:sz w:val="21"/>
          <w:szCs w:val="21"/>
        </w:rPr>
        <w:t xml:space="preserve"> </w:t>
      </w:r>
    </w:p>
    <w:p>
      <w:pPr>
        <w:spacing w:after="260"/>
      </w:pPr>
      <w:r>
        <w:rPr>
          <w:rFonts w:ascii="Calibri" w:cs="Calibri" w:eastAsia="Calibri" w:hAnsi="Calibri"/>
          <w:color w:val="767D89"/>
          <w:sz w:val="16"/>
          <w:szCs w:val="16"/>
        </w:rPr>
        <w:t xml:space="preserve">On behalf of [Landlord / Management Company Name]</w:t>
      </w:r>
    </w:p>
    <w:p>
      <w:pPr>
        <w:pBdr>
          <w:bottom w:val="single" w:color="22262F" w:sz="4" w:space="4"/>
        </w:pBdr>
        <w:spacing w:after="40" w:before="500"/>
      </w:pPr>
      <w:r>
        <w:rPr>
          <w:sz w:val="21"/>
          <w:szCs w:val="21"/>
        </w:rPr>
        <w:t xml:space="preserve"> </w:t>
      </w:r>
    </w:p>
    <w:p>
      <w:pPr>
        <w:spacing w:after="260"/>
      </w:pPr>
      <w:r>
        <w:rPr>
          <w:rFonts w:ascii="Calibri" w:cs="Calibri" w:eastAsia="Calibri" w:hAnsi="Calibri"/>
          <w:color w:val="767D89"/>
          <w:sz w:val="16"/>
          <w:szCs w:val="16"/>
        </w:rPr>
        <w:t xml:space="preserve">Signature · Date</w:t>
      </w:r>
    </w:p>
    <w:sectPr>
      <w:headerReference w:type="default" r:id="rId7"/>
      <w:headerReference w:type="first" r:id="rId8"/>
      <w:footerReference w:type="default" r:id="rId9"/>
      <w:footerReference w:type="first" r:id="rId10"/>
      <w:pgSz w:w="11906" w:h="16838" w:orient="portrait"/>
      <w:pgMar w:top="1134" w:right="1247" w:bottom="1134"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767D89"/>
        <w:sz w:val="15"/>
        <w:szCs w:val="15"/>
      </w:rPr>
      <w:t xml:space="preserve">Powered by Reins Realty</w:t>
    </w:r>
    <w:r>
      <w:rPr>
        <w:rFonts w:ascii="Calibri" w:cs="Calibri" w:eastAsia="Calibri" w:hAnsi="Calibri"/>
        <w:color w:val="767D89"/>
        <w:sz w:val="15"/>
        <w:szCs w:val="15"/>
      </w:rPr>
      <w:t xml:space="preserve">	Page </w:t>
    </w:r>
    <w:r>
      <w:rPr>
        <w:rFonts w:ascii="Calibri" w:cs="Calibri" w:eastAsia="Calibri" w:hAnsi="Calibri"/>
        <w:color w:val="767D89"/>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67D89"/>
        <w:sz w:val="15"/>
        <w:szCs w:val="15"/>
      </w:rPr>
      <w:t xml:space="preserve">Powered by Reins Realty  ·  realty.reinstrade.com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2" w:sz="2" w:space="4"/>
      </w:pBdr>
      <w:tabs>
        <w:tab w:val="right" w:pos="9026"/>
      </w:tabs>
    </w:pPr>
    <w:r>
      <w:rPr>
        <w:rFonts w:ascii="Calibri" w:cs="Calibri" w:eastAsia="Calibri" w:hAnsi="Calibri"/>
        <w:color w:val="767D89"/>
        <w:spacing w:val="14"/>
        <w:sz w:val="15"/>
        <w:szCs w:val="15"/>
      </w:rPr>
      <w:t xml:space="preserve">TENANT ONBOARDING GUIDE</w:t>
    </w:r>
    <w:r>
      <w:rPr>
        <w:rFonts w:ascii="Calibri" w:cs="Calibri" w:eastAsia="Calibri" w:hAnsi="Calibri"/>
        <w:color w:val="767D89"/>
        <w:spacing w:val="14"/>
        <w:sz w:val="15"/>
        <w:szCs w:val="15"/>
      </w:rPr>
      <w:t xml:space="preserve">	[Property Name]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rFonts w:ascii="Calibri" w:cs="Calibri" w:eastAsia="Calibri" w:hAnsi="Calibri"/>
        <w:color w:val="A9822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F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2d239e5e68d07e114c3b34b5448a9581706eb8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2026-09-14T20:29:42.170Z</dcterms:created>
  <dcterms:modified xsi:type="dcterms:W3CDTF">2026-09-14T20:29:42.190Z</dcterms:modified>
</cp:coreProperties>
</file>

<file path=docProps/custom.xml><?xml version="1.0" encoding="utf-8"?>
<Properties xmlns="http://schemas.openxmlformats.org/officeDocument/2006/custom-properties" xmlns:vt="http://schemas.openxmlformats.org/officeDocument/2006/docPropsVTypes"/>
</file>