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slb inleversysteem.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voorwoord</w:t>
      </w:r>
    </w:p>
    <w:p w:rsidR="00000000" w:rsidDel="00000000" w:rsidP="00000000" w:rsidRDefault="00000000" w:rsidRPr="00000000">
      <w:pPr>
        <w:contextualSpacing w:val="0"/>
        <w:rPr/>
      </w:pPr>
      <w:r w:rsidDel="00000000" w:rsidR="00000000" w:rsidRPr="00000000">
        <w:rPr>
          <w:rtl w:val="0"/>
        </w:rPr>
        <w:t xml:space="preserve">het slb inleversysteem (verder genoemd “het project”) is een systeem dat gemaakt is om opdracht in te leveren voor de slb lessen. deze opdrachten worden per groep gemaakt en ingeleverd. het zullen voornamelijk gespreks verslagen en actielijsten zijn.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dit bestand worden de voorgestelde eigenschappen van het project beschreven. alles hier beschreven kan nog veranderd worden in overleg met Milos of Rosmerta (verder genoemd “de opdrachtgever”).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elke klas apart en per klas groepen van 5-6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elke klas moet apart geregistreerd worden, dus klas MD2A en MD2B zijn los van elkaar in het project, en onder elke klas moeten losse groepen kunnen worden aangemaakt van 5-6 leerlingen.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elke groep heeft zijn eigen eigenschappen.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elke groep moet per opdracht een gesprek kunnen aanmaken. bij dit gesprek moeten ze het volgende kunnen invullen : aanwezigen, rollen van aanwezigen (gespreksleider,notulist etc), datum, tijd, locatie en gemaakte afspraken.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afspraken worden to-do’s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nadat elk gesprek afgesloten is worden de afspraken in to-do’s veranderd met een verantwoordelijk persoon en een deadline. deze to-do’s zijn te zien in een lijst buiten de opdrachten om en docenten kunnen to-do’s toevoegen.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opdrachten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docent kan opdrachten toevoegen en deze wel of niet zichtbaar maken voor de leerlingen. elke opdracht heeft een deadline, gewenst resultaat inlever functie, beoordeling functie en feedback functie.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user privileges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zijn 2 gebruiker statussen, leerling en docent. de leerlingen hebben gelimiteerd read and write privileges en de docent heeft meer read and write privileges.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peer review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binnen een groep kunnen leerlingen opdrachten van elkaar nakijken en feedback op geven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definition of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opdracht wordt eerst intern opgeleverd, dan kan het intern (binnen de groep) nagekeken worden, en als iedereen akkoord gaat wordt het extern opgeleverd.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alerts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een opdracht of to-do bijna bij de deadline komt wordt er een alert naar de gebruiker verstuurt om te ze te herinneren aan deze opdracht of to-do.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