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240"/>
        <w:jc w:val="center"/>
      </w:pPr>
      <w:r>
        <w:rPr>
          <w:b/>
          <w:bCs/>
          <w:color w:val="2E75B6"/>
          <w:sz w:val="56"/>
          <w:szCs w:val="56"/>
        </w:rPr>
        <w:t xml:space="preserve">GESTESCOLAR</w:t>
      </w:r>
    </w:p>
    <w:p>
      <w:pPr>
        <w:spacing w:after="80"/>
        <w:jc w:val="center"/>
      </w:pPr>
      <w:r>
        <w:rPr>
          <w:color w:val="1976D2"/>
          <w:sz w:val="28"/>
          <w:szCs w:val="28"/>
        </w:rPr>
        <w:t xml:space="preserve">Plataforma SaaS de Gestão Escolar</w:t>
      </w:r>
    </w:p>
    <w:p>
      <w:pPr>
        <w:spacing w:after="400"/>
        <w:jc w:val="center"/>
      </w:pPr>
      <w:r>
        <w:rPr>
          <w:sz w:val="22"/>
          <w:szCs w:val="22"/>
        </w:rPr>
        <w:t xml:space="preserve">Análise Estratégica, Especificações Técnicas e Recomendações de Funcionalidades</w:t>
      </w:r>
    </w:p>
    <w:p>
      <w:pPr>
        <w:spacing w:before="400"/>
      </w:pPr>
    </w:p>
    <w:p>
      <w:pPr>
        <w:spacing w:after="16"/>
        <w:jc w:val="center"/>
      </w:pPr>
      <w:r>
        <w:rPr>
          <w:sz w:val="22"/>
          <w:szCs w:val="22"/>
        </w:rPr>
        <w:t xml:space="preserve">Data: Maio de 2026</w:t>
      </w:r>
    </w:p>
    <w:p>
      <w:pPr>
        <w:jc w:val="center"/>
      </w:pPr>
      <w:r>
        <w:rPr>
          <w:sz w:val="22"/>
          <w:szCs w:val="22"/>
        </w:rPr>
        <w:t xml:space="preserve">Versão: 1.0 (MVP Launch)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pStyle w:val="ListParagraph"/>
        <w:numPr>
          <w:ilvl w:val="0"/>
          <w:numId w:val="2"/>
        </w:numPr>
      </w:pPr>
      <w:r>
        <w:t xml:space="preserve">1. Introdução e Visão Geral</w:t>
      </w:r>
    </w:p>
    <w:p>
      <w:pPr>
        <w:pStyle w:val="ListParagraph"/>
        <w:numPr>
          <w:ilvl w:val="0"/>
          <w:numId w:val="2"/>
        </w:numPr>
      </w:pPr>
      <w:r>
        <w:t xml:space="preserve">2. Especificações Técnicas</w:t>
      </w:r>
    </w:p>
    <w:p>
      <w:pPr>
        <w:pStyle w:val="ListParagraph"/>
        <w:numPr>
          <w:ilvl w:val="0"/>
          <w:numId w:val="2"/>
        </w:numPr>
      </w:pPr>
      <w:r>
        <w:t xml:space="preserve">3. Módulos e Funcionalidades</w:t>
      </w:r>
    </w:p>
    <w:p>
      <w:pPr>
        <w:pStyle w:val="ListParagraph"/>
        <w:numPr>
          <w:ilvl w:val="0"/>
          <w:numId w:val="2"/>
        </w:numPr>
      </w:pPr>
      <w:r>
        <w:t xml:space="preserve">4. Análise de Concorrentes</w:t>
      </w:r>
    </w:p>
    <w:p>
      <w:pPr>
        <w:pStyle w:val="ListParagraph"/>
        <w:numPr>
          <w:ilvl w:val="0"/>
          <w:numId w:val="2"/>
        </w:numPr>
      </w:pPr>
      <w:r>
        <w:t xml:space="preserve">5. Funcionalidades Recomendadas</w:t>
      </w:r>
    </w:p>
    <w:p>
      <w:pPr>
        <w:pStyle w:val="ListParagraph"/>
        <w:numPr>
          <w:ilvl w:val="0"/>
          <w:numId w:val="2"/>
        </w:numPr>
      </w:pPr>
      <w:r>
        <w:t xml:space="preserve">6. Roadmap de Implementação</w:t>
      </w:r>
    </w:p>
    <w:p>
      <w:r>
        <w:br w:type="page"/>
      </w:r>
    </w:p>
    <w:p>
      <w:pPr>
        <w:pStyle w:val="Heading1"/>
      </w:pPr>
      <w:r>
        <w:t xml:space="preserve">1. Introdução e Visão Geral</w:t>
      </w:r>
    </w:p>
    <w:p>
      <w:pPr>
        <w:spacing w:after="120"/>
      </w:pPr>
      <w:r>
        <w:t xml:space="preserve">O GestEscolar é uma plataforma SaaS multi-tenant voltada para escolas de educação básica no Brasil. Desenvolvida com tecnologia moderna e segura, oferece uma solução integrada de gestão acadêmica, financeira e administrativa.</w:t>
      </w:r>
    </w:p>
    <w:p>
      <w:pPr>
        <w:pStyle w:val="Heading2"/>
      </w:pPr>
      <w:r>
        <w:t xml:space="preserve">1.1 Posicionamento de Mercado</w:t>
      </w:r>
    </w:p>
    <w:p>
      <w:pPr>
        <w:pStyle w:val="ListParagraph"/>
        <w:numPr>
          <w:ilvl w:val="0"/>
          <w:numId w:val="2"/>
        </w:numPr>
      </w:pPr>
      <w:r>
        <w:t xml:space="preserve">Modelo: SaaS multi-tenant com isolamento por Row-Level Security (RLS)</w:t>
      </w:r>
    </w:p>
    <w:p>
      <w:pPr>
        <w:pStyle w:val="ListParagraph"/>
        <w:numPr>
          <w:ilvl w:val="0"/>
          <w:numId w:val="2"/>
        </w:numPr>
      </w:pPr>
      <w:r>
        <w:t xml:space="preserve">Públicoalvo: Escolas privadas de pequeno e médio porte (5-250+ alunos)</w:t>
      </w:r>
    </w:p>
    <w:p>
      <w:pPr>
        <w:pStyle w:val="ListParagraph"/>
        <w:numPr>
          <w:ilvl w:val="0"/>
          <w:numId w:val="2"/>
        </w:numPr>
      </w:pPr>
      <w:r>
        <w:t xml:space="preserve">Diferencial: Conformidade LGPD nativa + integração PIX + interface simplificada</w:t>
      </w:r>
    </w:p>
    <w:p>
      <w:pPr>
        <w:pStyle w:val="ListParagraph"/>
        <w:numPr>
          <w:ilvl w:val="0"/>
          <w:numId w:val="2"/>
        </w:numPr>
      </w:pPr>
      <w:r>
        <w:t xml:space="preserve">Plano básico: Grátis por 7 dias (trial), depois R$ 149,90-249,90/mês</w:t>
      </w:r>
    </w:p>
    <w:p>
      <w:pPr>
        <w:pStyle w:val="Heading2"/>
      </w:pPr>
      <w:r>
        <w:t xml:space="preserve">1.2 Modelo de Negócio</w:t>
      </w:r>
    </w:p>
    <w:p>
      <w:pPr>
        <w:spacing w:after="120" w:before="120"/>
      </w:pPr>
      <w:r>
        <w:t xml:space="preserve">Receita por: (1) Planos mensais de gestão (R$ 149-249/mês), (2) Taxa de serviço 3% sobre pagamentos recebidos, (3) Plano Enterprise personalizado.</w:t>
      </w:r>
    </w:p>
    <w:p>
      <w:r>
        <w:br w:type="page"/>
      </w:r>
    </w:p>
    <w:p>
      <w:pPr>
        <w:pStyle w:val="Heading1"/>
      </w:pPr>
      <w:r>
        <w:t xml:space="preserve">2. Especificações Técnicas</w:t>
      </w:r>
    </w:p>
    <w:p>
      <w:pPr>
        <w:pStyle w:val="Heading2"/>
      </w:pPr>
      <w:r>
        <w:t xml:space="preserve">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HTML/CSS/JavaScript (SPA)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Interface responsiva sem build step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(PostgreSQL)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Banco de dados com RLS nativa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Autenticação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Auth (JWT)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seguro com multi-tenant isolado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Pagamentos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Asaas API + Webhooks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PIX + Cartão de crédito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Notificações transacionais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Hospedagem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+ Serverless Functions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+ Git 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 com GitHub Actions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2.2 Arquitetura de Segurança</w:t>
      </w:r>
    </w:p>
    <w:p>
      <w:pPr>
        <w:pStyle w:val="ListParagraph"/>
        <w:numPr>
          <w:ilvl w:val="0"/>
          <w:numId w:val="2"/>
        </w:numPr>
      </w:pPr>
      <w:r>
        <w:t xml:space="preserve">Row-Level Security (RLS): Isolamento automático por school_id em todas as tabelas</w:t>
      </w:r>
    </w:p>
    <w:p>
      <w:pPr>
        <w:pStyle w:val="ListParagraph"/>
        <w:numPr>
          <w:ilvl w:val="0"/>
          <w:numId w:val="2"/>
        </w:numPr>
      </w:pPr>
      <w:r>
        <w:t xml:space="preserve">JWT com claims embarcados: school_id, user_id, role</w:t>
      </w:r>
    </w:p>
    <w:p>
      <w:pPr>
        <w:pStyle w:val="ListParagraph"/>
        <w:numPr>
          <w:ilvl w:val="0"/>
          <w:numId w:val="2"/>
        </w:numPr>
      </w:pPr>
      <w:r>
        <w:t xml:space="preserve">Criptografia: TLS em trânsito, AES-256 em repouso</w:t>
      </w:r>
    </w:p>
    <w:p>
      <w:pPr>
        <w:pStyle w:val="ListParagraph"/>
        <w:numPr>
          <w:ilvl w:val="0"/>
          <w:numId w:val="2"/>
        </w:numPr>
      </w:pPr>
      <w:r>
        <w:t xml:space="preserve">Auditoria: Tabela audit_log com todos os acessos críticos</w:t>
      </w:r>
    </w:p>
    <w:p>
      <w:pPr>
        <w:pStyle w:val="ListParagraph"/>
        <w:numPr>
          <w:ilvl w:val="0"/>
          <w:numId w:val="2"/>
        </w:numPr>
      </w:pPr>
      <w:r>
        <w:t xml:space="preserve">Validação: Type checking via JSDoc + TypeScript (checkJs)</w:t>
      </w:r>
    </w:p>
    <w:p>
      <w:pPr>
        <w:pStyle w:val="ListParagraph"/>
        <w:numPr>
          <w:ilvl w:val="0"/>
          <w:numId w:val="2"/>
        </w:numPr>
      </w:pPr>
      <w:r>
        <w:t xml:space="preserve">Pagamentos: Asaas é PCI DSS Level 1 — cartões nunca tocam no servidor</w:t>
      </w:r>
    </w:p>
    <w:p>
      <w:pPr>
        <w:pStyle w:val="Heading2"/>
      </w:pPr>
      <w:r>
        <w:t xml:space="preserve">2.3 Escalabilidade e Performance</w:t>
      </w:r>
    </w:p>
    <w:p>
      <w:pPr>
        <w:pStyle w:val="ListParagraph"/>
        <w:numPr>
          <w:ilvl w:val="0"/>
          <w:numId w:val="2"/>
        </w:numPr>
      </w:pPr>
      <w:r>
        <w:t xml:space="preserve">Multi-tenant: 1.000+ escolas na mesma instância sem conflito de dados</w:t>
      </w:r>
    </w:p>
    <w:p>
      <w:pPr>
        <w:pStyle w:val="ListParagraph"/>
        <w:numPr>
          <w:ilvl w:val="0"/>
          <w:numId w:val="2"/>
        </w:numPr>
      </w:pPr>
      <w:r>
        <w:t xml:space="preserve">Cache: Realtime com Supabase Channels (WebSocket)</w:t>
      </w:r>
    </w:p>
    <w:p>
      <w:pPr>
        <w:pStyle w:val="ListParagraph"/>
        <w:numPr>
          <w:ilvl w:val="0"/>
          <w:numId w:val="2"/>
        </w:numPr>
      </w:pPr>
      <w:r>
        <w:t xml:space="preserve">Carregamento: Cache-busting agressivo (UUID+timestamp em cada load)</w:t>
      </w:r>
    </w:p>
    <w:p>
      <w:pPr>
        <w:pStyle w:val="ListParagraph"/>
        <w:numPr>
          <w:ilvl w:val="0"/>
          <w:numId w:val="2"/>
        </w:numPr>
      </w:pPr>
      <w:r>
        <w:t xml:space="preserve">Idle timer: Logout automático após inatividade</w:t>
      </w:r>
    </w:p>
    <w:p>
      <w:pPr>
        <w:pStyle w:val="Heading2"/>
      </w:pPr>
      <w:r>
        <w:t xml:space="preserve">2.4 Conformidade LGPD</w:t>
      </w:r>
    </w:p>
    <w:p>
      <w:pPr>
        <w:pStyle w:val="ListParagraph"/>
        <w:numPr>
          <w:ilvl w:val="0"/>
          <w:numId w:val="2"/>
        </w:numPr>
      </w:pPr>
      <w:r>
        <w:t xml:space="preserve">Consentimento: Banner cookies com opt-in marketing</w:t>
      </w:r>
    </w:p>
    <w:p>
      <w:pPr>
        <w:pStyle w:val="ListParagraph"/>
        <w:numPr>
          <w:ilvl w:val="0"/>
          <w:numId w:val="2"/>
        </w:numPr>
      </w:pPr>
      <w:r>
        <w:t xml:space="preserve">Portabilidade: Exportação JSON completa de dados (Art. 18, V)</w:t>
      </w:r>
    </w:p>
    <w:p>
      <w:pPr>
        <w:pStyle w:val="ListParagraph"/>
        <w:numPr>
          <w:ilvl w:val="0"/>
          <w:numId w:val="2"/>
        </w:numPr>
      </w:pPr>
      <w:r>
        <w:t xml:space="preserve">Direito ao esquecimento: Soft delete com deleted_at (em desenvolvimento)</w:t>
      </w:r>
    </w:p>
    <w:p>
      <w:pPr>
        <w:pStyle w:val="ListParagraph"/>
        <w:numPr>
          <w:ilvl w:val="0"/>
          <w:numId w:val="2"/>
        </w:numPr>
      </w:pPr>
      <w:r>
        <w:t xml:space="preserve">DPO: dpo@gestescolar.com com resposta em 15 dias úteis</w:t>
      </w:r>
    </w:p>
    <w:p>
      <w:pPr>
        <w:pStyle w:val="ListParagraph"/>
        <w:numPr>
          <w:ilvl w:val="0"/>
          <w:numId w:val="2"/>
        </w:numPr>
      </w:pPr>
      <w:r>
        <w:t xml:space="preserve">Incidentes: Plano de resposta com notificação ANPD em 72h</w:t>
      </w:r>
    </w:p>
    <w:p>
      <w:r>
        <w:br w:type="page"/>
      </w:r>
    </w:p>
    <w:p>
      <w:pPr>
        <w:pStyle w:val="Heading1"/>
      </w:pPr>
      <w:r>
        <w:t xml:space="preserve">3. Módulos e Funcionalidades</w:t>
      </w:r>
    </w:p>
    <w:p>
      <w:pPr>
        <w:pStyle w:val="Heading2"/>
      </w:pPr>
      <w:r>
        <w:t xml:space="preserve">3.1 Gestão Acadêmica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Cadastro de Alunos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Matrícula, dados pessoais, responsáveis vinculados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Turmas e Séries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Organização por ano letivo, turno, nível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Cadastro, disciplinas, vinculação a turmas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Lançamento de Notas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 período, disciplina, com suporte a múltiplas avaliações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Chamada Digital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Presença/falta por data, justificativas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Boletim Online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Acesso para responsáveis via portal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Histórico Escolar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Permanente com todas as notas e períodos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Relatórios Acadêmicos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Desempenho, frequência, retenção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3.2 Gestão Financeira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Gerenciamento de Mensalidades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Valor, vencimento, status (pago, pendente, vencido)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Geração de Faturas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Automática para alunos ativos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Pagamento via PIX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QR Code dinâmico via Asaas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Pagamento via Cartão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Débito automático com tokenização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Conciliação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Automática após webhook do Asaas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Acompanhamento de Inadimplência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Relatório com dias em atraso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Bloqueio por Inadimplência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Acesso restrito até regularização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Histórico de Transações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Registro completo de movimentações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3.3 Gestão de Recursos Humanos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Registro de Ponto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Entrada/saída de professores com justificativa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Jornadas de Trabalho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Configuração de cargas horárias por professor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Calendário Escolar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Feriados, dias letivos, recesso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Folha de Ponto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Relatório com horas trabalhadas vs contratadas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3.4 Comunicação e Suporte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Mensagens Internas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 entre usuários da mesma escola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Tickets de Suporte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Abertura com categorias e prioridades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Notificações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Via e-mail para eventos críticos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Portal LGPD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Direitos do titular (Art. 18), exportação de dados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3.5 Controle de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Papel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Permissões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Acesso total (gestão acadêmica, financeira, administrativo)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Gestão de alunos, turmas, calendário, documentos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Cobranças, pagamentos, relatórios financeiros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Lançamento de notas, chamada, registro de ponto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Responsável (Pai)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Visualização de boletim, frequência, faturas do filho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Painel com todas as escolas da plataforma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</w:pPr>
      <w:r>
        <w:t xml:space="preserve">4. Análise de Concorrentes</w:t>
      </w:r>
    </w:p>
    <w:p>
      <w:pPr>
        <w:pStyle w:val="Heading2"/>
      </w:pPr>
      <w:r>
        <w:t xml:space="preserve">4.1 Concorrentes Principais</w:t>
      </w:r>
    </w:p>
    <w:p>
      <w:pPr>
        <w:pStyle w:val="Heading3"/>
      </w:pPr>
      <w:r>
        <w:t xml:space="preserve">Evo Educacional</w:t>
      </w:r>
    </w:p>
    <w:p>
      <w:pPr>
        <w:spacing w:after="120"/>
      </w:pPr>
      <w:r>
        <w:t xml:space="preserve">Líder de mercado no Brasil com gestão acadêmica completa, integração com loja virtual e recursos avançados de gamificação. Preço: R$ 200-500/mês dependendo do plano. Força: Experiência de 15+ anos. Fraqueza: Interface pesada, falta de conformidade LGPD nativa.</w:t>
      </w:r>
    </w:p>
    <w:p>
      <w:pPr>
        <w:pStyle w:val="Heading3"/>
      </w:pPr>
      <w:r>
        <w:t xml:space="preserve">Sophia (Lintel)</w:t>
      </w:r>
    </w:p>
    <w:p>
      <w:pPr>
        <w:spacing w:after="120"/>
      </w:pPr>
      <w:r>
        <w:t xml:space="preserve">Plataforma robusta com foco em escolas maiores, inclui financeiro avançado, integração com sistemas públicos e relatórios compliance. Preço: R$ 300-1.000+/mês. Força: Escalabilidade extrema, compliance público. Fraqueza: Complexidade alta, suporte caro.</w:t>
      </w:r>
    </w:p>
    <w:p>
      <w:pPr>
        <w:pStyle w:val="Heading3"/>
      </w:pPr>
      <w:r>
        <w:t xml:space="preserve">Google Classroom</w:t>
      </w:r>
    </w:p>
    <w:p>
      <w:pPr>
        <w:spacing w:after="120"/>
      </w:pPr>
      <w:r>
        <w:t xml:space="preserve">Solução gratuita focada em aulas remotas, integrada a Google Workspace. Suporta turmas virtuais, entrega de tarefas, chat. Preço: Grátis (com G Suite). Força: Gratuidade, integração Google. Fraqueza: Sem gestão financeira, restrições para dados de menores.</w:t>
      </w:r>
    </w:p>
    <w:p>
      <w:pPr>
        <w:pStyle w:val="Heading3"/>
      </w:pPr>
      <w:r>
        <w:t xml:space="preserve">ClassRoom Apps (Terra Educacional)</w:t>
      </w:r>
    </w:p>
    <w:p>
      <w:pPr>
        <w:spacing w:after="120"/>
      </w:pPr>
      <w:r>
        <w:t xml:space="preserve">Foco em portais de responsáveis para visualização de notas e frequência. Preço: R$ 50-150/mês por escola. Força: Simplicidade, portal responsivo. Fraqueza: Sem gestão completa, integração apenas com sistemas existentes.</w:t>
      </w:r>
    </w:p>
    <w:p>
      <w:pPr>
        <w:pStyle w:val="Heading2"/>
      </w:pPr>
      <w:r>
        <w:t xml:space="preserve">4.2 Matriz Comparativa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GestEscolar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Sophia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Google Classroom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Gestão Acadêmica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(Tarefas)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Gestão Financeira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PIX/Pagamentos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(Asaas)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Portal Responsável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LGPD Nativa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Parcial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Registro de Ponto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Relatórios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Básico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Preço Inicial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R$ 149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R$ 200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R$ 300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Grátis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Escalabilidade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Ilimitada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Muito Alta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Ilimitada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Curva de Aprendizado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Baixa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Muito Alta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Muito Baixa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4.3 Diferenciadores do GestEscolar</w:t>
      </w:r>
    </w:p>
    <w:p>
      <w:pPr>
        <w:pStyle w:val="ListParagraph"/>
        <w:numPr>
          <w:ilvl w:val="0"/>
          <w:numId w:val="2"/>
        </w:numPr>
      </w:pPr>
      <w:r>
        <w:t xml:space="preserve">✅ LGPD Nativa: Banner de cookies, exportação de dados, direito ao esquecimento, DPO</w:t>
      </w:r>
    </w:p>
    <w:p>
      <w:pPr>
        <w:pStyle w:val="ListParagraph"/>
        <w:numPr>
          <w:ilvl w:val="0"/>
          <w:numId w:val="2"/>
        </w:numPr>
      </w:pPr>
      <w:r>
        <w:t xml:space="preserve">✅ PIX Integrado: Geração de QR Code dinâmico sem necessidade de configuração manual</w:t>
      </w:r>
    </w:p>
    <w:p>
      <w:pPr>
        <w:pStyle w:val="ListParagraph"/>
        <w:numPr>
          <w:ilvl w:val="0"/>
          <w:numId w:val="2"/>
        </w:numPr>
      </w:pPr>
      <w:r>
        <w:t xml:space="preserve">✅ Interface Simplificada: Sem jargão técnico, design moderno e mobile-first</w:t>
      </w:r>
    </w:p>
    <w:p>
      <w:pPr>
        <w:pStyle w:val="ListParagraph"/>
        <w:numPr>
          <w:ilvl w:val="0"/>
          <w:numId w:val="2"/>
        </w:numPr>
      </w:pPr>
      <w:r>
        <w:t xml:space="preserve">✅ Preço Competitivo: R$ 149-249/mês vs R$ 200-500+ dos concorrentes</w:t>
      </w:r>
    </w:p>
    <w:p>
      <w:pPr>
        <w:pStyle w:val="ListParagraph"/>
        <w:numPr>
          <w:ilvl w:val="0"/>
          <w:numId w:val="2"/>
        </w:numPr>
      </w:pPr>
      <w:r>
        <w:t xml:space="preserve">✅ Zero Setup: Sem integração complexa, comece a usar em minutos</w:t>
      </w:r>
    </w:p>
    <w:p>
      <w:pPr>
        <w:pStyle w:val="ListParagraph"/>
        <w:numPr>
          <w:ilvl w:val="0"/>
          <w:numId w:val="2"/>
        </w:numPr>
      </w:pPr>
      <w:r>
        <w:t xml:space="preserve">✅ Suporte Responsivo: DPO e suporte em português nativo</w:t>
      </w:r>
    </w:p>
    <w:p>
      <w:r>
        <w:br w:type="page"/>
      </w:r>
    </w:p>
    <w:p>
      <w:pPr>
        <w:pStyle w:val="Heading1"/>
      </w:pPr>
      <w:r>
        <w:t xml:space="preserve">5. Funcionalidades Recomendadas para Implementação</w:t>
      </w:r>
    </w:p>
    <w:p>
      <w:pPr>
        <w:pStyle w:val="Heading2"/>
      </w:pPr>
      <w:r>
        <w:t xml:space="preserve">5.1 Curto Prazo (1-3 meses) — Consolidação MVP</w:t>
      </w:r>
    </w:p>
    <w:p>
      <w:pPr>
        <w:pStyle w:val="Heading3"/>
      </w:pPr>
      <w:r>
        <w:t xml:space="preserve">5.1.1 Soft Delete (LGPD Phase 3)</w:t>
      </w:r>
    </w:p>
    <w:p>
      <w:pPr>
        <w:pStyle w:val="ListParagraph"/>
        <w:numPr>
          <w:ilvl w:val="0"/>
          <w:numId w:val="2"/>
        </w:numPr>
      </w:pPr>
      <w:r>
        <w:t xml:space="preserve">Adicionar coluna deleted_at em escolas, usuários, alunos, faturas</w:t>
      </w:r>
    </w:p>
    <w:p>
      <w:pPr>
        <w:pStyle w:val="ListParagraph"/>
        <w:numPr>
          <w:ilvl w:val="0"/>
          <w:numId w:val="2"/>
        </w:numPr>
      </w:pPr>
      <w:r>
        <w:t xml:space="preserve">Modificar todas as queries para excluir registros com deleted_at != null</w:t>
      </w:r>
    </w:p>
    <w:p>
      <w:pPr>
        <w:pStyle w:val="ListParagraph"/>
        <w:numPr>
          <w:ilvl w:val="0"/>
          <w:numId w:val="2"/>
        </w:numPr>
      </w:pPr>
      <w:r>
        <w:t xml:space="preserve">Implementar soft delete no portal LGPD em vez de exclusão imediata</w:t>
      </w:r>
    </w:p>
    <w:p>
      <w:pPr>
        <w:pStyle w:val="ListParagraph"/>
        <w:numPr>
          <w:ilvl w:val="0"/>
          <w:numId w:val="2"/>
        </w:numPr>
      </w:pPr>
      <w:r>
        <w:t xml:space="preserve">Impacto: +30 min em queries críticas</w:t>
      </w:r>
    </w:p>
    <w:p>
      <w:pPr>
        <w:pStyle w:val="Heading3"/>
      </w:pPr>
      <w:r>
        <w:t xml:space="preserve">5.1.2 Recuperação de Senha</w:t>
      </w:r>
    </w:p>
    <w:p>
      <w:pPr>
        <w:pStyle w:val="ListParagraph"/>
        <w:numPr>
          <w:ilvl w:val="0"/>
          <w:numId w:val="2"/>
        </w:numPr>
      </w:pPr>
      <w:r>
        <w:t xml:space="preserve">Implementar fluxo de "Esqueceu sua senha?" com link no e-mail</w:t>
      </w:r>
    </w:p>
    <w:p>
      <w:pPr>
        <w:pStyle w:val="ListParagraph"/>
        <w:numPr>
          <w:ilvl w:val="0"/>
          <w:numId w:val="2"/>
        </w:numPr>
      </w:pPr>
      <w:r>
        <w:t xml:space="preserve">Token com validade de 1 hora</w:t>
      </w:r>
    </w:p>
    <w:p>
      <w:pPr>
        <w:pStyle w:val="ListParagraph"/>
        <w:numPr>
          <w:ilvl w:val="0"/>
          <w:numId w:val="2"/>
        </w:numPr>
      </w:pPr>
      <w:r>
        <w:t xml:space="preserve">Integração com Supabase Auth (método password_reset)</w:t>
      </w:r>
    </w:p>
    <w:p>
      <w:pPr>
        <w:pStyle w:val="Heading3"/>
      </w:pPr>
      <w:r>
        <w:t xml:space="preserve">5.1.3 Rate Limiting e Anti-DDoS</w:t>
      </w:r>
    </w:p>
    <w:p>
      <w:pPr>
        <w:pStyle w:val="ListParagraph"/>
        <w:numPr>
          <w:ilvl w:val="0"/>
          <w:numId w:val="2"/>
        </w:numPr>
      </w:pPr>
      <w:r>
        <w:t xml:space="preserve">Implementar rate limiting em endpoints de login (5 tentativas/5 min)</w:t>
      </w:r>
    </w:p>
    <w:p>
      <w:pPr>
        <w:pStyle w:val="ListParagraph"/>
        <w:numPr>
          <w:ilvl w:val="0"/>
          <w:numId w:val="2"/>
        </w:numPr>
      </w:pPr>
      <w:r>
        <w:t xml:space="preserve">Proteção contra brute force com exponential backoff</w:t>
      </w:r>
    </w:p>
    <w:p>
      <w:pPr>
        <w:pStyle w:val="ListParagraph"/>
        <w:numPr>
          <w:ilvl w:val="0"/>
          <w:numId w:val="2"/>
        </w:numPr>
      </w:pPr>
      <w:r>
        <w:t xml:space="preserve">Cache em Redis para limite de requisições por IP</w:t>
      </w:r>
    </w:p>
    <w:p>
      <w:pPr>
        <w:pStyle w:val="Heading3"/>
      </w:pPr>
      <w:r>
        <w:t xml:space="preserve">5.1.4 Relatórios Avançados</w:t>
      </w:r>
    </w:p>
    <w:p>
      <w:pPr>
        <w:pStyle w:val="ListParagraph"/>
        <w:numPr>
          <w:ilvl w:val="0"/>
          <w:numId w:val="2"/>
        </w:numPr>
      </w:pPr>
      <w:r>
        <w:t xml:space="preserve">Exportar em Excel/PDF: Notas, frequência, inadimplência</w:t>
      </w:r>
    </w:p>
    <w:p>
      <w:pPr>
        <w:pStyle w:val="ListParagraph"/>
        <w:numPr>
          <w:ilvl w:val="0"/>
          <w:numId w:val="2"/>
        </w:numPr>
      </w:pPr>
      <w:r>
        <w:t xml:space="preserve">Gráficos: Desempenho acadêmico, receita mensal, taxa de inadimplência</w:t>
      </w:r>
    </w:p>
    <w:p>
      <w:pPr>
        <w:pStyle w:val="ListParagraph"/>
        <w:numPr>
          <w:ilvl w:val="0"/>
          <w:numId w:val="2"/>
        </w:numPr>
      </w:pPr>
      <w:r>
        <w:t xml:space="preserve">Agendamento de relatórios: Enviar por e-mail automaticamente</w:t>
      </w:r>
    </w:p>
    <w:p>
      <w:pPr>
        <w:pStyle w:val="Heading2"/>
      </w:pPr>
      <w:r>
        <w:t xml:space="preserve">5.2 Médio Prazo (3-6 meses) — Feature Parity com Concorrentes</w:t>
      </w:r>
    </w:p>
    <w:p>
      <w:pPr>
        <w:pStyle w:val="Heading3"/>
      </w:pPr>
      <w:r>
        <w:t xml:space="preserve">5.2.1 Integração com ERP/Sistemas Públicos</w:t>
      </w:r>
    </w:p>
    <w:p>
      <w:pPr>
        <w:pStyle w:val="ListParagraph"/>
        <w:numPr>
          <w:ilvl w:val="0"/>
          <w:numId w:val="2"/>
        </w:numPr>
      </w:pPr>
      <w:r>
        <w:t xml:space="preserve">API REST documentada para integração com sistemas de terceiros</w:t>
      </w:r>
    </w:p>
    <w:p>
      <w:pPr>
        <w:pStyle w:val="ListParagraph"/>
        <w:numPr>
          <w:ilvl w:val="0"/>
          <w:numId w:val="2"/>
        </w:numPr>
      </w:pPr>
      <w:r>
        <w:t xml:space="preserve">Suporte a OAuth 2.0 e webhooks bidireccionais</w:t>
      </w:r>
    </w:p>
    <w:p>
      <w:pPr>
        <w:pStyle w:val="ListParagraph"/>
        <w:numPr>
          <w:ilvl w:val="0"/>
          <w:numId w:val="2"/>
        </w:numPr>
      </w:pPr>
      <w:r>
        <w:t xml:space="preserve">Integração com SEDUC/Educacenso (opcional para escolas públicas)</w:t>
      </w:r>
    </w:p>
    <w:p>
      <w:pPr>
        <w:pStyle w:val="Heading3"/>
      </w:pPr>
      <w:r>
        <w:t xml:space="preserve">5.2.2 Avaliações Customizadas</w:t>
      </w:r>
    </w:p>
    <w:p>
      <w:pPr>
        <w:pStyle w:val="ListParagraph"/>
        <w:numPr>
          <w:ilvl w:val="0"/>
          <w:numId w:val="2"/>
        </w:numPr>
      </w:pPr>
      <w:r>
        <w:t xml:space="preserve">Suporte a múltiplos tipos: conceitos (A/B/C), percentuais (0-100), notas (0-10)</w:t>
      </w:r>
    </w:p>
    <w:p>
      <w:pPr>
        <w:pStyle w:val="ListParagraph"/>
        <w:numPr>
          <w:ilvl w:val="0"/>
          <w:numId w:val="2"/>
        </w:numPr>
      </w:pPr>
      <w:r>
        <w:t xml:space="preserve">Pesos e fórmulas customizáveis por escola</w:t>
      </w:r>
    </w:p>
    <w:p>
      <w:pPr>
        <w:pStyle w:val="ListParagraph"/>
        <w:numPr>
          <w:ilvl w:val="0"/>
          <w:numId w:val="2"/>
        </w:numPr>
      </w:pPr>
      <w:r>
        <w:t xml:space="preserve">Cálculo automático de média ponderada</w:t>
      </w:r>
    </w:p>
    <w:p>
      <w:pPr>
        <w:pStyle w:val="Heading3"/>
      </w:pPr>
      <w:r>
        <w:t xml:space="preserve">5.2.3 Documentos Digitais</w:t>
      </w:r>
    </w:p>
    <w:p>
      <w:pPr>
        <w:pStyle w:val="ListParagraph"/>
        <w:numPr>
          <w:ilvl w:val="0"/>
          <w:numId w:val="2"/>
        </w:numPr>
      </w:pPr>
      <w:r>
        <w:t xml:space="preserve">Upload de documentos de alunos (certificados, histórico)</w:t>
      </w:r>
    </w:p>
    <w:p>
      <w:pPr>
        <w:pStyle w:val="ListParagraph"/>
        <w:numPr>
          <w:ilvl w:val="0"/>
          <w:numId w:val="2"/>
        </w:numPr>
      </w:pPr>
      <w:r>
        <w:t xml:space="preserve">Geração automática de declarações de matrícula</w:t>
      </w:r>
    </w:p>
    <w:p>
      <w:pPr>
        <w:pStyle w:val="ListParagraph"/>
        <w:numPr>
          <w:ilvl w:val="0"/>
          <w:numId w:val="2"/>
        </w:numPr>
      </w:pPr>
      <w:r>
        <w:t xml:space="preserve">Assinatura digital com certificado (ICP-Brasil)</w:t>
      </w:r>
    </w:p>
    <w:p>
      <w:pPr>
        <w:pStyle w:val="Heading3"/>
      </w:pPr>
      <w:r>
        <w:t xml:space="preserve">5.2.4 Comunicação Omnichannel</w:t>
      </w:r>
    </w:p>
    <w:p>
      <w:pPr>
        <w:pStyle w:val="ListParagraph"/>
        <w:numPr>
          <w:ilvl w:val="0"/>
          <w:numId w:val="2"/>
        </w:numPr>
      </w:pPr>
      <w:r>
        <w:t xml:space="preserve">Integração com WhatsApp Business API</w:t>
      </w:r>
    </w:p>
    <w:p>
      <w:pPr>
        <w:pStyle w:val="ListParagraph"/>
        <w:numPr>
          <w:ilvl w:val="0"/>
          <w:numId w:val="2"/>
        </w:numPr>
      </w:pPr>
      <w:r>
        <w:t xml:space="preserve">SMS para notificações críticas (cobrança vencida)</w:t>
      </w:r>
    </w:p>
    <w:p>
      <w:pPr>
        <w:pStyle w:val="ListParagraph"/>
        <w:numPr>
          <w:ilvl w:val="0"/>
          <w:numId w:val="2"/>
        </w:numPr>
      </w:pPr>
      <w:r>
        <w:t xml:space="preserve">Push notifications no app mobile</w:t>
      </w:r>
    </w:p>
    <w:p>
      <w:pPr>
        <w:pStyle w:val="Heading2"/>
      </w:pPr>
      <w:r>
        <w:t xml:space="preserve">5.3 Longo Prazo (6+ meses) — Diferenciação no Mercado</w:t>
      </w:r>
    </w:p>
    <w:p>
      <w:pPr>
        <w:pStyle w:val="Heading3"/>
      </w:pPr>
      <w:r>
        <w:t xml:space="preserve">5.3.1 IA para Análise Preditiva</w:t>
      </w:r>
    </w:p>
    <w:p>
      <w:pPr>
        <w:pStyle w:val="ListParagraph"/>
        <w:numPr>
          <w:ilvl w:val="0"/>
          <w:numId w:val="2"/>
        </w:numPr>
      </w:pPr>
      <w:r>
        <w:t xml:space="preserve">Alertas automáticos: Identifica alunos em risco de evasão</w:t>
      </w:r>
    </w:p>
    <w:p>
      <w:pPr>
        <w:pStyle w:val="ListParagraph"/>
        <w:numPr>
          <w:ilvl w:val="0"/>
          <w:numId w:val="2"/>
        </w:numPr>
      </w:pPr>
      <w:r>
        <w:t xml:space="preserve">Previsão de inadimplência: Antecipa alunos que provavelmente não pagarão</w:t>
      </w:r>
    </w:p>
    <w:p>
      <w:pPr>
        <w:pStyle w:val="ListParagraph"/>
        <w:numPr>
          <w:ilvl w:val="0"/>
          <w:numId w:val="2"/>
        </w:numPr>
      </w:pPr>
      <w:r>
        <w:t xml:space="preserve">Recomendações pedagógicas: Sugere intervenções com base em desempenho</w:t>
      </w:r>
    </w:p>
    <w:p>
      <w:pPr>
        <w:pStyle w:val="Heading3"/>
      </w:pPr>
      <w:r>
        <w:t xml:space="preserve">5.3.2 Marketplace de Plugins</w:t>
      </w:r>
    </w:p>
    <w:p>
      <w:pPr>
        <w:pStyle w:val="ListParagraph"/>
        <w:numPr>
          <w:ilvl w:val="0"/>
          <w:numId w:val="2"/>
        </w:numPr>
      </w:pPr>
      <w:r>
        <w:t xml:space="preserve">Permitir que terceiros criem extensões (integração com YouTube, Khan Academy)</w:t>
      </w:r>
    </w:p>
    <w:p>
      <w:pPr>
        <w:pStyle w:val="ListParagraph"/>
        <w:numPr>
          <w:ilvl w:val="0"/>
          <w:numId w:val="2"/>
        </w:numPr>
      </w:pPr>
      <w:r>
        <w:t xml:space="preserve">Sistema de permissões e monetização de plugins</w:t>
      </w:r>
    </w:p>
    <w:p>
      <w:pPr>
        <w:pStyle w:val="Heading3"/>
      </w:pPr>
      <w:r>
        <w:t xml:space="preserve">5.3.3 Gamificação e Engajamento</w:t>
      </w:r>
    </w:p>
    <w:p>
      <w:pPr>
        <w:pStyle w:val="ListParagraph"/>
        <w:numPr>
          <w:ilvl w:val="0"/>
          <w:numId w:val="2"/>
        </w:numPr>
      </w:pPr>
      <w:r>
        <w:t xml:space="preserve">Badges e pontos para alunos por presença/desempenho</w:t>
      </w:r>
    </w:p>
    <w:p>
      <w:pPr>
        <w:pStyle w:val="ListParagraph"/>
        <w:numPr>
          <w:ilvl w:val="0"/>
          <w:numId w:val="2"/>
        </w:numPr>
      </w:pPr>
      <w:r>
        <w:t xml:space="preserve">Competições entre turmas para motivação</w:t>
      </w:r>
    </w:p>
    <w:p>
      <w:pPr>
        <w:pStyle w:val="ListParagraph"/>
        <w:numPr>
          <w:ilvl w:val="0"/>
          <w:numId w:val="2"/>
        </w:numPr>
      </w:pPr>
      <w:r>
        <w:t xml:space="preserve">Integração com educação remota (vídeo aulas assíncronas)</w:t>
      </w:r>
    </w:p>
    <w:p>
      <w:pPr>
        <w:pStyle w:val="Heading3"/>
      </w:pPr>
      <w:r>
        <w:t xml:space="preserve">5.3.4 Análise de Bem-Estar Estudantil</w:t>
      </w:r>
    </w:p>
    <w:p>
      <w:pPr>
        <w:pStyle w:val="ListParagraph"/>
        <w:numPr>
          <w:ilvl w:val="0"/>
          <w:numId w:val="2"/>
        </w:numPr>
      </w:pPr>
      <w:r>
        <w:t xml:space="preserve">Ferramenta de check-in emocional (escala de bem-estar)</w:t>
      </w:r>
    </w:p>
    <w:p>
      <w:pPr>
        <w:pStyle w:val="ListParagraph"/>
        <w:numPr>
          <w:ilvl w:val="0"/>
          <w:numId w:val="2"/>
        </w:numPr>
      </w:pPr>
      <w:r>
        <w:t xml:space="preserve">Dashboard para psicólogos/coordenadores com alertas de alunos em risco</w:t>
      </w:r>
    </w:p>
    <w:p>
      <w:pPr>
        <w:pStyle w:val="ListParagraph"/>
        <w:numPr>
          <w:ilvl w:val="0"/>
          <w:numId w:val="2"/>
        </w:numPr>
      </w:pPr>
      <w:r>
        <w:t xml:space="preserve">Integração com recursos de saúde mental</w:t>
      </w:r>
    </w:p>
    <w:p>
      <w:r>
        <w:br w:type="page"/>
      </w:r>
    </w:p>
    <w:p>
      <w:pPr>
        <w:pStyle w:val="Heading1"/>
      </w:pPr>
      <w:r>
        <w:t xml:space="preserve">6. Roadmap de Implementação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Período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Funcionalidades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(Atual)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Maio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Gestão acadêmica, financeira, LGPD básica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 produção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Jun-Jul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 delete, Recuperação de senha, Rate limiting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Estabilidade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Ago-Set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Relatórios avançados, API REST, Documentos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Integração externa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Out-Nov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WhatsApp/SMS, Avaliações customizadas, 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Diferenciação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Dez 2026+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Marketplace, Gamificação, Bem-estar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 e retenção</w:t>
            </w:r>
          </w:p>
        </w:tc>
      </w:tr>
    </w:tbl>
    <w:p>
      <w:pPr>
        <w:spacing w:before="120"/>
      </w:pPr>
    </w:p>
    <w:p>
      <w:pPr>
        <w:pStyle w:val="Heading1"/>
      </w:pPr>
      <w:r>
        <w:t xml:space="preserve">Conclusão</w:t>
      </w:r>
    </w:p>
    <w:p>
      <w:pPr>
        <w:spacing w:after="120"/>
      </w:pPr>
      <w:r>
        <w:t xml:space="preserve">O GestEscolar está posicionado de forma única no mercado brasileiro de gestão escolar, oferecendo conformidade LGPD nativa, interface intuitiva e preço competitivo. Com implementação das funcionalidades recomendadas, a plataforma poderá competir diretamente com soluções consolidadas como Evo e Sophia, mantendo diferenciação em compliance, custo-benefício e facilidade de uso.</w:t>
      </w:r>
    </w:p>
    <w:p>
      <w:pPr>
        <w:spacing w:after="80"/>
      </w:pPr>
      <w:r>
        <w:rPr>
          <w:b/>
          <w:bCs/>
        </w:rPr>
        <w:t xml:space="preserve">Recomendação final: Priorizar soft delete (LGPD) e rate limiting (segurança) nos próximos 3 meses, seguido de API REST para integração com terceiros.</w:t>
      </w:r>
    </w:p>
    <w:p>
      <w:pPr>
        <w:spacing w:before="240"/>
      </w:pPr>
      <w:r>
        <w:rPr>
          <w:color w:val="CCCCCC"/>
        </w:rPr>
        <w:t xml:space="preserve">——————————————————————————</w:t>
      </w:r>
    </w:p>
    <w:p>
      <w:pPr>
        <w:spacing w:before="120"/>
        <w:jc w:val="center"/>
      </w:pPr>
      <w:r>
        <w:t xml:space="preserve">Documento preparado em Maio de 2026</w:t>
      </w:r>
    </w:p>
    <w:p>
      <w:pPr>
        <w:jc w:val="center"/>
      </w:pPr>
      <w:r>
        <w:t xml:space="preserve">Para contato: dpo@gestescolar.com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GestEscolar - Análise Estratégica | Página </w:t>
    </w:r>
    <w:r>
      <w:t xml:space="preserve">CURRENT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20"/>
      <w:outlineLvl w:val="2"/>
    </w:pPr>
    <w:rPr>
      <w:rFonts w:ascii="Arial" w:cs="Arial" w:eastAsia="Arial" w:hAnsi="Arial"/>
      <w:b/>
      <w:bCs/>
      <w:color w:val="1976D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2026-06-01T03:29:53.287Z</dcterms:created>
  <dcterms:modified xsi:type="dcterms:W3CDTF">2026-06-01T03:29:53.289Z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