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6B7A"/>
          <w:spacing w:val="24"/>
          <w:sz w:val="17"/>
          <w:szCs w:val="17"/>
        </w:rPr>
        <w:t xml:space="preserve">EBARA · GLOBAL SOURCING OFFICE</w:t>
      </w:r>
    </w:p>
    <w:p>
      <w:pPr>
        <w:pStyle w:val="Title"/>
        <w:spacing w:after="40"/>
      </w:pPr>
      <w:r>
        <w:rPr>
          <w:rFonts w:ascii="Calibri" w:cs="Calibri" w:eastAsia="Calibri" w:hAnsi="Calibri"/>
          <w:b/>
          <w:bCs/>
          <w:color w:val="1D2D3D"/>
          <w:sz w:val="44"/>
          <w:szCs w:val="44"/>
        </w:rPr>
        <w:t xml:space="preserve">Supplier Visit Report</w:t>
      </w:r>
    </w:p>
    <w:p>
      <w:pPr>
        <w:spacing w:after="280"/>
      </w:pPr>
      <w:r>
        <w:rPr>
          <w:rFonts w:ascii="Calibri" w:cs="Calibri" w:eastAsia="Calibri" w:hAnsi="Calibri"/>
          <w:color w:val="5A6B7A"/>
          <w:sz w:val="24"/>
          <w:szCs w:val="24"/>
        </w:rPr>
        <w:t xml:space="preserve">Hebei Huatong Wires &amp; Cables Group Co., Ltd.</w:t>
      </w:r>
    </w:p>
    <w:tbl>
      <w:tblPr>
        <w:tblW w:type="pct" w:w="5000"/>
        <w:tblBorders>
          <w:top w:val="single" w:color="C8D2DC" w:sz="4"/>
          <w:left w:val="single" w:color="C8D2DC" w:sz="4"/>
          <w:bottom w:val="single" w:color="C8D2DC" w:sz="4"/>
          <w:right w:val="single" w:color="C8D2DC" w:sz="4"/>
          <w:insideH w:val="single" w:color="C8D2DC" w:sz="2"/>
          <w:insideV w:val="single" w:color="C8D2DC" w:sz="2"/>
        </w:tblBorders>
      </w:tblPr>
      <w:tblGrid>
        <w:gridCol w:w="3084"/>
        <w:gridCol w:w="6555"/>
      </w:tblGrid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Number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GSO-2608001x00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Supplier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HEBEI HUATONG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Employee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Reinaldo Alves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Period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August 2026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 Date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Aug 12, 2026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Tangshan, Hebei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Members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Reinaldo Alves, Corrado Braconi, Xu Jianping</w:t>
            </w:r>
          </w:p>
        </w:tc>
      </w:tr>
    </w:tbl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1.  Purpose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Due to the current shortage of DKE cable supply, EPAC is evaluating Hebei Huatong Cable Group as a potential alternative supplier of RHW-2 electrical cables. The visit aims to assess the factory’s production facilities, manufacturing capacity, quality control systems, testing laboratories, and compliance with applicable UL, CSA and ISO certifications.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goal is to confirm Hebei Huatong’s capability to consistently meet EBARA’s technical and quality requirements. Subject to a satisfactory factory assessment, the qualification process will proceed with sample validation, followed by production orders upon successful approval.</w:t>
      </w:r>
    </w:p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2.  Company Information</w:t>
      </w:r>
    </w:p>
    <w:tbl>
      <w:tblPr>
        <w:tblW w:type="pct" w:w="5000"/>
        <w:tblBorders>
          <w:top w:val="single" w:color="C8D2DC" w:sz="4"/>
          <w:left w:val="single" w:color="C8D2DC" w:sz="4"/>
          <w:bottom w:val="single" w:color="C8D2DC" w:sz="4"/>
          <w:right w:val="single" w:color="C8D2DC" w:sz="4"/>
          <w:insideH w:val="single" w:color="C8D2DC" w:sz="2"/>
          <w:insideV w:val="single" w:color="C8D2DC" w:sz="2"/>
        </w:tblBorders>
      </w:tblPr>
      <w:tblGrid>
        <w:gridCol w:w="3084"/>
        <w:gridCol w:w="6555"/>
      </w:tblGrid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Legal Name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Hebei Huatong Wires &amp; Cables Group Co., Ltd.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President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Established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1993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Capital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Employees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6,000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Factory Size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200,000 m²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Production Capacity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Certifications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ISO9001, ISO14001, ISO45001, UL, CSA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Luannan County, Tangshan, Hebei, China, Tangshan, Hebei, China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Telephone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Website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htcablewire.com</w:t>
            </w:r>
          </w:p>
        </w:tc>
      </w:tr>
      <w:tr>
        <w:tc>
          <w:tcPr>
            <w:tcW w:type="pct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EBARA Track Record</w:t>
            </w:r>
          </w:p>
        </w:tc>
        <w:tc>
          <w:tcPr>
            <w:tcW w:type="pct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RHW-2 qualification in progress</w:t>
            </w:r>
          </w:p>
        </w:tc>
      </w:tr>
    </w:tbl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3.  Company Overview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Hebei Huatong is a publicly listed international cable group serving oil and gas, marine, port-crane, mining and industrial applications. The presentation describes a multi-country manufacturing footprint and overseas warehouse reserves.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supplier presents constructions aligned with European, North American and Japanese markets, potentially supporting regional product strategies.</w:t>
      </w:r>
    </w:p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4.  Main Products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corporate presentation lists cables for oil and gas, marine, port cranes, mining, fixed installations, industrial and tunneling applications. The following pump-related constructions were specifically presented; all remain subject to datasheet, construction and certification validation.</w:t>
      </w:r>
    </w:p>
    <w:tbl>
      <w:tblPr>
        <w:tblW w:type="pct" w:w="5000"/>
        <w:tblBorders>
          <w:top w:val="single" w:color="C8D2DC" w:sz="4"/>
          <w:left w:val="single" w:color="C8D2DC" w:sz="4"/>
          <w:bottom w:val="single" w:color="C8D2DC" w:sz="4"/>
          <w:right w:val="single" w:color="C8D2DC" w:sz="4"/>
          <w:insideH w:val="single" w:color="C8D2DC" w:sz="2"/>
          <w:insideV w:val="single" w:color="C8D2DC" w:sz="2"/>
        </w:tblBorders>
      </w:tblPr>
      <w:tblGrid>
        <w:gridCol w:w="2121"/>
        <w:gridCol w:w="2121"/>
        <w:gridCol w:w="1542"/>
        <w:gridCol w:w="3856"/>
      </w:tblGrid>
      <w:tr>
        <w:trPr>
          <w:tblHeader/>
        </w:trPr>
        <w:tc>
          <w:tcPr>
            <w:tcW w:type="pct" w:w="11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Type</w:t>
            </w:r>
          </w:p>
        </w:tc>
        <w:tc>
          <w:tcPr>
            <w:tcW w:type="pct" w:w="11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Standard</w:t>
            </w:r>
          </w:p>
        </w:tc>
        <w:tc>
          <w:tcPr>
            <w:tcW w:type="pct" w:w="8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Voltage</w:t>
            </w:r>
          </w:p>
        </w:tc>
        <w:tc>
          <w:tcPr>
            <w:tcW w:type="pct" w:w="20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H07RN8-F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50525-2-21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450/750 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Water-resistant European flexible cable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H07RN-F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50525-2-21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450/750 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European rubber flexible cable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H05BN4-F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50525-2-21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300/500 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European flexible cable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UL 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 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North American portable power cable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RHW-2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UL 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 / 2,000 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North American thermoset-insulated wire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 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UL 1650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2,000 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Heavy-duty portable power cable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2PNCT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JIS C 3306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 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Japanese pump / portable cable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3781425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A"/>
          <w:sz w:val="18"/>
          <w:szCs w:val="18"/>
        </w:rPr>
        <w:t xml:space="preserve">Product show room — certified cable range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781425" cy="28384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A"/>
          <w:sz w:val="18"/>
          <w:szCs w:val="18"/>
        </w:rPr>
        <w:t xml:space="preserve">Show room — export market constructions display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781425" cy="2838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A"/>
          <w:sz w:val="18"/>
          <w:szCs w:val="18"/>
        </w:rPr>
        <w:t xml:space="preserve">Insulated cores at the laying-up station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781425" cy="28384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A"/>
          <w:sz w:val="18"/>
          <w:szCs w:val="18"/>
        </w:rPr>
        <w:t xml:space="preserve">Copper conductor bobbins staged at line entry</w:t>
      </w:r>
    </w:p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5.  Target Products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Datasheet TDS_RHW-2_Submersible_Pump shared with the supplier before the visit. Jacket thickness deviation requires EPAC engineering confirmation before sample order.</w:t>
      </w:r>
    </w:p>
    <w:tbl>
      <w:tblPr>
        <w:tblW w:type="pct" w:w="5000"/>
        <w:tblBorders>
          <w:top w:val="single" w:color="C8D2DC" w:sz="4"/>
          <w:left w:val="single" w:color="C8D2DC" w:sz="4"/>
          <w:bottom w:val="single" w:color="C8D2DC" w:sz="4"/>
          <w:right w:val="single" w:color="C8D2DC" w:sz="4"/>
          <w:insideH w:val="single" w:color="C8D2DC" w:sz="2"/>
          <w:insideV w:val="single" w:color="C8D2DC" w:sz="2"/>
        </w:tblBorders>
      </w:tblPr>
      <w:tblGrid>
        <w:gridCol w:w="2313"/>
        <w:gridCol w:w="1542"/>
        <w:gridCol w:w="2313"/>
        <w:gridCol w:w="1542"/>
        <w:gridCol w:w="1928"/>
      </w:tblGrid>
      <w:tr>
        <w:trPr>
          <w:tblHeader/>
        </w:trPr>
        <w:tc>
          <w:tcPr>
            <w:tcW w:type="pct" w:w="12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Product</w:t>
            </w:r>
          </w:p>
        </w:tc>
        <w:tc>
          <w:tcPr>
            <w:tcW w:type="pct" w:w="8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Model</w:t>
            </w:r>
          </w:p>
        </w:tc>
        <w:tc>
          <w:tcPr>
            <w:tcW w:type="pct" w:w="12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8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Market</w:t>
            </w:r>
          </w:p>
        </w:tc>
        <w:tc>
          <w:tcPr>
            <w:tcW w:type="pct" w:w="1000"/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2D3D"/>
                <w:sz w:val="19"/>
                <w:szCs w:val="19"/>
              </w:rPr>
              <w:t xml:space="preserve">Requirements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RHW-2 submersible pump cable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14×4C+14×4C / 10×4C+14×4C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Submersible pump power supply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North America (US, CA)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UL 44 / CSA C22.2, 600–2000 V, 90 °C wet rating, OD per EPAC drawing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2PNCT portable pump cable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3C×3.5 mm² / 4C×5.5 mm²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Portable dewatering pumps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Japan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JIS C 3306, 600 V, rubber sheath</w:t>
            </w:r>
          </w:p>
        </w:tc>
      </w:tr>
    </w:tbl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6.  Visit Relevant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Quality — Five separate inspection stages are applied along the cable manufacturing process, from raw material to finished product.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Production Capacity — The rubber cable workshop reported 14,237,954 km of output and RMB 1.2 billion of value in 2025.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Lead Time — Target production lead time is approximately 6 weeks.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Supply Chain — EBARA orders would be manufactured at the South Korea plant; the Panama plant is dedicated to oil and gas customers (Baker Hughes, Shell).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Questions and answers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Preventive maintenance is split into technical and routine; daily activities, including lubrication, are performed and recorded.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Raw materials carry batch and origin identification; inspection and documentation maintain full traceability.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Finished-product records are linked to raw-material batches; the Production Department demonstrated the complete trace-back 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Top three quality issues of the last 12 months — pending; the factory will provide the information in English.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Outer-diameter stability for the 7+1 core design is monitored continuously along the full cable length; OD control limits and inspection methods to be 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Reported supply history with Furukawa, WW and RIKEN; references for active projects to be confirmed.</w:t>
      </w:r>
    </w:p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7.  Certificates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Certificate copies were collected on site. Surveillance status was not independently verified during the visit; ISO 45001 evidence is the current OH&amp;S standard.</w:t>
      </w:r>
    </w:p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8.  Partners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Supplies cables to Lindsay (center-pivot irrigation systems), a relevant reference for pump and water-application segments. The group also reported supply to WW Cables and to data-centre customers including NVIDIA, indicating acceptance by high-requirement global accounts.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781425" cy="2838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A"/>
          <w:sz w:val="18"/>
          <w:szCs w:val="18"/>
        </w:rPr>
        <w:t xml:space="preserve">Finished goods warehouse — export drums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781425" cy="28384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B7A"/>
          <w:sz w:val="18"/>
          <w:szCs w:val="18"/>
        </w:rPr>
        <w:t xml:space="preserve">Jacket surface and print marking detail</w:t>
      </w:r>
    </w:p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9.  Conclusion</w:t>
      </w:r>
    </w:p>
    <w:p>
      <w:pPr>
        <w:spacing w:after="120"/>
      </w:pPr>
      <w:r>
        <w:rPr>
          <w:rFonts w:ascii="Calibri" w:cs="Calibri" w:eastAsia="Calibri" w:hAnsi="Calibri"/>
          <w:color w:val="5A6B7A"/>
          <w:sz w:val="21"/>
          <w:szCs w:val="21"/>
        </w:rPr>
        <w:t xml:space="preserve">—</w:t>
      </w:r>
    </w:p>
    <w:p>
      <w:pPr>
        <w:sectPr>
          <w:footerReference w:type="default" r:id="rId6"/>
          <w:pgSz w:w="11905" w:h="16837" w:orient="portrait"/>
          <w:pgMar w:top="1133" w:right="1133" w:bottom="1133" w:left="1133" w:header="708" w:footer="708" w:gutter="0"/>
          <w:pgNumType/>
          <w:docGrid w:linePitch="360"/>
        </w:sectPr>
      </w:pPr>
    </w:p>
    <w:p>
      <w:pPr>
        <w:keepNext/>
        <w:pBdr>
          <w:bottom w:val="single" w:color="C8D2DC" w:sz="6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1D2D3D"/>
          <w:sz w:val="26"/>
          <w:szCs w:val="26"/>
        </w:rPr>
        <w:t xml:space="preserve">10.  Appendix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Factory entrance and administration building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Rubber cable production line — general workshop view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Copper conductor bobbins staged at line entry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Cable extrusion line with overhead cooling trough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Insulated cores at the laying-up station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Process quality control board at the workshop entrance</w:t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Product show room — certified cable range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Show room — export market constructions display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Raw material warehouse — armouring wire stock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High / low temperature conditioning chamber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Cold bend test rig (large cross-section)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Heat aging oven used for insulation ageing tests</w:t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Vertical flame test chamber (UL single-cable method)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CNAS-accredited laboratory — electrical test benches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Vulcanising line — continuous curing section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Tensile strength and elongation test machine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First sample cut — conductor and jacket inspection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Finished drum staged for pre-shipment inspection</w:t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Production report and traceability record sheet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Routine inspection record at the machining station</w:t>
            </w:r>
          </w:p>
        </w:tc>
      </w:tr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Finished goods warehouse — export drums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6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343150" cy="17526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B7A"/>
                <w:sz w:val="17"/>
                <w:szCs w:val="17"/>
              </w:rPr>
              <w:t xml:space="preserve">Jacket surface and print marking detail</w:t>
            </w:r>
          </w:p>
        </w:tc>
      </w:tr>
    </w:tbl>
    <w:sectPr>
      <w:footerReference w:type="default" r:id="rId7"/>
      <w:pgSz w:w="11905" w:h="16837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A"/>
        <w:sz w:val="16"/>
        <w:szCs w:val="16"/>
      </w:rPr>
      <w:t xml:space="preserve">GSO-2608001x00</w:t>
      <w:t xml:space="preserve">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A"/>
        <w:sz w:val="16"/>
        <w:szCs w:val="16"/>
      </w:rPr>
      <w:t xml:space="preserve">GSO-2608001x00</w:t>
      <w:t xml:space="preserve">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b2bbe763c7e1828c750d53f78550709a6fea19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GSO-2608001x00 — HEBEI HUATONG Visit Report</dc:title>
  <dc:creator>EBARA Global Sourcing Office</dc:creator>
  <dc:description>Supplier factory visit report</dc:description>
  <cp:lastModifiedBy>Un-named</cp:lastModifiedBy>
  <cp:revision>1</cp:revision>
  <dcterms:created xsi:type="dcterms:W3CDTF">2026-09-28T01:04:28.786Z</dcterms:created>
  <dcterms:modified xsi:type="dcterms:W3CDTF">2026-09-28T01:04:28.791Z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