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7796" w14:textId="77777777" w:rsidR="00BA1E2A" w:rsidRPr="002A6078" w:rsidRDefault="00BA1E2A" w:rsidP="00BA1E2A">
      <w:pPr>
        <w:pStyle w:val="Title"/>
        <w:spacing w:after="0"/>
        <w:jc w:val="center"/>
        <w:rPr>
          <w:rFonts w:ascii="Cambria" w:hAnsi="Cambria"/>
        </w:rPr>
      </w:pPr>
      <w:proofErr w:type="spellStart"/>
      <w:r w:rsidRPr="002A6078">
        <w:rPr>
          <w:rFonts w:ascii="Cambria" w:hAnsi="Cambria"/>
        </w:rPr>
        <w:t>Rejin</w:t>
      </w:r>
      <w:proofErr w:type="spellEnd"/>
      <w:r w:rsidRPr="002A6078">
        <w:rPr>
          <w:rFonts w:ascii="Cambria" w:hAnsi="Cambria"/>
        </w:rPr>
        <w:t xml:space="preserve"> </w:t>
      </w:r>
      <w:proofErr w:type="spellStart"/>
      <w:r w:rsidRPr="002A6078">
        <w:rPr>
          <w:rFonts w:ascii="Cambria" w:hAnsi="Cambria"/>
        </w:rPr>
        <w:t>Unnikrishnan</w:t>
      </w:r>
      <w:proofErr w:type="spellEnd"/>
    </w:p>
    <w:p w14:paraId="1336AF7A" w14:textId="77777777" w:rsidR="00BA1E2A" w:rsidRPr="002A6078" w:rsidRDefault="00BA1E2A" w:rsidP="00BA1E2A">
      <w:pPr>
        <w:pBdr>
          <w:bottom w:val="single" w:sz="4" w:space="1" w:color="auto"/>
        </w:pBdr>
        <w:spacing w:after="0"/>
        <w:jc w:val="center"/>
        <w:rPr>
          <w:rFonts w:ascii="Cambria" w:hAnsi="Cambria"/>
          <w:color w:val="0A1D30" w:themeColor="text2" w:themeShade="BF"/>
          <w:sz w:val="30"/>
          <w:szCs w:val="30"/>
        </w:rPr>
      </w:pPr>
      <w:r w:rsidRPr="002A6078">
        <w:rPr>
          <w:rFonts w:ascii="Cambria" w:hAnsi="Cambria"/>
          <w:color w:val="0A1D30" w:themeColor="text2" w:themeShade="BF"/>
          <w:sz w:val="30"/>
          <w:szCs w:val="30"/>
        </w:rPr>
        <w:t>SOC Engineer</w:t>
      </w:r>
    </w:p>
    <w:p w14:paraId="33F6AA12" w14:textId="77777777" w:rsidR="00BA1E2A" w:rsidRPr="002A6078" w:rsidRDefault="00BA1E2A" w:rsidP="00BA1E2A">
      <w:pPr>
        <w:pBdr>
          <w:bottom w:val="single" w:sz="4" w:space="1" w:color="auto"/>
        </w:pBdr>
        <w:spacing w:after="0"/>
        <w:jc w:val="center"/>
        <w:rPr>
          <w:rFonts w:ascii="Cambria" w:hAnsi="Cambria"/>
          <w:color w:val="0A1D30" w:themeColor="text2" w:themeShade="BF"/>
        </w:rPr>
      </w:pPr>
      <w:hyperlink r:id="rId8" w:history="1">
        <w:r w:rsidRPr="002A6078">
          <w:rPr>
            <w:rStyle w:val="Hyperlink"/>
            <w:rFonts w:ascii="Cambria" w:hAnsi="Cambria"/>
            <w:color w:val="345964" w:themeColor="hyperlink" w:themeShade="BF"/>
          </w:rPr>
          <w:t>Rejinkrishnan108@gmail.com</w:t>
        </w:r>
      </w:hyperlink>
      <w:r w:rsidRPr="002A6078">
        <w:rPr>
          <w:rFonts w:ascii="Cambria" w:hAnsi="Cambria"/>
          <w:color w:val="0A1D30" w:themeColor="text2" w:themeShade="BF"/>
        </w:rPr>
        <w:t xml:space="preserve"> | +916238334401 | Bangalore | </w:t>
      </w:r>
      <w:hyperlink r:id="rId9" w:history="1">
        <w:r w:rsidRPr="002A6078">
          <w:rPr>
            <w:rStyle w:val="Hyperlink"/>
            <w:rFonts w:ascii="Cambria" w:hAnsi="Cambria"/>
            <w:color w:val="345964" w:themeColor="hyperlink" w:themeShade="BF"/>
          </w:rPr>
          <w:t>LinkedIn</w:t>
        </w:r>
      </w:hyperlink>
    </w:p>
    <w:p w14:paraId="621E5DD7" w14:textId="77777777" w:rsidR="002A6078" w:rsidRDefault="002A6078" w:rsidP="002A6078">
      <w:pPr>
        <w:pStyle w:val="SectionHeader"/>
      </w:pPr>
    </w:p>
    <w:p w14:paraId="68FA5CA8" w14:textId="7C22E7AA" w:rsidR="002A6078" w:rsidRPr="002A6078" w:rsidRDefault="002A6078" w:rsidP="002A6078">
      <w:pPr>
        <w:pStyle w:val="SectionHeader"/>
        <w:rPr>
          <w:color w:val="215E99" w:themeColor="text2" w:themeTint="BF"/>
        </w:rPr>
      </w:pPr>
      <w:r w:rsidRPr="002A6078">
        <w:rPr>
          <w:color w:val="215E99" w:themeColor="text2" w:themeTint="BF"/>
        </w:rPr>
        <w:t>Professional Summary</w:t>
      </w:r>
    </w:p>
    <w:p w14:paraId="67C19722" w14:textId="07961401" w:rsidR="002A6078" w:rsidRDefault="002A6078" w:rsidP="002A6078">
      <w:pPr>
        <w:pStyle w:val="BodyText"/>
      </w:pPr>
      <w:r>
        <w:t xml:space="preserve">SOC Engineer with 3 years of IT industry experience including hands-on SOC operations. Certified in Microsoft Azure Fundamentals (AZ-900) and Microsoft Security Operations Analyst (SC-200). Skilled in SIEM monitoring, alert triage, incident response, and security operations using Microsoft Sentinel and Defender XDR/Defender for Cloud. Working knowledge across TDR, IAM, Vulnerability Management, and </w:t>
      </w:r>
      <w:proofErr w:type="spellStart"/>
      <w:r>
        <w:t>SecOps</w:t>
      </w:r>
      <w:proofErr w:type="spellEnd"/>
      <w:r>
        <w:t xml:space="preserve"> in 24/7 environments. Familiar with MITRE ATT&amp;CK, NIST CSF, GDPR, HIPAA, and ISO SOC 2 compliance. Strong communicator with a documentation-first mindset and experience coordinating with L2/L3 teams to drive accurate escalation and remediation.</w:t>
      </w:r>
    </w:p>
    <w:p w14:paraId="08CFE818" w14:textId="77777777" w:rsidR="002A6078" w:rsidRPr="002A6078" w:rsidRDefault="002A6078" w:rsidP="002A6078">
      <w:pPr>
        <w:pStyle w:val="SectionHeader"/>
        <w:rPr>
          <w:color w:val="215E99" w:themeColor="text2" w:themeTint="BF"/>
        </w:rPr>
      </w:pPr>
      <w:r w:rsidRPr="002A6078">
        <w:rPr>
          <w:color w:val="215E99" w:themeColor="text2" w:themeTint="BF"/>
        </w:rPr>
        <w:t>Certifications</w:t>
      </w:r>
    </w:p>
    <w:p w14:paraId="2B07940C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Microsoft Azure Fundamentals (AZ-900)</w:t>
      </w:r>
    </w:p>
    <w:p w14:paraId="5CC75418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Microsoft Security Operations Analyst (SC-200)</w:t>
      </w:r>
    </w:p>
    <w:p w14:paraId="65F1FE59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Google Cybersecurity Professional Certificate</w:t>
      </w:r>
    </w:p>
    <w:p w14:paraId="0FB7902D" w14:textId="77777777" w:rsidR="002A6078" w:rsidRPr="002A6078" w:rsidRDefault="002A6078" w:rsidP="002A6078">
      <w:pPr>
        <w:pStyle w:val="SectionHeader"/>
        <w:rPr>
          <w:color w:val="215E99" w:themeColor="text2" w:themeTint="BF"/>
        </w:rPr>
      </w:pPr>
      <w:r w:rsidRPr="002A6078">
        <w:rPr>
          <w:color w:val="215E99" w:themeColor="text2" w:themeTint="BF"/>
        </w:rPr>
        <w:t>Technical Skills</w:t>
      </w:r>
    </w:p>
    <w:p w14:paraId="1022BAC9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SIEM &amp; XDR: Microsoft Sentinel (KQL), Microsoft Defender XDR/Defender for Endpoint, Defender for Cloud</w:t>
      </w:r>
    </w:p>
    <w:p w14:paraId="1F64597C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IAM: Active Directory (user admin, provisioning), Exposure to PAM/IGA workflows</w:t>
      </w:r>
    </w:p>
    <w:p w14:paraId="67C9A0D1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Vulnerability Management: Scan health checks, false-positive validation, CVSS basics, ticket routing</w:t>
      </w:r>
    </w:p>
    <w:p w14:paraId="3D2B69A9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Cloud &amp; Scripting: Azure; exposure to AWS; basics of PowerShell/Python</w:t>
      </w:r>
    </w:p>
    <w:p w14:paraId="45815C46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OS &amp; Networking: Windows, Linux, user account audits, log analysis, TCP/IP fundamentals</w:t>
      </w:r>
    </w:p>
    <w:p w14:paraId="0EBDC824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Frameworks &amp; Compliance: MITRE ATT&amp;CK, NIST CSF, GDPR, HIPAA, ISO SOC 2</w:t>
      </w:r>
    </w:p>
    <w:p w14:paraId="21B3D756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 xml:space="preserve">Tools: </w:t>
      </w:r>
      <w:proofErr w:type="spellStart"/>
      <w:r>
        <w:t>ServiceNow</w:t>
      </w:r>
      <w:proofErr w:type="spellEnd"/>
      <w:r>
        <w:t xml:space="preserve"> (ITSM), SOP/</w:t>
      </w:r>
      <w:proofErr w:type="spellStart"/>
      <w:r>
        <w:t>runbook</w:t>
      </w:r>
      <w:proofErr w:type="spellEnd"/>
      <w:r>
        <w:t xml:space="preserve"> execution, workbook/rule creation in Sentinel</w:t>
      </w:r>
    </w:p>
    <w:p w14:paraId="0B58B1F2" w14:textId="77777777" w:rsidR="002A6078" w:rsidRPr="002A6078" w:rsidRDefault="002A6078" w:rsidP="002A6078">
      <w:pPr>
        <w:pStyle w:val="SectionHeader"/>
        <w:rPr>
          <w:color w:val="215E99" w:themeColor="text2" w:themeTint="BF"/>
        </w:rPr>
      </w:pPr>
      <w:r w:rsidRPr="002A6078">
        <w:rPr>
          <w:color w:val="215E99" w:themeColor="text2" w:themeTint="BF"/>
        </w:rPr>
        <w:t>Professional Experience</w:t>
      </w:r>
    </w:p>
    <w:p w14:paraId="64AF5120" w14:textId="77777777" w:rsidR="002A6078" w:rsidRDefault="002A6078" w:rsidP="002A6078">
      <w:pPr>
        <w:pStyle w:val="BodyText"/>
      </w:pPr>
      <w:r>
        <w:rPr>
          <w:b/>
        </w:rPr>
        <w:t xml:space="preserve">Security Operations Centre (SOC) Analyst | </w:t>
      </w:r>
      <w:proofErr w:type="spellStart"/>
      <w:r>
        <w:rPr>
          <w:b/>
        </w:rPr>
        <w:t>Capgemini</w:t>
      </w:r>
      <w:proofErr w:type="spellEnd"/>
      <w:r>
        <w:rPr>
          <w:b/>
        </w:rPr>
        <w:t xml:space="preserve"> — Bangalore, India</w:t>
      </w:r>
    </w:p>
    <w:p w14:paraId="34C82C04" w14:textId="77777777" w:rsidR="002A6078" w:rsidRDefault="002A6078" w:rsidP="002A6078">
      <w:pPr>
        <w:pStyle w:val="BodyText"/>
      </w:pPr>
      <w:r>
        <w:t>Nov 2024 – Present</w:t>
      </w:r>
    </w:p>
    <w:p w14:paraId="7E4D64CC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Continuously monitored SIEM dashboards and EDR alerts (Microsoft Sentinel, Defender XDR) to identify potential security events; performed initial validation, enrichment, and triage per SOP.</w:t>
      </w:r>
    </w:p>
    <w:p w14:paraId="7A20F405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Conducted log analysis and correlation using KQL to detect anomalies across cloud and on‑</w:t>
      </w:r>
      <w:proofErr w:type="spellStart"/>
      <w:r>
        <w:t>prem</w:t>
      </w:r>
      <w:proofErr w:type="spellEnd"/>
      <w:r>
        <w:t xml:space="preserve"> environments; executed ad‑hoc searches requested by L2/L3.</w:t>
      </w:r>
    </w:p>
    <w:p w14:paraId="5D3E6537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 xml:space="preserve">Mapped adversary </w:t>
      </w:r>
      <w:proofErr w:type="spellStart"/>
      <w:r>
        <w:t>behaviours</w:t>
      </w:r>
      <w:proofErr w:type="spellEnd"/>
      <w:r>
        <w:t xml:space="preserve"> to MITRE ATT&amp;CK techniques to improve detection fidelity; contributed to custom analytics rules and Sentinel workbooks to visualize threat patterns.</w:t>
      </w:r>
    </w:p>
    <w:p w14:paraId="3DBDE37F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Participated in incident response drills; documented findings, containment recommendations, and remediation steps; supported L2/L3 during P1/P2 incidents with data collection and communication.</w:t>
      </w:r>
    </w:p>
    <w:p w14:paraId="38CD43EC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Ensured investigations aligned to NIST CSF and compliance considerations (GDPR, HIPAA, ISO SOC 2) with accurate case notes and audit‑ready documentation.</w:t>
      </w:r>
    </w:p>
    <w:p w14:paraId="35B384D5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Maintained operational discipline in a follow‑the‑sun model: shift logs, timely handovers, SLA adherence, and escalation paths.</w:t>
      </w:r>
    </w:p>
    <w:p w14:paraId="42FBBFE3" w14:textId="77777777" w:rsidR="002A6078" w:rsidRDefault="002A6078" w:rsidP="002A6078">
      <w:pPr>
        <w:pStyle w:val="BodyText"/>
      </w:pPr>
      <w:r>
        <w:rPr>
          <w:b/>
        </w:rPr>
        <w:t xml:space="preserve">Service Desk Analyst — IT Service Management | </w:t>
      </w:r>
      <w:proofErr w:type="spellStart"/>
      <w:r>
        <w:rPr>
          <w:b/>
        </w:rPr>
        <w:t>Capgemini</w:t>
      </w:r>
      <w:proofErr w:type="spellEnd"/>
      <w:r>
        <w:rPr>
          <w:b/>
        </w:rPr>
        <w:t xml:space="preserve"> — Bangalore, India</w:t>
      </w:r>
    </w:p>
    <w:p w14:paraId="4EFD3F81" w14:textId="77777777" w:rsidR="002A6078" w:rsidRDefault="002A6078" w:rsidP="002A6078">
      <w:pPr>
        <w:pStyle w:val="BodyText"/>
      </w:pPr>
      <w:r>
        <w:t>Jan 2023 – Nov 2024</w:t>
      </w:r>
    </w:p>
    <w:p w14:paraId="647A221C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Progressed from L1 to L2 responsibilities; served as Shift Lead overseeing daily operations, SLA tracking, and acting as primary escalation point for critical incidents.</w:t>
      </w:r>
    </w:p>
    <w:p w14:paraId="3C7B7BBE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Delivered support across Windows and Linux; conducted Linux log analysis and user account audits to assist investigations and harden security posture.</w:t>
      </w:r>
    </w:p>
    <w:p w14:paraId="6846ED41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 xml:space="preserve">Handled escalations from L1 agents; coordinated with infrastructure and application teams for timely resolution; maintained detailed </w:t>
      </w:r>
      <w:proofErr w:type="spellStart"/>
      <w:r>
        <w:t>ServiceNow</w:t>
      </w:r>
      <w:proofErr w:type="spellEnd"/>
      <w:r>
        <w:t xml:space="preserve"> records (incidents, requests, changes).</w:t>
      </w:r>
    </w:p>
    <w:p w14:paraId="0408D087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Authored and maintained SOPs and knowledge articles; trained new team members to improve first‑contact resolution and reduce repeat incidents.</w:t>
      </w:r>
    </w:p>
    <w:p w14:paraId="61346C76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Supported users across Europe and the Middle East through calls, chat, and ticketing with high CSAT and operational efficiency.</w:t>
      </w:r>
    </w:p>
    <w:p w14:paraId="3331C528" w14:textId="79A55EB2" w:rsidR="002A6078" w:rsidRDefault="002A6078" w:rsidP="002A6078">
      <w:pPr>
        <w:pStyle w:val="SectionHeader"/>
      </w:pPr>
      <w:r>
        <w:t>Relevant Responsibilities</w:t>
      </w:r>
    </w:p>
    <w:p w14:paraId="176564A7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Security Monitoring &amp; Initial Incident Triage: SIEM/EDR monitoring, alert validation, enrichment, severity assessment, and timely escalation.</w:t>
      </w:r>
    </w:p>
    <w:p w14:paraId="27D31B55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Vulnerability Management Support: Daily scan health checks, addressing credential/discovery gaps, false‑positive validation, and remediation ticket routing in ITSM.</w:t>
      </w:r>
    </w:p>
    <w:p w14:paraId="68CC5C5A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IAM Operational Activities: SOP‑driven user administration (creation/updates/revocation) and manual provisioning support for enterprise applications under supervision.</w:t>
      </w:r>
    </w:p>
    <w:p w14:paraId="02FFC5AF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Routine Maintenance: Platform ingestion status checks, backup/job verification, and basic break‑fix troubleshooting following SOP guidelines.</w:t>
      </w:r>
    </w:p>
    <w:p w14:paraId="294F8E03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Ticket Management: Queue monitoring, correct routing, and accurate updates with findings, timestamps, and actions taken.</w:t>
      </w:r>
    </w:p>
    <w:p w14:paraId="6C07CED9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Documentation &amp; Knowledge Capture: Case notes, triage steps, troubleshooting logs supporting audit and RCA; contribution to SOPs/</w:t>
      </w:r>
      <w:proofErr w:type="spellStart"/>
      <w:r>
        <w:t>runbooks</w:t>
      </w:r>
      <w:proofErr w:type="spellEnd"/>
      <w:r>
        <w:t>.</w:t>
      </w:r>
    </w:p>
    <w:p w14:paraId="02974FCD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Shift Support &amp; Collaboration: 24x7 handovers, SLA adherence, clear communication with IT, IAM, VM, and cybersecurity teams.</w:t>
      </w:r>
    </w:p>
    <w:p w14:paraId="01DD0D6B" w14:textId="77777777" w:rsidR="002A6078" w:rsidRDefault="002A6078" w:rsidP="002A6078">
      <w:pPr>
        <w:pStyle w:val="SectionHeader"/>
      </w:pPr>
      <w:r>
        <w:t>Selected Initiatives</w:t>
      </w:r>
    </w:p>
    <w:p w14:paraId="18588037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Built KQL queries to correlate authentication anomalies with endpoint alerts, improving detection of suspicious lateral movement.</w:t>
      </w:r>
    </w:p>
    <w:p w14:paraId="163B8D41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Drafted Sentinel workbook visualizations for sign‑in risk and alert trends to enhance SOC situational awareness.</w:t>
      </w:r>
    </w:p>
    <w:p w14:paraId="05A6A936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Standardized shift handover templates and triage notes, strengthening audit readiness and knowledge continuity.</w:t>
      </w:r>
    </w:p>
    <w:p w14:paraId="65B63F8B" w14:textId="77777777" w:rsidR="002A6078" w:rsidRDefault="002A6078" w:rsidP="002A6078">
      <w:pPr>
        <w:pStyle w:val="SectionHeader"/>
      </w:pPr>
      <w:r>
        <w:t>Education</w:t>
      </w:r>
    </w:p>
    <w:p w14:paraId="1BB0B7B8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 xml:space="preserve">Bachelor of Computer Science, University of Calicut — College of Applied Science </w:t>
      </w:r>
      <w:proofErr w:type="spellStart"/>
      <w:r>
        <w:t>Vattamkulam</w:t>
      </w:r>
      <w:proofErr w:type="spellEnd"/>
      <w:r>
        <w:t xml:space="preserve"> (IHRD), 2019–2022</w:t>
      </w:r>
    </w:p>
    <w:p w14:paraId="6584D7A5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 xml:space="preserve">Higher Secondary, Kerala Higher Secondary Education Board — </w:t>
      </w:r>
      <w:proofErr w:type="spellStart"/>
      <w:r>
        <w:t>Vannery</w:t>
      </w:r>
      <w:proofErr w:type="spellEnd"/>
      <w:r>
        <w:t>, 2017–2019</w:t>
      </w:r>
    </w:p>
    <w:p w14:paraId="3451D1EC" w14:textId="77777777" w:rsidR="002A6078" w:rsidRDefault="002A6078" w:rsidP="002A6078">
      <w:pPr>
        <w:pStyle w:val="SectionHeader"/>
      </w:pPr>
      <w:r>
        <w:t>Additional Information</w:t>
      </w:r>
    </w:p>
    <w:p w14:paraId="41EF23AD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Availability: 24x7 operations; comfortable with follow‑the‑sun handovers and shift discipline.</w:t>
      </w:r>
    </w:p>
    <w:p w14:paraId="0E386EA1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Communication: Clear, concise documentation and stakeholder updates; actively listen, ask clarifying questions, and express ideas effectively.</w:t>
      </w:r>
    </w:p>
    <w:p w14:paraId="25F8D49B" w14:textId="77777777" w:rsidR="002A6078" w:rsidRDefault="002A6078" w:rsidP="002A6078">
      <w:pPr>
        <w:pStyle w:val="ListBullet"/>
        <w:tabs>
          <w:tab w:val="num" w:pos="360"/>
        </w:tabs>
        <w:ind w:left="360" w:hanging="360"/>
      </w:pPr>
      <w:r>
        <w:t>Learning Mindset: Pursue continuous upskilling toward L2 responsibilities; commercial awareness and adherence to code of ethics.</w:t>
      </w:r>
    </w:p>
    <w:p w14:paraId="67EC1843" w14:textId="77777777" w:rsidR="0005436D" w:rsidRDefault="0005436D"/>
    <w:sectPr w:rsidR="00054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altName w:val="Calibri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17692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00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2A"/>
    <w:rsid w:val="0005436D"/>
    <w:rsid w:val="001462B8"/>
    <w:rsid w:val="002A6078"/>
    <w:rsid w:val="002B7273"/>
    <w:rsid w:val="005925C6"/>
    <w:rsid w:val="006623AD"/>
    <w:rsid w:val="00941908"/>
    <w:rsid w:val="00BA1E2A"/>
    <w:rsid w:val="00D27A7A"/>
    <w:rsid w:val="00E20E7E"/>
    <w:rsid w:val="00EF38B1"/>
    <w:rsid w:val="00F9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62C0"/>
  <w15:chartTrackingRefBased/>
  <w15:docId w15:val="{CB2D143C-5E06-4521-9A46-4993BACD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2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E2A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2A607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6078"/>
    <w:rPr>
      <w:rFonts w:eastAsiaTheme="minorEastAsia"/>
      <w:kern w:val="0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2A607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SectionHeader">
    <w:name w:val="Section Header"/>
    <w:rsid w:val="002A6078"/>
    <w:pPr>
      <w:spacing w:after="200" w:line="276" w:lineRule="auto"/>
    </w:pPr>
    <w:rPr>
      <w:rFonts w:ascii="Calibri" w:eastAsiaTheme="minorEastAsia" w:hAnsi="Calibri"/>
      <w:b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jinkrishnan108@gmail.com" TargetMode="Externa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hyperlink" Target="http://www.linkedin.com/in/rejinunnikrishn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B8C843AA8339449BB8D369914CCBD9" ma:contentTypeVersion="15" ma:contentTypeDescription="Create a new document." ma:contentTypeScope="" ma:versionID="e93f4d979a3a4e7ca10666290ea17dc2">
  <xsd:schema xmlns:xsd="http://www.w3.org/2001/XMLSchema" xmlns:xs="http://www.w3.org/2001/XMLSchema" xmlns:p="http://schemas.microsoft.com/office/2006/metadata/properties" xmlns:ns3="874bf27c-17a9-4a6c-844d-0b14a745b1c5" xmlns:ns4="9b5e2184-8c20-4084-856e-11f36ddb278e" targetNamespace="http://schemas.microsoft.com/office/2006/metadata/properties" ma:root="true" ma:fieldsID="51cc58b718f0daed7a4ae794b39aecfb" ns3:_="" ns4:_="">
    <xsd:import namespace="874bf27c-17a9-4a6c-844d-0b14a745b1c5"/>
    <xsd:import namespace="9b5e2184-8c20-4084-856e-11f36ddb27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bf27c-17a9-4a6c-844d-0b14a745b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e2184-8c20-4084-856e-11f36ddb278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4bf27c-17a9-4a6c-844d-0b14a745b1c5" xsi:nil="true"/>
  </documentManagement>
</p:properties>
</file>

<file path=customXml/itemProps1.xml><?xml version="1.0" encoding="utf-8"?>
<ds:datastoreItem xmlns:ds="http://schemas.openxmlformats.org/officeDocument/2006/customXml" ds:itemID="{6619E6AE-7D37-446E-B51D-4847A554943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74bf27c-17a9-4a6c-844d-0b14a745b1c5"/>
    <ds:schemaRef ds:uri="9b5e2184-8c20-4084-856e-11f36ddb278e"/>
  </ds:schemaRefs>
</ds:datastoreItem>
</file>

<file path=customXml/itemProps2.xml><?xml version="1.0" encoding="utf-8"?>
<ds:datastoreItem xmlns:ds="http://schemas.openxmlformats.org/officeDocument/2006/customXml" ds:itemID="{38EB983E-FBB8-43F4-9959-B9B5BAF154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70978-A17B-4102-9BEF-F885B1D2785C}">
  <ds:schemaRefs>
    <ds:schemaRef ds:uri="http://schemas.microsoft.com/office/2006/metadata/properties"/>
    <ds:schemaRef ds:uri="http://www.w3.org/2000/xmlns/"/>
    <ds:schemaRef ds:uri="874bf27c-17a9-4a6c-844d-0b14a745b1c5"/>
    <ds:schemaRef ds:uri="http://www.w3.org/2001/XMLSchema-instance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Unnikrishnan, Rejin</dc:creator>
  <cp:keywords/>
  <dc:description/>
  <cp:lastModifiedBy>Rejin Unnikrishnan</cp:lastModifiedBy>
  <cp:revision>4</cp:revision>
  <dcterms:created xsi:type="dcterms:W3CDTF">2026-01-29T07:18:00Z</dcterms:created>
  <dcterms:modified xsi:type="dcterms:W3CDTF">2026-02-20T03:45:00Z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0x010100ABB8C843AA8339449BB8D369914CCBD9</vt:lpwstr>
  </property>
</Properties>
</file>