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{Nirgundi}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{Vitex negundo}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{Lamiaceae}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{Nochi}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{Indrani}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{Nirgandi, Mewri}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{Five leaved chaste tree}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{Habitat</w:t>
        <w:br/>
        <w:br/>
        <w:t>Nirgandi grows all over India. As it is an attrac-tive shrub, it is cultivated in gardens.</w:t>
        <w:br/>
        <w:br/>
        <w:t>Morphology</w:t>
        <w:br/>
        <w:br/>
        <w:t>Habit-Shrub grows upto 12 ft. in height</w:t>
        <w:br/>
        <w:br/>
        <w:t>Root-Branched, cylindrical</w:t>
        <w:br/>
        <w:br/>
        <w:t>Stem Pinnately compound, digitately 3 to 5 foliate, leaflets are oblanceolate, grey-pubescent be-low.</w:t>
        <w:br/>
        <w:br/>
        <w:t>Inflorescence-Dichasial cyme</w:t>
        <w:br/>
        <w:br/>
        <w:t>Flower-Bracteate, pentamerous, bisexual, zy-gomorphic and complete, sepals are 5, shortly 5-toothed, petals are 5, upper lip two to bed, much shorter than the lower, purple to violet in colour stamens are 5 in number. Gynoecium is bicarpellary syncarpous superior ovary.</w:t>
        <w:br/>
        <w:br/>
        <w:t>Vitex negundo Linn. (Nirguna</w:t>
        <w:br/>
        <w:br/>
        <w:t>Fruit - Small. globose, drupe, seeds are ovate oblong shaped with a straight</w:t>
        <w:br/>
        <w:br/>
        <w:t>bryo.</w:t>
        <w:br/>
        <w:br/>
        <w:t>Ra. Ni. -3 types</w:t>
        <w:br/>
        <w:br/>
        <w:t>1. Sinduvara</w:t>
        <w:br/>
        <w:br/>
        <w:t>2. Nila Nirgundi</w:t>
        <w:br/>
        <w:br/>
        <w:t>3. Shephali</w:t>
        <w:br/>
        <w:br/>
        <w:t>Grahya Laxana (Genuine Characteristics)</w:t>
        <w:br/>
        <w:br/>
        <w:t>Roots are stout cylindrical 2 to 7 cm in diameter. External surface is greyish br colour. longitudinally wrinkled with occasional warty proturberences and circular scars. Transversely cut surface shows a light brown surface with dark coloured con tric rings and a thin closely adhering bark. On braking becomes fibrous and it is diff to break. Has got slight aromatic odour and bitter in taste.</w:t>
        <w:br/>
        <w:br/>
        <w:t>Leaf-Leaf is 3 to 5 foliate, leaflets are shortly petiolate, narrow lancelolate, acu acuminate, 5 to 12 cm long and 1.5 cm to 4 cm broad. The upper surface is sub-glabr black in colour, lower surface greyish white. Has got pleasant aromatic odour and bitter taste.}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{Mula( Root), Patra( leaf)}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>{Amayika Prayoga (Therapeutic administration)</w:t>
        <w:br/>
        <w:br/>
        <w:t>1. Vatavyadhi (Disorders of Vata)</w:t>
        <w:br/>
        <w:br/>
        <w:t>निर्गुण्डी मूल चूर्णन्तु कर्ष तैलेन लेहयेत् । सन्धिवातः कटिवातः कम्पवातश्च शाम्यति ॥</w:t>
        <w:br/>
        <w:br/>
        <w:t>(र.र.स. 21/164)</w:t>
        <w:br/>
        <w:br/>
        <w:t>One Karsha (12 g) powder of root of Nirgundi (Vitex negundo) is taken with oil. It is very useful in case of Sandhivata (Osteo arthritis), Kativata (Lumbago) and Kampavata (Trembling).</w:t>
        <w:br/>
        <w:br/>
        <w:t>2. Kasa (Cough)</w:t>
        <w:br/>
        <w:br/>
        <w:t>निर्गुण्डिपत्रस्वरसे च पक्वसर्पिः कफोत्थं विनिहन्ति कासम् । (सु.उ. 52/30)</w:t>
        <w:br/>
        <w:br/>
        <w:t>Ghee processed with juice extracted from leaves of Nirgundi (Vitex negundo) is efficacious in Kasa (Cough) originated from Kapha dosha.</w:t>
        <w:br/>
        <w:br/>
        <w:t>3. Apasmara (Epilepsy)</w:t>
        <w:br/>
        <w:br/>
        <w:t>निर्गुण्डीमूलकं जगध्वा ह्यपस्माराद् विमुच्यते ।। (र.र.स. 21/57)</w:t>
        <w:br/>
        <w:br/>
        <w:t>Powder of Nirgundi (Vitex negundo) root if taken internally, very useful in case of Epilepsy.}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>{Pharmacological Actions</w:t>
        <w:br/>
        <w:br/>
        <w:t>Leaf - Antiparasitic, Vermifuge, Anodyne and Alterative</w:t>
        <w:br/>
        <w:br/>
        <w:t>Root-Tonic, Febrifuge, Expectorant, Diuretic</w:t>
        <w:br/>
        <w:br/>
        <w:t>Fruit-Emmanogogue}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{Tikta, Katu, Kashaya}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{Laghu, Ruksa}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{Ushna}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{Katu}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{Vatakapha shamaka}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